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37522" w14:textId="39AE5ED3" w:rsidR="007F67DB" w:rsidRPr="007F67DB" w:rsidRDefault="007F67DB" w:rsidP="2D963CAA">
      <w:pPr>
        <w:rPr>
          <w:rFonts w:ascii="Arial" w:hAnsi="Arial" w:cs="Arial"/>
          <w:b/>
          <w:bCs/>
          <w:sz w:val="20"/>
          <w:szCs w:val="20"/>
        </w:rPr>
      </w:pPr>
      <w:r w:rsidRPr="2D963CAA">
        <w:rPr>
          <w:rFonts w:ascii="Arial" w:hAnsi="Arial" w:cs="Arial"/>
          <w:b/>
          <w:bCs/>
          <w:sz w:val="20"/>
          <w:szCs w:val="20"/>
        </w:rPr>
        <w:t xml:space="preserve">Effective </w:t>
      </w:r>
      <w:r w:rsidR="74F0CAD3" w:rsidRPr="128F2C83">
        <w:rPr>
          <w:rFonts w:ascii="Arial" w:hAnsi="Arial" w:cs="Arial"/>
          <w:b/>
          <w:bCs/>
          <w:sz w:val="20"/>
          <w:szCs w:val="20"/>
        </w:rPr>
        <w:t xml:space="preserve">April </w:t>
      </w:r>
      <w:r w:rsidR="00BB6788" w:rsidRPr="2D963CAA">
        <w:rPr>
          <w:rFonts w:ascii="Arial" w:hAnsi="Arial" w:cs="Arial"/>
          <w:b/>
          <w:bCs/>
          <w:sz w:val="20"/>
          <w:szCs w:val="20"/>
        </w:rPr>
        <w:t>1, 202</w:t>
      </w:r>
      <w:r w:rsidR="000C7E11" w:rsidRPr="2D963CAA">
        <w:rPr>
          <w:rFonts w:ascii="Arial" w:hAnsi="Arial" w:cs="Arial"/>
          <w:b/>
          <w:bCs/>
          <w:sz w:val="20"/>
          <w:szCs w:val="20"/>
        </w:rPr>
        <w:t>5</w:t>
      </w:r>
      <w:r w:rsidR="00107EF6" w:rsidRPr="2D963CAA">
        <w:rPr>
          <w:rFonts w:ascii="Arial" w:hAnsi="Arial" w:cs="Arial"/>
          <w:b/>
          <w:bCs/>
          <w:sz w:val="20"/>
          <w:szCs w:val="20"/>
        </w:rPr>
        <w:t>,</w:t>
      </w:r>
      <w:r w:rsidRPr="2D963CAA">
        <w:rPr>
          <w:rFonts w:ascii="Arial" w:hAnsi="Arial" w:cs="Arial"/>
          <w:b/>
          <w:bCs/>
          <w:sz w:val="20"/>
          <w:szCs w:val="20"/>
        </w:rPr>
        <w:t xml:space="preserve"> </w:t>
      </w:r>
      <w:r w:rsidR="0075264A" w:rsidRPr="2D963CAA">
        <w:rPr>
          <w:rFonts w:ascii="Arial" w:hAnsi="Arial" w:cs="Arial"/>
          <w:b/>
          <w:bCs/>
          <w:sz w:val="20"/>
          <w:szCs w:val="20"/>
        </w:rPr>
        <w:t>Energy Trust</w:t>
      </w:r>
      <w:r w:rsidRPr="2D963CAA">
        <w:rPr>
          <w:rFonts w:ascii="Arial" w:hAnsi="Arial" w:cs="Arial"/>
          <w:b/>
          <w:bCs/>
          <w:sz w:val="20"/>
          <w:szCs w:val="20"/>
        </w:rPr>
        <w:t xml:space="preserve"> </w:t>
      </w:r>
      <w:r w:rsidR="00BC28BE" w:rsidRPr="2D963CAA">
        <w:rPr>
          <w:rFonts w:ascii="Arial" w:hAnsi="Arial" w:cs="Arial"/>
          <w:b/>
          <w:bCs/>
          <w:sz w:val="20"/>
          <w:szCs w:val="20"/>
        </w:rPr>
        <w:t>offers</w:t>
      </w:r>
      <w:r w:rsidRPr="2D963CAA">
        <w:rPr>
          <w:rFonts w:ascii="Arial" w:hAnsi="Arial" w:cs="Arial"/>
          <w:b/>
          <w:bCs/>
          <w:sz w:val="20"/>
          <w:szCs w:val="20"/>
        </w:rPr>
        <w:t xml:space="preserve"> the following incentives for existing multifamily properties:</w:t>
      </w:r>
    </w:p>
    <w:p w14:paraId="55FD5E37" w14:textId="2D634C96" w:rsidR="008475FC" w:rsidRPr="0075264A" w:rsidRDefault="008475FC" w:rsidP="009114F3">
      <w:pPr>
        <w:pStyle w:val="ListParagraph"/>
        <w:numPr>
          <w:ilvl w:val="0"/>
          <w:numId w:val="14"/>
        </w:numPr>
        <w:spacing w:before="80" w:after="60"/>
        <w:contextualSpacing w:val="0"/>
        <w:rPr>
          <w:rFonts w:ascii="Arial" w:hAnsi="Arial" w:cs="Arial"/>
          <w:sz w:val="20"/>
          <w:szCs w:val="20"/>
        </w:rPr>
      </w:pPr>
      <w:r w:rsidRPr="0075264A">
        <w:rPr>
          <w:rFonts w:ascii="Arial" w:hAnsi="Arial" w:cs="Arial"/>
          <w:sz w:val="20"/>
          <w:szCs w:val="20"/>
        </w:rPr>
        <w:t xml:space="preserve">Incentives are subject to change. </w:t>
      </w:r>
      <w:r w:rsidR="00DC4CC3">
        <w:rPr>
          <w:rFonts w:ascii="Arial" w:hAnsi="Arial" w:cs="Arial"/>
          <w:sz w:val="20"/>
          <w:szCs w:val="20"/>
        </w:rPr>
        <w:t>To apply, submit a c</w:t>
      </w:r>
      <w:r w:rsidRPr="0075264A">
        <w:rPr>
          <w:rFonts w:ascii="Arial" w:hAnsi="Arial" w:cs="Arial"/>
          <w:sz w:val="20"/>
          <w:szCs w:val="20"/>
        </w:rPr>
        <w:t xml:space="preserve">omplete </w:t>
      </w:r>
      <w:r w:rsidR="0075264A" w:rsidRPr="0075264A">
        <w:rPr>
          <w:rFonts w:ascii="Arial" w:hAnsi="Arial" w:cs="Arial"/>
          <w:sz w:val="20"/>
          <w:szCs w:val="20"/>
        </w:rPr>
        <w:t>Energy Trust</w:t>
      </w:r>
      <w:r w:rsidRPr="0075264A">
        <w:rPr>
          <w:rFonts w:ascii="Arial" w:hAnsi="Arial" w:cs="Arial"/>
          <w:sz w:val="20"/>
          <w:szCs w:val="20"/>
        </w:rPr>
        <w:t xml:space="preserve"> incentive application with all required accompanying documentation </w:t>
      </w:r>
      <w:r w:rsidR="00DC4CC3">
        <w:rPr>
          <w:rFonts w:ascii="Arial" w:hAnsi="Arial" w:cs="Arial"/>
          <w:sz w:val="20"/>
          <w:szCs w:val="20"/>
        </w:rPr>
        <w:t>by the deadline listed in the application form</w:t>
      </w:r>
      <w:r w:rsidRPr="0075264A">
        <w:rPr>
          <w:rFonts w:ascii="Arial" w:hAnsi="Arial" w:cs="Arial"/>
          <w:sz w:val="20"/>
          <w:szCs w:val="20"/>
        </w:rPr>
        <w:t>.</w:t>
      </w:r>
    </w:p>
    <w:p w14:paraId="43FFCCFF" w14:textId="3DEB68DA" w:rsidR="007F67DB" w:rsidRPr="0075264A" w:rsidRDefault="007F67DB" w:rsidP="005B2AFE">
      <w:pPr>
        <w:pStyle w:val="ListParagraph"/>
        <w:numPr>
          <w:ilvl w:val="0"/>
          <w:numId w:val="14"/>
        </w:numPr>
        <w:spacing w:before="80" w:after="60"/>
        <w:contextualSpacing w:val="0"/>
        <w:rPr>
          <w:rFonts w:ascii="Arial" w:hAnsi="Arial" w:cs="Arial"/>
          <w:sz w:val="18"/>
          <w:szCs w:val="18"/>
        </w:rPr>
      </w:pPr>
      <w:r w:rsidRPr="0075264A">
        <w:rPr>
          <w:rFonts w:ascii="Arial" w:hAnsi="Arial" w:cs="Arial"/>
          <w:sz w:val="20"/>
          <w:szCs w:val="20"/>
        </w:rPr>
        <w:t xml:space="preserve">Windows and Insulation projects must be installed in accordance with the specifications outlined in the Specifications Manual available for download at </w:t>
      </w:r>
      <w:hyperlink r:id="rId11" w:history="1">
        <w:r w:rsidR="00D556E4" w:rsidRPr="0075264A">
          <w:rPr>
            <w:rStyle w:val="Hyperlink"/>
            <w:rFonts w:ascii="Arial" w:hAnsi="Arial" w:cs="Arial"/>
            <w:bCs/>
            <w:sz w:val="20"/>
            <w:szCs w:val="20"/>
          </w:rPr>
          <w:t>www.energytrust.org/manual</w:t>
        </w:r>
      </w:hyperlink>
      <w:r w:rsidRPr="0075264A">
        <w:rPr>
          <w:rFonts w:ascii="Arial" w:hAnsi="Arial" w:cs="Arial"/>
          <w:sz w:val="20"/>
          <w:szCs w:val="20"/>
        </w:rPr>
        <w:t>.</w:t>
      </w:r>
      <w:r w:rsidR="007220F9">
        <w:rPr>
          <w:rFonts w:ascii="Arial" w:hAnsi="Arial" w:cs="Arial"/>
          <w:sz w:val="20"/>
          <w:szCs w:val="20"/>
        </w:rPr>
        <w:t xml:space="preserve"> </w:t>
      </w:r>
      <w:r w:rsidR="007220F9" w:rsidRPr="007220F9">
        <w:rPr>
          <w:rFonts w:ascii="Arial" w:hAnsi="Arial" w:cs="Arial"/>
          <w:sz w:val="20"/>
          <w:szCs w:val="20"/>
        </w:rPr>
        <w:t xml:space="preserve">Proof of U-value and window size required. A manufacturer’s invoice showing the window size and U-value and/or an NFRC sticker that shows the U-factor is acceptable documentation. If not available, use the Windows Specification Supplement to document this information, available for download from </w:t>
      </w:r>
      <w:hyperlink r:id="rId12" w:history="1">
        <w:r w:rsidR="00B234B0">
          <w:rPr>
            <w:rStyle w:val="Hyperlink"/>
            <w:rFonts w:ascii="Arial" w:hAnsi="Arial" w:cs="Arial"/>
            <w:sz w:val="20"/>
            <w:szCs w:val="20"/>
          </w:rPr>
          <w:t>https://www.energytrust.org/commercial/multifamily-forms/</w:t>
        </w:r>
      </w:hyperlink>
      <w:r w:rsidR="007220F9" w:rsidRPr="007220F9">
        <w:rPr>
          <w:rStyle w:val="Hyperlink"/>
          <w:rFonts w:cs="Arial"/>
          <w:bCs/>
        </w:rPr>
        <w:t>.</w:t>
      </w:r>
    </w:p>
    <w:p w14:paraId="78C8C2AF" w14:textId="5B2C220B" w:rsidR="000656F8" w:rsidRPr="0075264A" w:rsidRDefault="000656F8" w:rsidP="005B2AFE">
      <w:pPr>
        <w:pStyle w:val="ListParagraph"/>
        <w:numPr>
          <w:ilvl w:val="0"/>
          <w:numId w:val="14"/>
        </w:numPr>
        <w:spacing w:before="80" w:after="60"/>
        <w:contextualSpacing w:val="0"/>
        <w:rPr>
          <w:rFonts w:ascii="Arial" w:hAnsi="Arial" w:cs="Arial"/>
          <w:sz w:val="20"/>
          <w:szCs w:val="20"/>
        </w:rPr>
      </w:pPr>
      <w:r w:rsidRPr="0075264A">
        <w:rPr>
          <w:rFonts w:ascii="Arial" w:hAnsi="Arial" w:cs="Arial"/>
          <w:sz w:val="20"/>
          <w:szCs w:val="20"/>
        </w:rPr>
        <w:t>Properties applying for cash incentives for weatherization or heating must have space heating provided by a participating utility</w:t>
      </w:r>
      <w:r w:rsidR="00A54D59">
        <w:rPr>
          <w:rFonts w:ascii="Arial" w:hAnsi="Arial" w:cs="Arial"/>
          <w:sz w:val="20"/>
          <w:szCs w:val="20"/>
        </w:rPr>
        <w:t>. P</w:t>
      </w:r>
      <w:r w:rsidRPr="0075264A">
        <w:rPr>
          <w:rFonts w:ascii="Arial" w:hAnsi="Arial" w:cs="Arial"/>
          <w:sz w:val="20"/>
          <w:szCs w:val="20"/>
        </w:rPr>
        <w:t>roperties applying for incentives for water heaters or clothes washers must have water heating provided by a participating utility.</w:t>
      </w:r>
    </w:p>
    <w:p w14:paraId="4857EA2B" w14:textId="167A06C9" w:rsidR="004017B7" w:rsidRPr="00904C9D" w:rsidRDefault="004017B7" w:rsidP="00CD6C4F">
      <w:pPr>
        <w:pStyle w:val="Heading4"/>
        <w:rPr>
          <w:b w:val="0"/>
          <w:iCs/>
          <w:color w:val="auto"/>
          <w:sz w:val="20"/>
          <w:szCs w:val="20"/>
        </w:rPr>
      </w:pPr>
      <w:r w:rsidRPr="00904C9D">
        <w:rPr>
          <w:color w:val="auto"/>
        </w:rPr>
        <w:t>Weatherization</w:t>
      </w:r>
      <w:r w:rsidR="00DB78EE" w:rsidRPr="00904C9D">
        <w:rPr>
          <w:b w:val="0"/>
          <w:color w:val="auto"/>
        </w:rPr>
        <w:t xml:space="preserve"> </w:t>
      </w:r>
      <w:r w:rsidRPr="00904C9D">
        <w:rPr>
          <w:b w:val="0"/>
          <w:iCs/>
          <w:color w:val="auto"/>
          <w:sz w:val="20"/>
          <w:szCs w:val="20"/>
        </w:rPr>
        <w:t xml:space="preserve">– Submit </w:t>
      </w:r>
      <w:r w:rsidRPr="00904C9D">
        <w:rPr>
          <w:bCs/>
          <w:i/>
          <w:color w:val="auto"/>
          <w:sz w:val="20"/>
          <w:szCs w:val="20"/>
        </w:rPr>
        <w:t>Form 320</w:t>
      </w:r>
      <w:r w:rsidR="001E4CCD" w:rsidRPr="00904C9D">
        <w:rPr>
          <w:bCs/>
          <w:i/>
          <w:color w:val="auto"/>
          <w:sz w:val="20"/>
          <w:szCs w:val="20"/>
        </w:rPr>
        <w:t>W</w:t>
      </w:r>
      <w:r w:rsidR="00D646B7" w:rsidRPr="00904C9D">
        <w:rPr>
          <w:bCs/>
          <w:i/>
          <w:color w:val="auto"/>
          <w:sz w:val="20"/>
          <w:szCs w:val="20"/>
        </w:rPr>
        <w:t>X</w:t>
      </w:r>
      <w:r w:rsidRPr="00904C9D">
        <w:rPr>
          <w:b w:val="0"/>
          <w:iCs/>
          <w:color w:val="auto"/>
          <w:sz w:val="20"/>
          <w:szCs w:val="20"/>
        </w:rPr>
        <w:t xml:space="preserve"> </w:t>
      </w:r>
      <w:r w:rsidR="00D02F2C">
        <w:rPr>
          <w:b w:val="0"/>
          <w:iCs/>
          <w:color w:val="auto"/>
          <w:sz w:val="20"/>
          <w:szCs w:val="20"/>
        </w:rPr>
        <w:t>to apply for incentive</w:t>
      </w:r>
      <w:r w:rsidRPr="00904C9D">
        <w:rPr>
          <w:b w:val="0"/>
          <w:iCs/>
          <w:color w:val="auto"/>
          <w:sz w:val="20"/>
          <w:szCs w:val="20"/>
        </w:rPr>
        <w:t>s</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869"/>
        <w:gridCol w:w="2249"/>
        <w:gridCol w:w="4232"/>
        <w:gridCol w:w="3780"/>
      </w:tblGrid>
      <w:tr w:rsidR="004017B7" w:rsidRPr="00B205BD" w14:paraId="05733EEE" w14:textId="77777777" w:rsidTr="00042994">
        <w:trPr>
          <w:trHeight w:val="305"/>
          <w:tblHeader/>
        </w:trPr>
        <w:tc>
          <w:tcPr>
            <w:tcW w:w="3869" w:type="dxa"/>
            <w:shd w:val="clear" w:color="auto" w:fill="D9D9D9" w:themeFill="background1" w:themeFillShade="D9"/>
            <w:vAlign w:val="center"/>
          </w:tcPr>
          <w:p w14:paraId="6FBF4178" w14:textId="0B2A091C" w:rsidR="004017B7" w:rsidRPr="00B205BD" w:rsidRDefault="006F5EEE" w:rsidP="00DC1303">
            <w:pPr>
              <w:spacing w:before="40" w:after="40"/>
              <w:jc w:val="center"/>
              <w:rPr>
                <w:rFonts w:ascii="Arial" w:hAnsi="Arial" w:cs="Arial"/>
                <w:b/>
                <w:sz w:val="18"/>
                <w:szCs w:val="18"/>
              </w:rPr>
            </w:pPr>
            <w:r>
              <w:rPr>
                <w:rFonts w:ascii="Arial" w:hAnsi="Arial" w:cs="Arial"/>
                <w:b/>
                <w:sz w:val="18"/>
                <w:szCs w:val="18"/>
              </w:rPr>
              <w:t>Upgrade</w:t>
            </w:r>
          </w:p>
        </w:tc>
        <w:tc>
          <w:tcPr>
            <w:tcW w:w="2249" w:type="dxa"/>
            <w:shd w:val="clear" w:color="auto" w:fill="D9D9D9" w:themeFill="background1" w:themeFillShade="D9"/>
            <w:vAlign w:val="center"/>
          </w:tcPr>
          <w:p w14:paraId="173F8E3C" w14:textId="77777777" w:rsidR="004017B7" w:rsidRPr="00B205BD" w:rsidRDefault="004017B7" w:rsidP="00DC1303">
            <w:pPr>
              <w:spacing w:before="40" w:after="40"/>
              <w:jc w:val="center"/>
              <w:rPr>
                <w:rFonts w:ascii="Arial" w:hAnsi="Arial" w:cs="Arial"/>
                <w:b/>
                <w:sz w:val="18"/>
                <w:szCs w:val="18"/>
              </w:rPr>
            </w:pPr>
            <w:r w:rsidRPr="00B205BD">
              <w:rPr>
                <w:rFonts w:ascii="Arial" w:hAnsi="Arial" w:cs="Arial"/>
                <w:b/>
                <w:sz w:val="18"/>
                <w:szCs w:val="18"/>
              </w:rPr>
              <w:t>Existing Condition</w:t>
            </w:r>
          </w:p>
        </w:tc>
        <w:tc>
          <w:tcPr>
            <w:tcW w:w="4232" w:type="dxa"/>
            <w:shd w:val="clear" w:color="auto" w:fill="D9D9D9" w:themeFill="background1" w:themeFillShade="D9"/>
            <w:vAlign w:val="center"/>
          </w:tcPr>
          <w:p w14:paraId="7C404E2A" w14:textId="013C10E9" w:rsidR="004017B7" w:rsidRPr="00B205BD" w:rsidRDefault="004017B7" w:rsidP="00DC1303">
            <w:pPr>
              <w:spacing w:before="40" w:after="40"/>
              <w:jc w:val="center"/>
              <w:rPr>
                <w:rFonts w:ascii="Arial" w:hAnsi="Arial" w:cs="Arial"/>
                <w:b/>
                <w:sz w:val="18"/>
                <w:szCs w:val="18"/>
              </w:rPr>
            </w:pPr>
            <w:r w:rsidRPr="00B205BD">
              <w:rPr>
                <w:rFonts w:ascii="Arial" w:hAnsi="Arial" w:cs="Arial"/>
                <w:b/>
                <w:sz w:val="18"/>
                <w:szCs w:val="18"/>
              </w:rPr>
              <w:t>Requirement</w:t>
            </w:r>
            <w:r w:rsidR="00455E71">
              <w:rPr>
                <w:rFonts w:ascii="Arial" w:hAnsi="Arial" w:cs="Arial"/>
                <w:b/>
                <w:sz w:val="18"/>
                <w:szCs w:val="18"/>
              </w:rPr>
              <w:t>s</w:t>
            </w:r>
          </w:p>
        </w:tc>
        <w:tc>
          <w:tcPr>
            <w:tcW w:w="3780" w:type="dxa"/>
            <w:shd w:val="clear" w:color="auto" w:fill="D9D9D9" w:themeFill="background1" w:themeFillShade="D9"/>
            <w:vAlign w:val="center"/>
          </w:tcPr>
          <w:p w14:paraId="4A038E34" w14:textId="781A9AE2" w:rsidR="004017B7" w:rsidRPr="00B205BD" w:rsidRDefault="004017B7" w:rsidP="00DC1303">
            <w:pPr>
              <w:spacing w:before="40" w:after="40"/>
              <w:jc w:val="center"/>
              <w:rPr>
                <w:rFonts w:ascii="Arial" w:hAnsi="Arial" w:cs="Arial"/>
                <w:b/>
                <w:sz w:val="18"/>
                <w:szCs w:val="18"/>
              </w:rPr>
            </w:pPr>
            <w:r w:rsidRPr="00B205BD">
              <w:rPr>
                <w:rFonts w:ascii="Arial" w:hAnsi="Arial" w:cs="Arial"/>
                <w:b/>
                <w:sz w:val="18"/>
                <w:szCs w:val="18"/>
              </w:rPr>
              <w:t>Incentive</w:t>
            </w:r>
          </w:p>
        </w:tc>
      </w:tr>
      <w:tr w:rsidR="00356C00" w:rsidRPr="001F4181" w14:paraId="6F32D738" w14:textId="77777777" w:rsidTr="000F4738">
        <w:trPr>
          <w:trHeight w:val="288"/>
        </w:trPr>
        <w:tc>
          <w:tcPr>
            <w:tcW w:w="14130" w:type="dxa"/>
            <w:gridSpan w:val="4"/>
            <w:shd w:val="clear" w:color="auto" w:fill="F2F2F2" w:themeFill="background1" w:themeFillShade="F2"/>
            <w:vAlign w:val="center"/>
          </w:tcPr>
          <w:p w14:paraId="5FAC4729" w14:textId="56C1E9D9" w:rsidR="00356C00" w:rsidRPr="00463957" w:rsidRDefault="00903F5C" w:rsidP="00463957">
            <w:pPr>
              <w:spacing w:before="40" w:after="40"/>
              <w:jc w:val="center"/>
              <w:rPr>
                <w:rFonts w:ascii="Arial" w:hAnsi="Arial" w:cs="Arial"/>
                <w:b/>
                <w:bCs/>
                <w:sz w:val="18"/>
                <w:szCs w:val="18"/>
              </w:rPr>
            </w:pPr>
            <w:r w:rsidRPr="00BB2308">
              <w:rPr>
                <w:rFonts w:ascii="Arial" w:hAnsi="Arial" w:cs="Arial"/>
                <w:b/>
                <w:sz w:val="18"/>
                <w:szCs w:val="18"/>
              </w:rPr>
              <w:t>Side-by-side attached dwelling units and duplex, triplex, fourplex properties only</w:t>
            </w:r>
          </w:p>
        </w:tc>
      </w:tr>
      <w:tr w:rsidR="007501EF" w:rsidRPr="001F4181" w14:paraId="477CBD28" w14:textId="77777777" w:rsidTr="00042994">
        <w:trPr>
          <w:trHeight w:val="305"/>
        </w:trPr>
        <w:tc>
          <w:tcPr>
            <w:tcW w:w="3869" w:type="dxa"/>
            <w:vMerge w:val="restart"/>
            <w:vAlign w:val="center"/>
          </w:tcPr>
          <w:p w14:paraId="106ED6B8" w14:textId="38306897" w:rsidR="007501EF" w:rsidRDefault="007501EF" w:rsidP="001F4181">
            <w:pPr>
              <w:spacing w:before="40" w:after="40"/>
              <w:rPr>
                <w:rFonts w:ascii="Arial" w:hAnsi="Arial" w:cs="Arial"/>
                <w:sz w:val="18"/>
                <w:szCs w:val="18"/>
              </w:rPr>
            </w:pPr>
            <w:r w:rsidRPr="00B205BD">
              <w:rPr>
                <w:rFonts w:ascii="Arial" w:hAnsi="Arial" w:cs="Arial"/>
                <w:sz w:val="18"/>
                <w:szCs w:val="18"/>
              </w:rPr>
              <w:t>Windows</w:t>
            </w:r>
            <w:r>
              <w:rPr>
                <w:rFonts w:ascii="Arial" w:hAnsi="Arial" w:cs="Arial"/>
                <w:sz w:val="18"/>
                <w:szCs w:val="18"/>
              </w:rPr>
              <w:t xml:space="preserve"> – Electric or Gas Heat (including sliding glass patio doors and skylights)</w:t>
            </w:r>
          </w:p>
        </w:tc>
        <w:tc>
          <w:tcPr>
            <w:tcW w:w="2249" w:type="dxa"/>
            <w:vMerge w:val="restart"/>
            <w:vAlign w:val="center"/>
          </w:tcPr>
          <w:p w14:paraId="5AA2960A" w14:textId="77777777" w:rsidR="00B55E74" w:rsidRDefault="00B55E74" w:rsidP="00B55E74">
            <w:pPr>
              <w:spacing w:before="40" w:after="40"/>
              <w:rPr>
                <w:rFonts w:ascii="Arial" w:hAnsi="Arial" w:cs="Arial"/>
                <w:sz w:val="18"/>
                <w:szCs w:val="18"/>
              </w:rPr>
            </w:pPr>
            <w:r w:rsidRPr="21526E38">
              <w:rPr>
                <w:rFonts w:ascii="Arial" w:hAnsi="Arial" w:cs="Arial"/>
                <w:sz w:val="18"/>
                <w:szCs w:val="18"/>
              </w:rPr>
              <w:t xml:space="preserve">Single-Pane or </w:t>
            </w:r>
          </w:p>
          <w:p w14:paraId="5C22049B" w14:textId="0DDCD9DE" w:rsidR="007501EF" w:rsidRPr="001F4181" w:rsidRDefault="00B55E74" w:rsidP="00B55E74">
            <w:pPr>
              <w:spacing w:before="40" w:after="40"/>
              <w:rPr>
                <w:rFonts w:ascii="Arial" w:hAnsi="Arial" w:cs="Arial"/>
                <w:sz w:val="18"/>
                <w:szCs w:val="18"/>
              </w:rPr>
            </w:pPr>
            <w:r w:rsidRPr="21526E38">
              <w:rPr>
                <w:rFonts w:ascii="Arial" w:hAnsi="Arial" w:cs="Arial"/>
                <w:sz w:val="18"/>
                <w:szCs w:val="18"/>
              </w:rPr>
              <w:t xml:space="preserve">Double-Pane </w:t>
            </w:r>
            <w:r w:rsidR="00651C07">
              <w:rPr>
                <w:rFonts w:ascii="Arial" w:hAnsi="Arial" w:cs="Arial"/>
                <w:sz w:val="18"/>
                <w:szCs w:val="18"/>
              </w:rPr>
              <w:t>Windows</w:t>
            </w:r>
          </w:p>
        </w:tc>
        <w:tc>
          <w:tcPr>
            <w:tcW w:w="4232" w:type="dxa"/>
            <w:vAlign w:val="center"/>
          </w:tcPr>
          <w:p w14:paraId="20179B08" w14:textId="33057A0E" w:rsidR="007501EF" w:rsidRPr="001F4181" w:rsidRDefault="007501EF" w:rsidP="00823EDC">
            <w:pPr>
              <w:spacing w:before="40" w:after="40"/>
              <w:rPr>
                <w:rFonts w:ascii="Arial" w:hAnsi="Arial" w:cs="Arial"/>
                <w:sz w:val="18"/>
                <w:szCs w:val="18"/>
              </w:rPr>
            </w:pPr>
            <w:r w:rsidRPr="1A9AFACD">
              <w:rPr>
                <w:rFonts w:ascii="Arial" w:hAnsi="Arial" w:cs="Arial"/>
                <w:sz w:val="18"/>
                <w:szCs w:val="18"/>
              </w:rPr>
              <w:t xml:space="preserve">U-Value of 0.23 to 0.27 </w:t>
            </w:r>
          </w:p>
        </w:tc>
        <w:tc>
          <w:tcPr>
            <w:tcW w:w="3780" w:type="dxa"/>
            <w:vAlign w:val="center"/>
          </w:tcPr>
          <w:p w14:paraId="44A34AE3" w14:textId="5D074E21" w:rsidR="007501EF" w:rsidRPr="001F4181" w:rsidRDefault="007501EF" w:rsidP="00823EDC">
            <w:pPr>
              <w:spacing w:before="40" w:after="40"/>
              <w:rPr>
                <w:rFonts w:ascii="Arial" w:hAnsi="Arial" w:cs="Arial"/>
                <w:sz w:val="18"/>
                <w:szCs w:val="18"/>
              </w:rPr>
            </w:pPr>
            <w:r w:rsidRPr="1A9AFACD">
              <w:rPr>
                <w:rFonts w:ascii="Arial" w:hAnsi="Arial" w:cs="Arial"/>
                <w:sz w:val="18"/>
                <w:szCs w:val="18"/>
              </w:rPr>
              <w:t>$1</w:t>
            </w:r>
            <w:r>
              <w:rPr>
                <w:rFonts w:ascii="Arial" w:hAnsi="Arial" w:cs="Arial"/>
                <w:sz w:val="18"/>
                <w:szCs w:val="18"/>
              </w:rPr>
              <w:t xml:space="preserve"> </w:t>
            </w:r>
            <w:r w:rsidRPr="1A9AFACD">
              <w:rPr>
                <w:rFonts w:ascii="Arial" w:hAnsi="Arial" w:cs="Arial"/>
                <w:sz w:val="18"/>
                <w:szCs w:val="18"/>
              </w:rPr>
              <w:t>per square foot of window</w:t>
            </w:r>
          </w:p>
        </w:tc>
      </w:tr>
      <w:tr w:rsidR="007501EF" w:rsidRPr="001F4181" w14:paraId="4B560AE3" w14:textId="77777777" w:rsidTr="00042994">
        <w:trPr>
          <w:trHeight w:val="350"/>
        </w:trPr>
        <w:tc>
          <w:tcPr>
            <w:tcW w:w="3869" w:type="dxa"/>
            <w:vMerge/>
            <w:vAlign w:val="center"/>
          </w:tcPr>
          <w:p w14:paraId="18F1691B" w14:textId="77777777" w:rsidR="007501EF" w:rsidRPr="00CA2FC6" w:rsidRDefault="007501EF" w:rsidP="003D0C3D">
            <w:pPr>
              <w:spacing w:before="40" w:after="40"/>
              <w:rPr>
                <w:rFonts w:ascii="Arial" w:hAnsi="Arial" w:cs="Arial"/>
                <w:sz w:val="18"/>
                <w:szCs w:val="18"/>
              </w:rPr>
            </w:pPr>
          </w:p>
        </w:tc>
        <w:tc>
          <w:tcPr>
            <w:tcW w:w="2249" w:type="dxa"/>
            <w:vMerge/>
            <w:vAlign w:val="center"/>
          </w:tcPr>
          <w:p w14:paraId="7965C0B4" w14:textId="46B49628" w:rsidR="007501EF" w:rsidRPr="00CA2FC6" w:rsidRDefault="007501EF" w:rsidP="003D0C3D">
            <w:pPr>
              <w:spacing w:before="40" w:after="40"/>
              <w:rPr>
                <w:rFonts w:ascii="Arial" w:hAnsi="Arial" w:cs="Arial"/>
                <w:sz w:val="18"/>
                <w:szCs w:val="18"/>
              </w:rPr>
            </w:pPr>
          </w:p>
        </w:tc>
        <w:tc>
          <w:tcPr>
            <w:tcW w:w="4232" w:type="dxa"/>
            <w:vAlign w:val="center"/>
          </w:tcPr>
          <w:p w14:paraId="4F9EC49B" w14:textId="1FA2A12D" w:rsidR="007501EF" w:rsidRPr="001F4181" w:rsidRDefault="007501EF" w:rsidP="00823EDC">
            <w:pPr>
              <w:spacing w:before="40" w:after="40"/>
              <w:rPr>
                <w:rFonts w:ascii="Arial" w:hAnsi="Arial" w:cs="Arial"/>
                <w:sz w:val="18"/>
                <w:szCs w:val="18"/>
              </w:rPr>
            </w:pPr>
            <w:r w:rsidRPr="1A9AFACD">
              <w:rPr>
                <w:rFonts w:ascii="Arial" w:hAnsi="Arial" w:cs="Arial"/>
                <w:sz w:val="18"/>
                <w:szCs w:val="18"/>
              </w:rPr>
              <w:t xml:space="preserve">U-Value of 0.22 or lower  </w:t>
            </w:r>
          </w:p>
        </w:tc>
        <w:tc>
          <w:tcPr>
            <w:tcW w:w="3780" w:type="dxa"/>
            <w:vAlign w:val="center"/>
          </w:tcPr>
          <w:p w14:paraId="18E95B08" w14:textId="0C816818" w:rsidR="007501EF" w:rsidRPr="001F4181" w:rsidRDefault="007501EF" w:rsidP="00823EDC">
            <w:pPr>
              <w:spacing w:before="40" w:after="40"/>
              <w:rPr>
                <w:rFonts w:ascii="Arial" w:hAnsi="Arial" w:cs="Arial"/>
                <w:sz w:val="18"/>
                <w:szCs w:val="18"/>
              </w:rPr>
            </w:pPr>
            <w:r w:rsidRPr="1A9AFACD">
              <w:rPr>
                <w:rFonts w:ascii="Arial" w:hAnsi="Arial" w:cs="Arial"/>
                <w:sz w:val="18"/>
                <w:szCs w:val="18"/>
              </w:rPr>
              <w:t>$1.</w:t>
            </w:r>
            <w:r>
              <w:rPr>
                <w:rFonts w:ascii="Arial" w:hAnsi="Arial" w:cs="Arial"/>
                <w:sz w:val="18"/>
                <w:szCs w:val="18"/>
              </w:rPr>
              <w:t>5</w:t>
            </w:r>
            <w:r w:rsidRPr="1A9AFACD">
              <w:rPr>
                <w:rFonts w:ascii="Arial" w:hAnsi="Arial" w:cs="Arial"/>
                <w:sz w:val="18"/>
                <w:szCs w:val="18"/>
              </w:rPr>
              <w:t>0 per square foot of window</w:t>
            </w:r>
          </w:p>
        </w:tc>
      </w:tr>
      <w:tr w:rsidR="008C15CA" w:rsidRPr="001F4181" w14:paraId="1F673E52" w14:textId="77777777" w:rsidTr="00042994">
        <w:trPr>
          <w:trHeight w:val="233"/>
        </w:trPr>
        <w:tc>
          <w:tcPr>
            <w:tcW w:w="3869" w:type="dxa"/>
            <w:vAlign w:val="center"/>
          </w:tcPr>
          <w:p w14:paraId="5994F103" w14:textId="140AE493" w:rsidR="008C15CA" w:rsidRPr="00B205BD" w:rsidRDefault="008C15CA" w:rsidP="00392800">
            <w:pPr>
              <w:spacing w:before="40" w:after="40"/>
              <w:rPr>
                <w:rFonts w:ascii="Arial" w:hAnsi="Arial" w:cs="Arial"/>
                <w:sz w:val="18"/>
                <w:szCs w:val="18"/>
              </w:rPr>
            </w:pPr>
            <w:r w:rsidRPr="00B205BD">
              <w:rPr>
                <w:rFonts w:ascii="Arial" w:hAnsi="Arial" w:cs="Arial"/>
                <w:sz w:val="18"/>
                <w:szCs w:val="18"/>
              </w:rPr>
              <w:t>Attic</w:t>
            </w:r>
            <w:r>
              <w:rPr>
                <w:rFonts w:ascii="Arial" w:hAnsi="Arial" w:cs="Arial"/>
                <w:sz w:val="18"/>
                <w:szCs w:val="18"/>
              </w:rPr>
              <w:t>/Ceiling</w:t>
            </w:r>
            <w:r w:rsidRPr="00B205BD">
              <w:rPr>
                <w:rFonts w:ascii="Arial" w:hAnsi="Arial" w:cs="Arial"/>
                <w:sz w:val="18"/>
                <w:szCs w:val="18"/>
              </w:rPr>
              <w:t xml:space="preserve"> Insulation </w:t>
            </w:r>
            <w:r w:rsidRPr="0061175A">
              <w:rPr>
                <w:rFonts w:ascii="Arial" w:hAnsi="Arial" w:cs="Arial"/>
                <w:sz w:val="18"/>
                <w:szCs w:val="18"/>
              </w:rPr>
              <w:t>–</w:t>
            </w:r>
            <w:r>
              <w:rPr>
                <w:rFonts w:ascii="Arial" w:hAnsi="Arial" w:cs="Arial"/>
                <w:sz w:val="18"/>
                <w:szCs w:val="18"/>
              </w:rPr>
              <w:t xml:space="preserve"> Electric or Gas Heat</w:t>
            </w:r>
            <w:r w:rsidRPr="0061175A">
              <w:rPr>
                <w:rFonts w:ascii="Arial" w:hAnsi="Arial" w:cs="Arial"/>
                <w:sz w:val="18"/>
                <w:szCs w:val="18"/>
              </w:rPr>
              <w:t xml:space="preserve"> </w:t>
            </w:r>
          </w:p>
        </w:tc>
        <w:tc>
          <w:tcPr>
            <w:tcW w:w="2249" w:type="dxa"/>
            <w:vAlign w:val="center"/>
          </w:tcPr>
          <w:p w14:paraId="41EEEC10" w14:textId="5C30B392" w:rsidR="008C15CA" w:rsidRPr="00B205BD" w:rsidRDefault="008C15CA" w:rsidP="00392800">
            <w:pPr>
              <w:spacing w:before="40" w:after="40"/>
              <w:rPr>
                <w:rFonts w:ascii="Arial" w:hAnsi="Arial" w:cs="Arial"/>
                <w:sz w:val="18"/>
                <w:szCs w:val="18"/>
              </w:rPr>
            </w:pPr>
            <w:r w:rsidRPr="00B205BD">
              <w:rPr>
                <w:rFonts w:ascii="Arial" w:hAnsi="Arial" w:cs="Arial"/>
                <w:sz w:val="18"/>
                <w:szCs w:val="18"/>
              </w:rPr>
              <w:t>R-</w:t>
            </w:r>
            <w:r>
              <w:rPr>
                <w:rFonts w:ascii="Arial" w:hAnsi="Arial" w:cs="Arial"/>
                <w:sz w:val="18"/>
                <w:szCs w:val="18"/>
              </w:rPr>
              <w:t>1</w:t>
            </w:r>
            <w:r w:rsidR="00EF1FC7">
              <w:rPr>
                <w:rFonts w:ascii="Arial" w:hAnsi="Arial" w:cs="Arial"/>
                <w:sz w:val="18"/>
                <w:szCs w:val="18"/>
              </w:rPr>
              <w:t>8</w:t>
            </w:r>
            <w:r w:rsidRPr="00B205BD">
              <w:rPr>
                <w:rFonts w:ascii="Arial" w:hAnsi="Arial" w:cs="Arial"/>
                <w:sz w:val="18"/>
                <w:szCs w:val="18"/>
              </w:rPr>
              <w:t xml:space="preserve"> </w:t>
            </w:r>
            <w:r>
              <w:rPr>
                <w:rFonts w:ascii="Arial" w:hAnsi="Arial" w:cs="Arial"/>
                <w:sz w:val="18"/>
                <w:szCs w:val="18"/>
              </w:rPr>
              <w:t>or less</w:t>
            </w:r>
          </w:p>
        </w:tc>
        <w:tc>
          <w:tcPr>
            <w:tcW w:w="4232" w:type="dxa"/>
            <w:vAlign w:val="center"/>
          </w:tcPr>
          <w:p w14:paraId="05E2F1D7" w14:textId="4EBF1FD9" w:rsidR="008C15CA" w:rsidRPr="00B205BD" w:rsidRDefault="008C15CA" w:rsidP="00392800">
            <w:pPr>
              <w:spacing w:before="40" w:after="40"/>
              <w:rPr>
                <w:rFonts w:ascii="Arial" w:hAnsi="Arial" w:cs="Arial"/>
                <w:sz w:val="18"/>
                <w:szCs w:val="18"/>
              </w:rPr>
            </w:pPr>
            <w:r w:rsidRPr="00B205BD">
              <w:rPr>
                <w:rFonts w:ascii="Arial" w:hAnsi="Arial" w:cs="Arial"/>
                <w:sz w:val="18"/>
                <w:szCs w:val="18"/>
              </w:rPr>
              <w:t>R-</w:t>
            </w:r>
            <w:r>
              <w:rPr>
                <w:rFonts w:ascii="Arial" w:hAnsi="Arial" w:cs="Arial"/>
                <w:sz w:val="18"/>
                <w:szCs w:val="18"/>
              </w:rPr>
              <w:t xml:space="preserve">38 </w:t>
            </w:r>
            <w:r w:rsidR="0013733D">
              <w:rPr>
                <w:rFonts w:ascii="Arial" w:hAnsi="Arial" w:cs="Arial"/>
                <w:sz w:val="18"/>
                <w:szCs w:val="18"/>
              </w:rPr>
              <w:t xml:space="preserve">or greater </w:t>
            </w:r>
            <w:r>
              <w:rPr>
                <w:rFonts w:ascii="Arial" w:hAnsi="Arial" w:cs="Arial"/>
                <w:sz w:val="18"/>
                <w:szCs w:val="18"/>
              </w:rPr>
              <w:t>or fill cavity</w:t>
            </w:r>
          </w:p>
        </w:tc>
        <w:tc>
          <w:tcPr>
            <w:tcW w:w="3780" w:type="dxa"/>
            <w:vAlign w:val="center"/>
          </w:tcPr>
          <w:p w14:paraId="6E647847" w14:textId="6C9EDE94" w:rsidR="008C15CA" w:rsidRPr="00F90C9D" w:rsidRDefault="1D3B21EF" w:rsidP="00392800">
            <w:pPr>
              <w:spacing w:before="40" w:after="40"/>
              <w:rPr>
                <w:rFonts w:ascii="Arial" w:hAnsi="Arial" w:cs="Arial"/>
                <w:sz w:val="18"/>
                <w:szCs w:val="18"/>
              </w:rPr>
            </w:pPr>
            <w:r w:rsidRPr="1A9AFACD">
              <w:rPr>
                <w:rFonts w:ascii="Arial" w:hAnsi="Arial" w:cs="Arial"/>
                <w:sz w:val="18"/>
                <w:szCs w:val="18"/>
              </w:rPr>
              <w:t>$</w:t>
            </w:r>
            <w:r w:rsidR="3E6B8ADE" w:rsidRPr="1A9AFACD">
              <w:rPr>
                <w:rFonts w:ascii="Arial" w:hAnsi="Arial" w:cs="Arial"/>
                <w:sz w:val="18"/>
                <w:szCs w:val="18"/>
              </w:rPr>
              <w:t>1.25</w:t>
            </w:r>
            <w:r w:rsidRPr="1A9AFACD">
              <w:rPr>
                <w:rFonts w:ascii="Arial" w:hAnsi="Arial" w:cs="Arial"/>
                <w:sz w:val="18"/>
                <w:szCs w:val="18"/>
              </w:rPr>
              <w:t xml:space="preserve"> per installed square foot</w:t>
            </w:r>
            <w:r w:rsidR="11BA5287" w:rsidRPr="1A9AFACD">
              <w:rPr>
                <w:rFonts w:ascii="Arial" w:hAnsi="Arial" w:cs="Arial"/>
                <w:sz w:val="18"/>
                <w:szCs w:val="18"/>
              </w:rPr>
              <w:t xml:space="preserve"> </w:t>
            </w:r>
          </w:p>
        </w:tc>
      </w:tr>
      <w:tr w:rsidR="00392800" w:rsidRPr="001F4181" w14:paraId="17F38CEB" w14:textId="77777777" w:rsidTr="00042994">
        <w:trPr>
          <w:trHeight w:val="418"/>
        </w:trPr>
        <w:tc>
          <w:tcPr>
            <w:tcW w:w="3869" w:type="dxa"/>
            <w:vAlign w:val="center"/>
          </w:tcPr>
          <w:p w14:paraId="56CE9373" w14:textId="7AD7DA84" w:rsidR="00392800" w:rsidRPr="00B205BD" w:rsidRDefault="00392800" w:rsidP="00392800">
            <w:pPr>
              <w:spacing w:before="40" w:after="40"/>
              <w:rPr>
                <w:rFonts w:ascii="Arial" w:hAnsi="Arial" w:cs="Arial"/>
                <w:sz w:val="18"/>
                <w:szCs w:val="18"/>
              </w:rPr>
            </w:pPr>
            <w:r>
              <w:rPr>
                <w:rFonts w:ascii="Arial" w:hAnsi="Arial" w:cs="Arial"/>
                <w:sz w:val="18"/>
                <w:szCs w:val="18"/>
              </w:rPr>
              <w:t xml:space="preserve">Floor </w:t>
            </w:r>
            <w:r w:rsidRPr="00B205BD">
              <w:rPr>
                <w:rFonts w:ascii="Arial" w:hAnsi="Arial" w:cs="Arial"/>
                <w:sz w:val="18"/>
                <w:szCs w:val="18"/>
              </w:rPr>
              <w:t xml:space="preserve">Insulation </w:t>
            </w:r>
            <w:r w:rsidRPr="0061175A">
              <w:rPr>
                <w:rFonts w:ascii="Arial" w:hAnsi="Arial" w:cs="Arial"/>
                <w:sz w:val="18"/>
                <w:szCs w:val="18"/>
              </w:rPr>
              <w:t xml:space="preserve">– </w:t>
            </w:r>
            <w:r>
              <w:rPr>
                <w:rFonts w:ascii="Arial" w:hAnsi="Arial" w:cs="Arial"/>
                <w:sz w:val="18"/>
                <w:szCs w:val="18"/>
              </w:rPr>
              <w:t>Electric or Gas Heat</w:t>
            </w:r>
          </w:p>
        </w:tc>
        <w:tc>
          <w:tcPr>
            <w:tcW w:w="2249" w:type="dxa"/>
            <w:vAlign w:val="center"/>
          </w:tcPr>
          <w:p w14:paraId="4DFB7D71" w14:textId="3F8B8575" w:rsidR="00392800" w:rsidRPr="00B205BD" w:rsidRDefault="00392800" w:rsidP="00392800">
            <w:pPr>
              <w:spacing w:before="40" w:after="40"/>
              <w:rPr>
                <w:rFonts w:ascii="Arial" w:hAnsi="Arial" w:cs="Arial"/>
                <w:sz w:val="18"/>
                <w:szCs w:val="18"/>
              </w:rPr>
            </w:pPr>
            <w:r w:rsidRPr="00B205BD">
              <w:rPr>
                <w:rFonts w:ascii="Arial" w:hAnsi="Arial" w:cs="Arial"/>
                <w:sz w:val="18"/>
                <w:szCs w:val="18"/>
              </w:rPr>
              <w:t>R</w:t>
            </w:r>
            <w:r w:rsidR="00FF30C9">
              <w:rPr>
                <w:rFonts w:ascii="Arial" w:hAnsi="Arial" w:cs="Arial"/>
                <w:sz w:val="18"/>
                <w:szCs w:val="18"/>
              </w:rPr>
              <w:t>-11 or less</w:t>
            </w:r>
          </w:p>
        </w:tc>
        <w:tc>
          <w:tcPr>
            <w:tcW w:w="4232" w:type="dxa"/>
            <w:vAlign w:val="center"/>
          </w:tcPr>
          <w:p w14:paraId="546A2846" w14:textId="77777777" w:rsidR="00392800" w:rsidRDefault="00392800" w:rsidP="00392800">
            <w:pPr>
              <w:spacing w:before="40" w:after="40"/>
              <w:rPr>
                <w:rFonts w:ascii="Arial" w:hAnsi="Arial" w:cs="Arial"/>
                <w:sz w:val="18"/>
                <w:szCs w:val="18"/>
              </w:rPr>
            </w:pPr>
            <w:r w:rsidRPr="00B205BD">
              <w:rPr>
                <w:rFonts w:ascii="Arial" w:hAnsi="Arial" w:cs="Arial"/>
                <w:sz w:val="18"/>
                <w:szCs w:val="18"/>
              </w:rPr>
              <w:t>R-30</w:t>
            </w:r>
            <w:r w:rsidR="0013733D">
              <w:rPr>
                <w:rFonts w:ascii="Arial" w:hAnsi="Arial" w:cs="Arial"/>
                <w:sz w:val="18"/>
                <w:szCs w:val="18"/>
              </w:rPr>
              <w:t xml:space="preserve"> or greater</w:t>
            </w:r>
            <w:r w:rsidRPr="00B205BD">
              <w:rPr>
                <w:rFonts w:ascii="Arial" w:hAnsi="Arial" w:cs="Arial"/>
                <w:sz w:val="18"/>
                <w:szCs w:val="18"/>
              </w:rPr>
              <w:t xml:space="preserve"> or fill cavity</w:t>
            </w:r>
          </w:p>
          <w:p w14:paraId="440829A6" w14:textId="6AC59824" w:rsidR="00C830DF" w:rsidRPr="00B205BD" w:rsidRDefault="00C830DF" w:rsidP="00392800">
            <w:pPr>
              <w:spacing w:before="40" w:after="40"/>
              <w:rPr>
                <w:rFonts w:ascii="Arial" w:hAnsi="Arial" w:cs="Arial"/>
                <w:sz w:val="18"/>
                <w:szCs w:val="18"/>
              </w:rPr>
            </w:pPr>
            <w:r>
              <w:rPr>
                <w:rFonts w:ascii="Arial" w:hAnsi="Arial" w:cs="Arial"/>
                <w:sz w:val="18"/>
                <w:szCs w:val="18"/>
              </w:rPr>
              <w:t>(flat roof insulation does not qualify)</w:t>
            </w:r>
          </w:p>
        </w:tc>
        <w:tc>
          <w:tcPr>
            <w:tcW w:w="3780" w:type="dxa"/>
            <w:vAlign w:val="center"/>
          </w:tcPr>
          <w:p w14:paraId="083297BB" w14:textId="31E3A51C" w:rsidR="00B37BCF" w:rsidRPr="00B205BD" w:rsidRDefault="00B37BCF" w:rsidP="00392800">
            <w:pPr>
              <w:spacing w:before="40" w:after="40"/>
              <w:rPr>
                <w:rFonts w:ascii="Arial" w:hAnsi="Arial" w:cs="Arial"/>
                <w:sz w:val="18"/>
                <w:szCs w:val="18"/>
              </w:rPr>
            </w:pPr>
            <w:r w:rsidRPr="1A9AFACD">
              <w:rPr>
                <w:rFonts w:ascii="Arial" w:hAnsi="Arial" w:cs="Arial"/>
                <w:sz w:val="18"/>
                <w:szCs w:val="18"/>
              </w:rPr>
              <w:t>$0.</w:t>
            </w:r>
            <w:r>
              <w:rPr>
                <w:rFonts w:ascii="Arial" w:hAnsi="Arial" w:cs="Arial"/>
                <w:sz w:val="18"/>
                <w:szCs w:val="18"/>
              </w:rPr>
              <w:t>75</w:t>
            </w:r>
            <w:r w:rsidRPr="1A9AFACD">
              <w:rPr>
                <w:rFonts w:ascii="Arial" w:hAnsi="Arial" w:cs="Arial"/>
                <w:sz w:val="18"/>
                <w:szCs w:val="18"/>
              </w:rPr>
              <w:t xml:space="preserve"> per installed square foot</w:t>
            </w:r>
            <w:r>
              <w:rPr>
                <w:rFonts w:ascii="Arial" w:hAnsi="Arial" w:cs="Arial"/>
                <w:sz w:val="18"/>
                <w:szCs w:val="18"/>
              </w:rPr>
              <w:t xml:space="preserve"> </w:t>
            </w:r>
          </w:p>
        </w:tc>
      </w:tr>
      <w:tr w:rsidR="00042994" w:rsidRPr="001F4181" w14:paraId="198BBD76" w14:textId="77777777" w:rsidTr="00042994">
        <w:trPr>
          <w:trHeight w:val="179"/>
        </w:trPr>
        <w:tc>
          <w:tcPr>
            <w:tcW w:w="3869" w:type="dxa"/>
            <w:vAlign w:val="center"/>
          </w:tcPr>
          <w:p w14:paraId="7571DEBF" w14:textId="46D9EA59" w:rsidR="00042994" w:rsidRPr="00B205BD" w:rsidRDefault="00042994" w:rsidP="00392800">
            <w:pPr>
              <w:spacing w:before="40" w:after="40"/>
              <w:rPr>
                <w:rFonts w:ascii="Arial" w:hAnsi="Arial" w:cs="Arial"/>
                <w:sz w:val="18"/>
                <w:szCs w:val="18"/>
              </w:rPr>
            </w:pPr>
            <w:r>
              <w:rPr>
                <w:rFonts w:ascii="Arial" w:hAnsi="Arial" w:cs="Arial"/>
                <w:sz w:val="18"/>
                <w:szCs w:val="18"/>
              </w:rPr>
              <w:t xml:space="preserve">Exterior Wall </w:t>
            </w:r>
            <w:r w:rsidRPr="00B205BD">
              <w:rPr>
                <w:rFonts w:ascii="Arial" w:hAnsi="Arial" w:cs="Arial"/>
                <w:sz w:val="18"/>
                <w:szCs w:val="18"/>
              </w:rPr>
              <w:t xml:space="preserve">Insulation </w:t>
            </w:r>
            <w:r w:rsidRPr="0061175A">
              <w:rPr>
                <w:rFonts w:ascii="Arial" w:hAnsi="Arial" w:cs="Arial"/>
                <w:sz w:val="18"/>
                <w:szCs w:val="18"/>
              </w:rPr>
              <w:t xml:space="preserve">– </w:t>
            </w:r>
            <w:r>
              <w:rPr>
                <w:rFonts w:ascii="Arial" w:hAnsi="Arial" w:cs="Arial"/>
                <w:sz w:val="18"/>
                <w:szCs w:val="18"/>
              </w:rPr>
              <w:t>Electric or Gas Heat</w:t>
            </w:r>
          </w:p>
        </w:tc>
        <w:tc>
          <w:tcPr>
            <w:tcW w:w="2249" w:type="dxa"/>
            <w:vAlign w:val="center"/>
          </w:tcPr>
          <w:p w14:paraId="2C7B3B40" w14:textId="77777777" w:rsidR="00042994" w:rsidRPr="00B205BD" w:rsidRDefault="00042994" w:rsidP="00392800">
            <w:pPr>
              <w:spacing w:before="40" w:after="40"/>
              <w:rPr>
                <w:rFonts w:ascii="Arial" w:hAnsi="Arial" w:cs="Arial"/>
                <w:sz w:val="18"/>
                <w:szCs w:val="18"/>
              </w:rPr>
            </w:pPr>
            <w:r w:rsidRPr="00B205BD">
              <w:rPr>
                <w:rFonts w:ascii="Arial" w:hAnsi="Arial" w:cs="Arial"/>
                <w:sz w:val="18"/>
                <w:szCs w:val="18"/>
              </w:rPr>
              <w:t>R</w:t>
            </w:r>
            <w:r>
              <w:rPr>
                <w:rFonts w:ascii="Arial" w:hAnsi="Arial" w:cs="Arial"/>
                <w:sz w:val="18"/>
                <w:szCs w:val="18"/>
              </w:rPr>
              <w:t>-4 or less</w:t>
            </w:r>
          </w:p>
        </w:tc>
        <w:tc>
          <w:tcPr>
            <w:tcW w:w="4232" w:type="dxa"/>
            <w:vAlign w:val="center"/>
          </w:tcPr>
          <w:p w14:paraId="0E9CD574" w14:textId="6AD6AC90" w:rsidR="00042994" w:rsidRPr="00360272" w:rsidRDefault="00042994" w:rsidP="00392800">
            <w:pPr>
              <w:spacing w:before="40" w:after="40"/>
              <w:rPr>
                <w:rFonts w:ascii="Arial" w:hAnsi="Arial" w:cs="Arial"/>
                <w:sz w:val="18"/>
                <w:szCs w:val="18"/>
              </w:rPr>
            </w:pPr>
            <w:r>
              <w:rPr>
                <w:rFonts w:ascii="Arial" w:hAnsi="Arial" w:cs="Arial"/>
                <w:sz w:val="18"/>
                <w:szCs w:val="18"/>
              </w:rPr>
              <w:t>R-11 or greater or fill cavity</w:t>
            </w:r>
            <w:r>
              <w:rPr>
                <w:rFonts w:ascii="Arial" w:hAnsi="Arial" w:cs="Arial"/>
                <w:sz w:val="18"/>
                <w:szCs w:val="18"/>
              </w:rPr>
              <w:br/>
              <w:t>A</w:t>
            </w:r>
            <w:r w:rsidRPr="0063773B">
              <w:rPr>
                <w:rFonts w:ascii="Arial" w:hAnsi="Arial" w:cs="Arial"/>
                <w:sz w:val="18"/>
                <w:szCs w:val="18"/>
              </w:rPr>
              <w:t>ll heated exterior wall</w:t>
            </w:r>
            <w:r>
              <w:rPr>
                <w:rFonts w:ascii="Arial" w:hAnsi="Arial" w:cs="Arial"/>
                <w:sz w:val="18"/>
                <w:szCs w:val="18"/>
              </w:rPr>
              <w:t xml:space="preserve"> </w:t>
            </w:r>
            <w:r w:rsidRPr="0063773B">
              <w:rPr>
                <w:rFonts w:ascii="Arial" w:hAnsi="Arial" w:cs="Arial"/>
                <w:sz w:val="18"/>
                <w:szCs w:val="18"/>
              </w:rPr>
              <w:t>s</w:t>
            </w:r>
            <w:r>
              <w:rPr>
                <w:rFonts w:ascii="Arial" w:hAnsi="Arial" w:cs="Arial"/>
                <w:sz w:val="18"/>
                <w:szCs w:val="18"/>
              </w:rPr>
              <w:t>urfaces</w:t>
            </w:r>
            <w:r w:rsidRPr="0063773B">
              <w:rPr>
                <w:rFonts w:ascii="Arial" w:hAnsi="Arial" w:cs="Arial"/>
                <w:sz w:val="18"/>
                <w:szCs w:val="18"/>
              </w:rPr>
              <w:t xml:space="preserve"> must be insulated</w:t>
            </w:r>
          </w:p>
        </w:tc>
        <w:tc>
          <w:tcPr>
            <w:tcW w:w="3780" w:type="dxa"/>
            <w:vMerge w:val="restart"/>
            <w:vAlign w:val="center"/>
          </w:tcPr>
          <w:p w14:paraId="31B57665" w14:textId="0ED270AD" w:rsidR="00042994" w:rsidRPr="00B205BD" w:rsidRDefault="00042994" w:rsidP="00042994">
            <w:pPr>
              <w:spacing w:before="40" w:after="40"/>
              <w:rPr>
                <w:rFonts w:ascii="Arial" w:hAnsi="Arial" w:cs="Arial"/>
                <w:sz w:val="18"/>
                <w:szCs w:val="18"/>
              </w:rPr>
            </w:pPr>
            <w:r w:rsidRPr="1A9AFACD">
              <w:rPr>
                <w:rFonts w:ascii="Arial" w:hAnsi="Arial" w:cs="Arial"/>
                <w:sz w:val="18"/>
                <w:szCs w:val="18"/>
              </w:rPr>
              <w:t>$</w:t>
            </w:r>
            <w:r w:rsidR="000F4738">
              <w:rPr>
                <w:rFonts w:ascii="Arial" w:hAnsi="Arial" w:cs="Arial"/>
                <w:sz w:val="18"/>
                <w:szCs w:val="18"/>
              </w:rPr>
              <w:t>1</w:t>
            </w:r>
            <w:r w:rsidRPr="1A9AFACD">
              <w:rPr>
                <w:rFonts w:ascii="Arial" w:hAnsi="Arial" w:cs="Arial"/>
                <w:sz w:val="18"/>
                <w:szCs w:val="18"/>
              </w:rPr>
              <w:t>.</w:t>
            </w:r>
            <w:r w:rsidR="000F4738">
              <w:rPr>
                <w:rFonts w:ascii="Arial" w:hAnsi="Arial" w:cs="Arial"/>
                <w:sz w:val="18"/>
                <w:szCs w:val="18"/>
              </w:rPr>
              <w:t>50</w:t>
            </w:r>
            <w:r w:rsidRPr="1A9AFACD">
              <w:rPr>
                <w:rFonts w:ascii="Arial" w:hAnsi="Arial" w:cs="Arial"/>
                <w:sz w:val="18"/>
                <w:szCs w:val="18"/>
              </w:rPr>
              <w:t xml:space="preserve"> per installed square foot</w:t>
            </w:r>
          </w:p>
        </w:tc>
      </w:tr>
      <w:tr w:rsidR="00042994" w:rsidRPr="008475FC" w14:paraId="0DC3BD37" w14:textId="77777777" w:rsidTr="00042994">
        <w:trPr>
          <w:trHeight w:val="611"/>
        </w:trPr>
        <w:tc>
          <w:tcPr>
            <w:tcW w:w="3869" w:type="dxa"/>
            <w:vAlign w:val="center"/>
          </w:tcPr>
          <w:p w14:paraId="20F01742" w14:textId="202A358A" w:rsidR="00042994" w:rsidRPr="004F4979" w:rsidRDefault="00042994" w:rsidP="00392800">
            <w:pPr>
              <w:spacing w:before="40" w:after="40"/>
              <w:rPr>
                <w:rFonts w:ascii="Arial" w:hAnsi="Arial" w:cs="Arial"/>
                <w:sz w:val="18"/>
                <w:szCs w:val="18"/>
              </w:rPr>
            </w:pPr>
            <w:r>
              <w:rPr>
                <w:rFonts w:ascii="Arial" w:hAnsi="Arial" w:cs="Arial"/>
                <w:sz w:val="18"/>
                <w:szCs w:val="18"/>
              </w:rPr>
              <w:t xml:space="preserve">Knee Wall </w:t>
            </w:r>
            <w:r w:rsidRPr="004F4979">
              <w:rPr>
                <w:rFonts w:ascii="Arial" w:hAnsi="Arial" w:cs="Arial"/>
                <w:sz w:val="18"/>
                <w:szCs w:val="18"/>
              </w:rPr>
              <w:t xml:space="preserve">Insulation – </w:t>
            </w:r>
            <w:r>
              <w:rPr>
                <w:rFonts w:ascii="Arial" w:hAnsi="Arial" w:cs="Arial"/>
                <w:sz w:val="18"/>
                <w:szCs w:val="18"/>
              </w:rPr>
              <w:t>Electric or Gas Heat</w:t>
            </w:r>
          </w:p>
        </w:tc>
        <w:tc>
          <w:tcPr>
            <w:tcW w:w="2249" w:type="dxa"/>
            <w:vAlign w:val="center"/>
          </w:tcPr>
          <w:p w14:paraId="35B90C14" w14:textId="77777777" w:rsidR="00042994" w:rsidRPr="004F4979" w:rsidRDefault="00042994" w:rsidP="00392800">
            <w:pPr>
              <w:spacing w:before="40" w:after="40"/>
              <w:rPr>
                <w:rFonts w:ascii="Arial" w:hAnsi="Arial" w:cs="Arial"/>
                <w:sz w:val="18"/>
                <w:szCs w:val="18"/>
              </w:rPr>
            </w:pPr>
            <w:r w:rsidRPr="004F4979">
              <w:rPr>
                <w:rFonts w:ascii="Arial" w:hAnsi="Arial" w:cs="Arial"/>
                <w:sz w:val="18"/>
                <w:szCs w:val="18"/>
              </w:rPr>
              <w:t>R-4 or less</w:t>
            </w:r>
          </w:p>
        </w:tc>
        <w:tc>
          <w:tcPr>
            <w:tcW w:w="4232" w:type="dxa"/>
            <w:vAlign w:val="center"/>
          </w:tcPr>
          <w:p w14:paraId="17113196" w14:textId="47CFF861" w:rsidR="00042994" w:rsidRPr="004F4979" w:rsidRDefault="00042994" w:rsidP="00392800">
            <w:pPr>
              <w:spacing w:before="40" w:after="40"/>
              <w:rPr>
                <w:rFonts w:ascii="Arial" w:hAnsi="Arial" w:cs="Arial"/>
                <w:sz w:val="18"/>
                <w:szCs w:val="18"/>
              </w:rPr>
            </w:pPr>
            <w:r w:rsidRPr="004F4979">
              <w:rPr>
                <w:rFonts w:ascii="Arial" w:hAnsi="Arial" w:cs="Arial"/>
                <w:sz w:val="18"/>
                <w:szCs w:val="18"/>
              </w:rPr>
              <w:t xml:space="preserve">R-15 or greater for 2 x 4 cavities </w:t>
            </w:r>
            <w:r>
              <w:rPr>
                <w:rFonts w:ascii="Arial" w:hAnsi="Arial" w:cs="Arial"/>
                <w:sz w:val="18"/>
                <w:szCs w:val="18"/>
              </w:rPr>
              <w:br/>
            </w:r>
            <w:r w:rsidRPr="004F4979">
              <w:rPr>
                <w:rFonts w:ascii="Arial" w:hAnsi="Arial" w:cs="Arial"/>
                <w:sz w:val="18"/>
                <w:szCs w:val="18"/>
              </w:rPr>
              <w:t>R-21 or greater for 2 x 6 cavities</w:t>
            </w:r>
            <w:r>
              <w:rPr>
                <w:rFonts w:ascii="Arial" w:hAnsi="Arial" w:cs="Arial"/>
                <w:sz w:val="18"/>
                <w:szCs w:val="18"/>
              </w:rPr>
              <w:br/>
            </w:r>
            <w:r w:rsidRPr="004F4979">
              <w:rPr>
                <w:rFonts w:ascii="Arial" w:hAnsi="Arial" w:cs="Arial"/>
                <w:sz w:val="18"/>
                <w:szCs w:val="18"/>
              </w:rPr>
              <w:t>Must have vapor</w:t>
            </w:r>
            <w:r>
              <w:rPr>
                <w:rFonts w:ascii="Arial" w:hAnsi="Arial" w:cs="Arial"/>
                <w:sz w:val="18"/>
                <w:szCs w:val="18"/>
              </w:rPr>
              <w:t>-</w:t>
            </w:r>
            <w:r w:rsidRPr="004F4979">
              <w:rPr>
                <w:rFonts w:ascii="Arial" w:hAnsi="Arial" w:cs="Arial"/>
                <w:sz w:val="18"/>
                <w:szCs w:val="18"/>
              </w:rPr>
              <w:t>permeable air barrier</w:t>
            </w:r>
          </w:p>
        </w:tc>
        <w:tc>
          <w:tcPr>
            <w:tcW w:w="3780" w:type="dxa"/>
            <w:vMerge/>
            <w:vAlign w:val="center"/>
          </w:tcPr>
          <w:p w14:paraId="09A80490" w14:textId="4DDCA6CF" w:rsidR="00042994" w:rsidRPr="004F4979" w:rsidRDefault="00042994" w:rsidP="00392800">
            <w:pPr>
              <w:spacing w:before="40" w:after="40"/>
              <w:rPr>
                <w:rFonts w:ascii="Arial" w:hAnsi="Arial" w:cs="Arial"/>
                <w:sz w:val="18"/>
                <w:szCs w:val="18"/>
              </w:rPr>
            </w:pPr>
          </w:p>
        </w:tc>
      </w:tr>
      <w:tr w:rsidR="00042994" w:rsidRPr="008475FC" w14:paraId="265C1E3D" w14:textId="77777777" w:rsidTr="00042994">
        <w:trPr>
          <w:trHeight w:val="431"/>
        </w:trPr>
        <w:tc>
          <w:tcPr>
            <w:tcW w:w="3869" w:type="dxa"/>
            <w:tcBorders>
              <w:bottom w:val="single" w:sz="4" w:space="0" w:color="auto"/>
            </w:tcBorders>
            <w:vAlign w:val="center"/>
          </w:tcPr>
          <w:p w14:paraId="293EA399" w14:textId="3DA9B9DC" w:rsidR="00042994" w:rsidRPr="00B205BD" w:rsidRDefault="00042994" w:rsidP="00392800">
            <w:pPr>
              <w:spacing w:before="40" w:after="40"/>
              <w:rPr>
                <w:rFonts w:ascii="Arial" w:hAnsi="Arial" w:cs="Arial"/>
                <w:sz w:val="18"/>
                <w:szCs w:val="18"/>
              </w:rPr>
            </w:pPr>
            <w:r>
              <w:rPr>
                <w:rFonts w:ascii="Arial" w:hAnsi="Arial" w:cs="Arial"/>
                <w:sz w:val="18"/>
                <w:szCs w:val="18"/>
              </w:rPr>
              <w:t xml:space="preserve">Rim Joist </w:t>
            </w:r>
            <w:r w:rsidRPr="00B205BD">
              <w:rPr>
                <w:rFonts w:ascii="Arial" w:hAnsi="Arial" w:cs="Arial"/>
                <w:sz w:val="18"/>
                <w:szCs w:val="18"/>
              </w:rPr>
              <w:t>Insulation</w:t>
            </w:r>
            <w:r w:rsidRPr="0061175A">
              <w:rPr>
                <w:rFonts w:ascii="Arial" w:hAnsi="Arial" w:cs="Arial"/>
                <w:sz w:val="18"/>
                <w:szCs w:val="18"/>
              </w:rPr>
              <w:t xml:space="preserve"> – </w:t>
            </w:r>
            <w:r>
              <w:rPr>
                <w:rFonts w:ascii="Arial" w:hAnsi="Arial" w:cs="Arial"/>
                <w:sz w:val="18"/>
                <w:szCs w:val="18"/>
              </w:rPr>
              <w:t>Electric or Gas Heat</w:t>
            </w:r>
          </w:p>
        </w:tc>
        <w:tc>
          <w:tcPr>
            <w:tcW w:w="2249" w:type="dxa"/>
            <w:tcBorders>
              <w:bottom w:val="single" w:sz="4" w:space="0" w:color="auto"/>
            </w:tcBorders>
            <w:vAlign w:val="center"/>
          </w:tcPr>
          <w:p w14:paraId="6316FC65" w14:textId="17601C58" w:rsidR="00042994" w:rsidRPr="00B205BD" w:rsidRDefault="00042994" w:rsidP="00392800">
            <w:pPr>
              <w:spacing w:before="40" w:after="40"/>
              <w:rPr>
                <w:rFonts w:ascii="Arial" w:hAnsi="Arial" w:cs="Arial"/>
                <w:sz w:val="18"/>
                <w:szCs w:val="18"/>
              </w:rPr>
            </w:pPr>
            <w:r w:rsidRPr="00B205BD">
              <w:rPr>
                <w:rFonts w:ascii="Arial" w:hAnsi="Arial" w:cs="Arial"/>
                <w:sz w:val="18"/>
                <w:szCs w:val="18"/>
              </w:rPr>
              <w:t>R</w:t>
            </w:r>
            <w:r>
              <w:rPr>
                <w:rFonts w:ascii="Arial" w:hAnsi="Arial" w:cs="Arial"/>
                <w:sz w:val="18"/>
                <w:szCs w:val="18"/>
              </w:rPr>
              <w:t>-4 or less</w:t>
            </w:r>
          </w:p>
        </w:tc>
        <w:tc>
          <w:tcPr>
            <w:tcW w:w="4232" w:type="dxa"/>
            <w:tcBorders>
              <w:bottom w:val="single" w:sz="4" w:space="0" w:color="auto"/>
            </w:tcBorders>
            <w:vAlign w:val="center"/>
          </w:tcPr>
          <w:p w14:paraId="03DDAA67" w14:textId="6160696E" w:rsidR="00042994" w:rsidRPr="00B205BD" w:rsidRDefault="00042994" w:rsidP="00392800">
            <w:pPr>
              <w:spacing w:before="40"/>
              <w:rPr>
                <w:rFonts w:ascii="Arial" w:hAnsi="Arial" w:cs="Arial"/>
                <w:sz w:val="18"/>
                <w:szCs w:val="18"/>
              </w:rPr>
            </w:pPr>
            <w:r>
              <w:rPr>
                <w:rFonts w:ascii="Arial" w:hAnsi="Arial" w:cs="Arial"/>
                <w:sz w:val="18"/>
                <w:szCs w:val="18"/>
              </w:rPr>
              <w:t>R-15 or greater or fill cavity</w:t>
            </w:r>
          </w:p>
        </w:tc>
        <w:tc>
          <w:tcPr>
            <w:tcW w:w="3780" w:type="dxa"/>
            <w:vMerge/>
            <w:tcBorders>
              <w:bottom w:val="single" w:sz="4" w:space="0" w:color="auto"/>
            </w:tcBorders>
            <w:vAlign w:val="center"/>
          </w:tcPr>
          <w:p w14:paraId="69DEE09F" w14:textId="187B44C0" w:rsidR="00042994" w:rsidRPr="00B205BD" w:rsidRDefault="00042994" w:rsidP="00392800">
            <w:pPr>
              <w:spacing w:before="40" w:after="40"/>
              <w:rPr>
                <w:rFonts w:ascii="Arial" w:hAnsi="Arial" w:cs="Arial"/>
                <w:sz w:val="18"/>
                <w:szCs w:val="18"/>
              </w:rPr>
            </w:pPr>
          </w:p>
        </w:tc>
      </w:tr>
      <w:tr w:rsidR="0061564B" w:rsidRPr="008475FC" w14:paraId="57F45312" w14:textId="77777777" w:rsidTr="000F4738">
        <w:trPr>
          <w:trHeight w:val="288"/>
        </w:trPr>
        <w:tc>
          <w:tcPr>
            <w:tcW w:w="141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B6695A" w14:textId="0DEE8719" w:rsidR="0061564B" w:rsidRPr="1A9AFACD" w:rsidRDefault="0061564B" w:rsidP="0061564B">
            <w:pPr>
              <w:spacing w:before="40" w:after="40"/>
              <w:jc w:val="center"/>
              <w:rPr>
                <w:rFonts w:ascii="Arial" w:hAnsi="Arial" w:cs="Arial"/>
                <w:sz w:val="18"/>
                <w:szCs w:val="18"/>
              </w:rPr>
            </w:pPr>
            <w:r w:rsidRPr="0061564B">
              <w:rPr>
                <w:rFonts w:ascii="Arial" w:hAnsi="Arial" w:cs="Arial"/>
                <w:b/>
                <w:sz w:val="18"/>
                <w:szCs w:val="18"/>
              </w:rPr>
              <w:t xml:space="preserve">Stacked </w:t>
            </w:r>
            <w:r w:rsidR="006B1FB3">
              <w:rPr>
                <w:rFonts w:ascii="Arial" w:hAnsi="Arial" w:cs="Arial"/>
                <w:b/>
                <w:sz w:val="18"/>
                <w:szCs w:val="18"/>
              </w:rPr>
              <w:t>s</w:t>
            </w:r>
            <w:r w:rsidRPr="0061564B">
              <w:rPr>
                <w:rFonts w:ascii="Arial" w:hAnsi="Arial" w:cs="Arial"/>
                <w:b/>
                <w:sz w:val="18"/>
                <w:szCs w:val="18"/>
              </w:rPr>
              <w:t xml:space="preserve">tructures with </w:t>
            </w:r>
            <w:r w:rsidR="006B1FB3">
              <w:rPr>
                <w:rFonts w:ascii="Arial" w:hAnsi="Arial" w:cs="Arial"/>
                <w:b/>
                <w:sz w:val="18"/>
                <w:szCs w:val="18"/>
              </w:rPr>
              <w:t>f</w:t>
            </w:r>
            <w:r w:rsidRPr="0061564B">
              <w:rPr>
                <w:rFonts w:ascii="Arial" w:hAnsi="Arial" w:cs="Arial"/>
                <w:b/>
                <w:sz w:val="18"/>
                <w:szCs w:val="18"/>
              </w:rPr>
              <w:t xml:space="preserve">ive or </w:t>
            </w:r>
            <w:r w:rsidR="006B1FB3">
              <w:rPr>
                <w:rFonts w:ascii="Arial" w:hAnsi="Arial" w:cs="Arial"/>
                <w:b/>
                <w:sz w:val="18"/>
                <w:szCs w:val="18"/>
              </w:rPr>
              <w:t>m</w:t>
            </w:r>
            <w:r w:rsidRPr="0061564B">
              <w:rPr>
                <w:rFonts w:ascii="Arial" w:hAnsi="Arial" w:cs="Arial"/>
                <w:b/>
                <w:sz w:val="18"/>
                <w:szCs w:val="18"/>
              </w:rPr>
              <w:t xml:space="preserve">ore </w:t>
            </w:r>
            <w:r w:rsidR="005442D2">
              <w:rPr>
                <w:rFonts w:ascii="Arial" w:hAnsi="Arial" w:cs="Arial"/>
                <w:b/>
                <w:sz w:val="18"/>
                <w:szCs w:val="18"/>
              </w:rPr>
              <w:t xml:space="preserve">dwelling </w:t>
            </w:r>
            <w:r w:rsidR="007125A1">
              <w:rPr>
                <w:rFonts w:ascii="Arial" w:hAnsi="Arial" w:cs="Arial"/>
                <w:b/>
                <w:sz w:val="18"/>
                <w:szCs w:val="18"/>
              </w:rPr>
              <w:t>u</w:t>
            </w:r>
            <w:r w:rsidRPr="0061564B">
              <w:rPr>
                <w:rFonts w:ascii="Arial" w:hAnsi="Arial" w:cs="Arial"/>
                <w:b/>
                <w:sz w:val="18"/>
                <w:szCs w:val="18"/>
              </w:rPr>
              <w:t>nits</w:t>
            </w:r>
          </w:p>
        </w:tc>
      </w:tr>
      <w:tr w:rsidR="00450041" w:rsidRPr="008A3600" w14:paraId="3A919E9E" w14:textId="77777777" w:rsidTr="00042994">
        <w:trPr>
          <w:trHeight w:val="224"/>
        </w:trPr>
        <w:tc>
          <w:tcPr>
            <w:tcW w:w="3869" w:type="dxa"/>
            <w:tcBorders>
              <w:top w:val="single" w:sz="4" w:space="0" w:color="auto"/>
              <w:left w:val="single" w:sz="4" w:space="0" w:color="auto"/>
              <w:bottom w:val="single" w:sz="4" w:space="0" w:color="auto"/>
              <w:right w:val="single" w:sz="4" w:space="0" w:color="auto"/>
            </w:tcBorders>
            <w:vAlign w:val="center"/>
          </w:tcPr>
          <w:p w14:paraId="6377C7DC" w14:textId="1815E5B1" w:rsidR="00450041" w:rsidRPr="00B205BD" w:rsidRDefault="00450041">
            <w:pPr>
              <w:spacing w:before="40" w:after="40"/>
              <w:rPr>
                <w:rFonts w:ascii="Arial" w:hAnsi="Arial" w:cs="Arial"/>
                <w:sz w:val="18"/>
                <w:szCs w:val="18"/>
              </w:rPr>
            </w:pPr>
            <w:r w:rsidRPr="00B205BD">
              <w:rPr>
                <w:rFonts w:ascii="Arial" w:hAnsi="Arial" w:cs="Arial"/>
                <w:sz w:val="18"/>
                <w:szCs w:val="18"/>
              </w:rPr>
              <w:t>Attic</w:t>
            </w:r>
            <w:r>
              <w:rPr>
                <w:rFonts w:ascii="Arial" w:hAnsi="Arial" w:cs="Arial"/>
                <w:sz w:val="18"/>
                <w:szCs w:val="18"/>
              </w:rPr>
              <w:t>/Ceiling</w:t>
            </w:r>
            <w:r w:rsidRPr="00B205BD">
              <w:rPr>
                <w:rFonts w:ascii="Arial" w:hAnsi="Arial" w:cs="Arial"/>
                <w:sz w:val="18"/>
                <w:szCs w:val="18"/>
              </w:rPr>
              <w:t xml:space="preserve"> Insulation</w:t>
            </w:r>
            <w:r w:rsidRPr="0061175A">
              <w:rPr>
                <w:rFonts w:ascii="Arial" w:hAnsi="Arial" w:cs="Arial"/>
                <w:sz w:val="18"/>
                <w:szCs w:val="18"/>
              </w:rPr>
              <w:t xml:space="preserve"> – </w:t>
            </w:r>
            <w:r>
              <w:rPr>
                <w:rFonts w:ascii="Arial" w:hAnsi="Arial" w:cs="Arial"/>
                <w:sz w:val="18"/>
                <w:szCs w:val="18"/>
              </w:rPr>
              <w:t>Electric or Gas Heat</w:t>
            </w:r>
          </w:p>
        </w:tc>
        <w:tc>
          <w:tcPr>
            <w:tcW w:w="2249" w:type="dxa"/>
            <w:tcBorders>
              <w:top w:val="single" w:sz="4" w:space="0" w:color="auto"/>
              <w:left w:val="single" w:sz="4" w:space="0" w:color="auto"/>
              <w:bottom w:val="single" w:sz="4" w:space="0" w:color="auto"/>
              <w:right w:val="single" w:sz="4" w:space="0" w:color="auto"/>
            </w:tcBorders>
            <w:vAlign w:val="center"/>
          </w:tcPr>
          <w:p w14:paraId="053B32A5" w14:textId="77777777" w:rsidR="00450041" w:rsidRPr="00B205BD" w:rsidRDefault="00450041">
            <w:pPr>
              <w:keepNext/>
              <w:spacing w:before="40" w:after="40"/>
              <w:rPr>
                <w:rFonts w:ascii="Arial" w:hAnsi="Arial" w:cs="Arial"/>
                <w:sz w:val="18"/>
                <w:szCs w:val="18"/>
              </w:rPr>
            </w:pPr>
            <w:r w:rsidRPr="1A9AFACD">
              <w:rPr>
                <w:rFonts w:ascii="Arial" w:hAnsi="Arial" w:cs="Arial"/>
                <w:sz w:val="18"/>
                <w:szCs w:val="18"/>
              </w:rPr>
              <w:t>R-1</w:t>
            </w:r>
            <w:r>
              <w:rPr>
                <w:rFonts w:ascii="Arial" w:hAnsi="Arial" w:cs="Arial"/>
                <w:sz w:val="18"/>
                <w:szCs w:val="18"/>
              </w:rPr>
              <w:t>1</w:t>
            </w:r>
            <w:r w:rsidRPr="1A9AFACD">
              <w:rPr>
                <w:rFonts w:ascii="Arial" w:hAnsi="Arial" w:cs="Arial"/>
                <w:sz w:val="18"/>
                <w:szCs w:val="18"/>
              </w:rPr>
              <w:t xml:space="preserve"> or less</w:t>
            </w:r>
          </w:p>
        </w:tc>
        <w:tc>
          <w:tcPr>
            <w:tcW w:w="4232" w:type="dxa"/>
            <w:tcBorders>
              <w:top w:val="single" w:sz="4" w:space="0" w:color="auto"/>
              <w:left w:val="single" w:sz="4" w:space="0" w:color="auto"/>
              <w:bottom w:val="single" w:sz="4" w:space="0" w:color="auto"/>
              <w:right w:val="single" w:sz="4" w:space="0" w:color="auto"/>
            </w:tcBorders>
            <w:vAlign w:val="center"/>
          </w:tcPr>
          <w:p w14:paraId="4B1290C0" w14:textId="736D1FE7" w:rsidR="00450041" w:rsidRPr="00B205BD" w:rsidRDefault="00450041">
            <w:pPr>
              <w:keepNext/>
              <w:spacing w:before="40" w:after="40"/>
              <w:rPr>
                <w:rFonts w:ascii="Arial" w:hAnsi="Arial" w:cs="Arial"/>
                <w:sz w:val="18"/>
                <w:szCs w:val="18"/>
              </w:rPr>
            </w:pPr>
            <w:r w:rsidRPr="00B205BD">
              <w:rPr>
                <w:rFonts w:ascii="Arial" w:hAnsi="Arial" w:cs="Arial"/>
                <w:sz w:val="18"/>
                <w:szCs w:val="18"/>
              </w:rPr>
              <w:t>R-</w:t>
            </w:r>
            <w:r>
              <w:rPr>
                <w:rFonts w:ascii="Arial" w:hAnsi="Arial" w:cs="Arial"/>
                <w:sz w:val="18"/>
                <w:szCs w:val="18"/>
              </w:rPr>
              <w:t xml:space="preserve">49 </w:t>
            </w:r>
            <w:r w:rsidR="007327A8">
              <w:rPr>
                <w:rFonts w:ascii="Arial" w:hAnsi="Arial" w:cs="Arial"/>
                <w:sz w:val="18"/>
                <w:szCs w:val="18"/>
              </w:rPr>
              <w:t xml:space="preserve">or greater </w:t>
            </w:r>
            <w:r>
              <w:rPr>
                <w:rFonts w:ascii="Arial" w:hAnsi="Arial" w:cs="Arial"/>
                <w:sz w:val="18"/>
                <w:szCs w:val="18"/>
              </w:rPr>
              <w:t>or fill attic space</w:t>
            </w:r>
          </w:p>
        </w:tc>
        <w:tc>
          <w:tcPr>
            <w:tcW w:w="3780" w:type="dxa"/>
            <w:tcBorders>
              <w:top w:val="single" w:sz="4" w:space="0" w:color="auto"/>
              <w:left w:val="single" w:sz="4" w:space="0" w:color="auto"/>
              <w:bottom w:val="single" w:sz="4" w:space="0" w:color="auto"/>
              <w:right w:val="single" w:sz="4" w:space="0" w:color="auto"/>
            </w:tcBorders>
            <w:vAlign w:val="center"/>
          </w:tcPr>
          <w:p w14:paraId="2247E10E" w14:textId="77777777" w:rsidR="00450041" w:rsidRPr="00B205BD" w:rsidRDefault="00450041">
            <w:pPr>
              <w:spacing w:before="40" w:after="40"/>
              <w:rPr>
                <w:rFonts w:ascii="Arial" w:hAnsi="Arial" w:cs="Arial"/>
                <w:sz w:val="18"/>
                <w:szCs w:val="18"/>
              </w:rPr>
            </w:pPr>
            <w:r w:rsidRPr="00B205BD">
              <w:rPr>
                <w:rFonts w:ascii="Arial" w:hAnsi="Arial" w:cs="Arial"/>
                <w:sz w:val="18"/>
                <w:szCs w:val="18"/>
              </w:rPr>
              <w:t>$</w:t>
            </w:r>
            <w:r>
              <w:rPr>
                <w:rFonts w:ascii="Arial" w:hAnsi="Arial" w:cs="Arial"/>
                <w:sz w:val="18"/>
                <w:szCs w:val="18"/>
              </w:rPr>
              <w:t>0</w:t>
            </w:r>
            <w:r w:rsidRPr="00B205BD">
              <w:rPr>
                <w:rFonts w:ascii="Arial" w:hAnsi="Arial" w:cs="Arial"/>
                <w:sz w:val="18"/>
                <w:szCs w:val="18"/>
              </w:rPr>
              <w:t>.</w:t>
            </w:r>
            <w:r>
              <w:rPr>
                <w:rFonts w:ascii="Arial" w:hAnsi="Arial" w:cs="Arial"/>
                <w:sz w:val="18"/>
                <w:szCs w:val="18"/>
              </w:rPr>
              <w:t>25</w:t>
            </w:r>
            <w:r w:rsidRPr="00B205BD">
              <w:rPr>
                <w:rFonts w:ascii="Arial" w:hAnsi="Arial" w:cs="Arial"/>
                <w:sz w:val="18"/>
                <w:szCs w:val="18"/>
              </w:rPr>
              <w:t xml:space="preserve"> per </w:t>
            </w:r>
            <w:r>
              <w:rPr>
                <w:rFonts w:ascii="Arial" w:hAnsi="Arial" w:cs="Arial"/>
                <w:sz w:val="18"/>
                <w:szCs w:val="18"/>
              </w:rPr>
              <w:t xml:space="preserve">installed </w:t>
            </w:r>
            <w:r w:rsidRPr="00B205BD">
              <w:rPr>
                <w:rFonts w:ascii="Arial" w:hAnsi="Arial" w:cs="Arial"/>
                <w:sz w:val="18"/>
                <w:szCs w:val="18"/>
              </w:rPr>
              <w:t>square foot</w:t>
            </w:r>
          </w:p>
        </w:tc>
      </w:tr>
      <w:tr w:rsidR="00450041" w:rsidRPr="008A3600" w14:paraId="780F0B05" w14:textId="77777777" w:rsidTr="00042994">
        <w:trPr>
          <w:trHeight w:val="224"/>
        </w:trPr>
        <w:tc>
          <w:tcPr>
            <w:tcW w:w="3869" w:type="dxa"/>
            <w:tcBorders>
              <w:top w:val="single" w:sz="4" w:space="0" w:color="auto"/>
              <w:left w:val="single" w:sz="4" w:space="0" w:color="auto"/>
              <w:right w:val="single" w:sz="4" w:space="0" w:color="auto"/>
            </w:tcBorders>
            <w:vAlign w:val="center"/>
          </w:tcPr>
          <w:p w14:paraId="52722BAF" w14:textId="0478B710" w:rsidR="00450041" w:rsidRPr="00B205BD" w:rsidRDefault="00450041">
            <w:pPr>
              <w:spacing w:before="40" w:after="40"/>
              <w:rPr>
                <w:rFonts w:ascii="Arial" w:hAnsi="Arial" w:cs="Arial"/>
                <w:sz w:val="18"/>
                <w:szCs w:val="18"/>
              </w:rPr>
            </w:pPr>
            <w:r w:rsidRPr="00B205BD">
              <w:rPr>
                <w:rFonts w:ascii="Arial" w:hAnsi="Arial" w:cs="Arial"/>
                <w:sz w:val="18"/>
                <w:szCs w:val="18"/>
              </w:rPr>
              <w:t>Floor</w:t>
            </w:r>
            <w:r>
              <w:rPr>
                <w:rFonts w:ascii="Arial" w:hAnsi="Arial" w:cs="Arial"/>
                <w:sz w:val="18"/>
                <w:szCs w:val="18"/>
              </w:rPr>
              <w:t xml:space="preserve"> Insulation</w:t>
            </w:r>
            <w:r w:rsidRPr="0061175A">
              <w:rPr>
                <w:rFonts w:ascii="Arial" w:hAnsi="Arial" w:cs="Arial"/>
                <w:sz w:val="18"/>
                <w:szCs w:val="18"/>
              </w:rPr>
              <w:t xml:space="preserve"> – </w:t>
            </w:r>
            <w:r>
              <w:rPr>
                <w:rFonts w:ascii="Arial" w:hAnsi="Arial" w:cs="Arial"/>
                <w:sz w:val="18"/>
                <w:szCs w:val="18"/>
              </w:rPr>
              <w:t xml:space="preserve">Electric </w:t>
            </w:r>
            <w:r w:rsidR="6B045E21" w:rsidRPr="0060E9C7">
              <w:rPr>
                <w:rFonts w:ascii="Arial" w:hAnsi="Arial" w:cs="Arial"/>
                <w:sz w:val="18"/>
                <w:szCs w:val="18"/>
              </w:rPr>
              <w:t xml:space="preserve">or Gas </w:t>
            </w:r>
            <w:r>
              <w:rPr>
                <w:rFonts w:ascii="Arial" w:hAnsi="Arial" w:cs="Arial"/>
                <w:sz w:val="18"/>
                <w:szCs w:val="18"/>
              </w:rPr>
              <w:t>Heat</w:t>
            </w:r>
            <w:r w:rsidR="13E264BF" w:rsidRPr="0060E9C7">
              <w:rPr>
                <w:rFonts w:ascii="Arial" w:hAnsi="Arial" w:cs="Arial"/>
                <w:sz w:val="18"/>
                <w:szCs w:val="18"/>
              </w:rPr>
              <w:t xml:space="preserve"> </w:t>
            </w:r>
          </w:p>
        </w:tc>
        <w:tc>
          <w:tcPr>
            <w:tcW w:w="2249" w:type="dxa"/>
            <w:tcBorders>
              <w:top w:val="single" w:sz="4" w:space="0" w:color="auto"/>
              <w:left w:val="single" w:sz="4" w:space="0" w:color="auto"/>
              <w:bottom w:val="single" w:sz="4" w:space="0" w:color="auto"/>
              <w:right w:val="single" w:sz="4" w:space="0" w:color="auto"/>
            </w:tcBorders>
            <w:vAlign w:val="center"/>
          </w:tcPr>
          <w:p w14:paraId="0102AF6C" w14:textId="77777777" w:rsidR="00450041" w:rsidRPr="00B205BD" w:rsidRDefault="00450041">
            <w:pPr>
              <w:keepNext/>
              <w:spacing w:before="40" w:after="40"/>
              <w:rPr>
                <w:rFonts w:ascii="Arial" w:hAnsi="Arial" w:cs="Arial"/>
                <w:sz w:val="18"/>
                <w:szCs w:val="18"/>
              </w:rPr>
            </w:pPr>
            <w:r w:rsidRPr="00B205BD">
              <w:rPr>
                <w:rFonts w:ascii="Arial" w:hAnsi="Arial" w:cs="Arial"/>
                <w:sz w:val="18"/>
                <w:szCs w:val="18"/>
              </w:rPr>
              <w:t>R-11</w:t>
            </w:r>
            <w:r>
              <w:rPr>
                <w:rFonts w:ascii="Arial" w:hAnsi="Arial" w:cs="Arial"/>
                <w:sz w:val="18"/>
                <w:szCs w:val="18"/>
              </w:rPr>
              <w:t xml:space="preserve"> or less</w:t>
            </w:r>
          </w:p>
        </w:tc>
        <w:tc>
          <w:tcPr>
            <w:tcW w:w="4232" w:type="dxa"/>
            <w:tcBorders>
              <w:top w:val="single" w:sz="4" w:space="0" w:color="auto"/>
              <w:left w:val="single" w:sz="4" w:space="0" w:color="auto"/>
              <w:right w:val="single" w:sz="4" w:space="0" w:color="auto"/>
            </w:tcBorders>
            <w:vAlign w:val="center"/>
          </w:tcPr>
          <w:p w14:paraId="5F10635A" w14:textId="00FE0BEB" w:rsidR="00450041" w:rsidRPr="00B205BD" w:rsidRDefault="00450041">
            <w:pPr>
              <w:keepNext/>
              <w:spacing w:before="40" w:after="40"/>
              <w:rPr>
                <w:rFonts w:ascii="Arial" w:hAnsi="Arial" w:cs="Arial"/>
                <w:sz w:val="18"/>
                <w:szCs w:val="18"/>
              </w:rPr>
            </w:pPr>
            <w:r w:rsidRPr="00B205BD">
              <w:rPr>
                <w:rFonts w:ascii="Arial" w:hAnsi="Arial" w:cs="Arial"/>
                <w:sz w:val="18"/>
                <w:szCs w:val="18"/>
              </w:rPr>
              <w:t>R-30</w:t>
            </w:r>
            <w:r w:rsidR="007327A8">
              <w:rPr>
                <w:rFonts w:ascii="Arial" w:hAnsi="Arial" w:cs="Arial"/>
                <w:sz w:val="18"/>
                <w:szCs w:val="18"/>
              </w:rPr>
              <w:t xml:space="preserve"> or greater</w:t>
            </w:r>
            <w:r w:rsidRPr="00B205BD">
              <w:rPr>
                <w:rFonts w:ascii="Arial" w:hAnsi="Arial" w:cs="Arial"/>
                <w:sz w:val="18"/>
                <w:szCs w:val="18"/>
              </w:rPr>
              <w:t xml:space="preserve"> or fill cavity</w:t>
            </w:r>
          </w:p>
        </w:tc>
        <w:tc>
          <w:tcPr>
            <w:tcW w:w="3780" w:type="dxa"/>
            <w:tcBorders>
              <w:top w:val="single" w:sz="4" w:space="0" w:color="auto"/>
              <w:left w:val="single" w:sz="4" w:space="0" w:color="auto"/>
              <w:right w:val="single" w:sz="4" w:space="0" w:color="auto"/>
            </w:tcBorders>
            <w:vAlign w:val="center"/>
          </w:tcPr>
          <w:p w14:paraId="12C0587A" w14:textId="12C18C8C" w:rsidR="00450041" w:rsidRPr="00B205BD" w:rsidRDefault="00450041">
            <w:pPr>
              <w:spacing w:before="40" w:after="40"/>
              <w:rPr>
                <w:rFonts w:ascii="Arial" w:hAnsi="Arial" w:cs="Arial"/>
                <w:sz w:val="18"/>
                <w:szCs w:val="18"/>
              </w:rPr>
            </w:pPr>
            <w:r w:rsidRPr="3AF069C3">
              <w:rPr>
                <w:rFonts w:ascii="Arial" w:hAnsi="Arial" w:cs="Arial"/>
                <w:sz w:val="18"/>
                <w:szCs w:val="18"/>
              </w:rPr>
              <w:t>$</w:t>
            </w:r>
            <w:r w:rsidR="5C589671" w:rsidRPr="3AF069C3">
              <w:rPr>
                <w:rFonts w:ascii="Arial" w:hAnsi="Arial" w:cs="Arial"/>
                <w:sz w:val="18"/>
                <w:szCs w:val="18"/>
              </w:rPr>
              <w:t>1.90</w:t>
            </w:r>
            <w:r w:rsidRPr="3AF069C3">
              <w:rPr>
                <w:rFonts w:ascii="Arial" w:hAnsi="Arial" w:cs="Arial"/>
                <w:sz w:val="18"/>
                <w:szCs w:val="18"/>
              </w:rPr>
              <w:t xml:space="preserve"> per installed square foot</w:t>
            </w:r>
          </w:p>
        </w:tc>
      </w:tr>
      <w:tr w:rsidR="00450041" w:rsidRPr="008A3600" w14:paraId="2092E17F" w14:textId="77777777" w:rsidTr="00042994">
        <w:trPr>
          <w:trHeight w:val="224"/>
        </w:trPr>
        <w:tc>
          <w:tcPr>
            <w:tcW w:w="3869" w:type="dxa"/>
            <w:tcBorders>
              <w:left w:val="single" w:sz="4" w:space="0" w:color="auto"/>
              <w:right w:val="single" w:sz="4" w:space="0" w:color="auto"/>
            </w:tcBorders>
            <w:vAlign w:val="center"/>
          </w:tcPr>
          <w:p w14:paraId="189EDEE3" w14:textId="0261F274" w:rsidR="00450041" w:rsidRPr="00B205BD" w:rsidRDefault="00450041">
            <w:pPr>
              <w:spacing w:before="40" w:after="40"/>
              <w:rPr>
                <w:rFonts w:ascii="Arial" w:hAnsi="Arial" w:cs="Arial"/>
                <w:sz w:val="18"/>
                <w:szCs w:val="18"/>
              </w:rPr>
            </w:pPr>
            <w:r>
              <w:rPr>
                <w:rFonts w:ascii="Arial" w:hAnsi="Arial" w:cs="Arial"/>
                <w:sz w:val="18"/>
                <w:szCs w:val="18"/>
              </w:rPr>
              <w:t xml:space="preserve">Wall Insulation – Electric </w:t>
            </w:r>
            <w:r w:rsidR="0A3C6AB4" w:rsidRPr="0060E9C7">
              <w:rPr>
                <w:rFonts w:ascii="Arial" w:hAnsi="Arial" w:cs="Arial"/>
                <w:sz w:val="18"/>
                <w:szCs w:val="18"/>
              </w:rPr>
              <w:t xml:space="preserve">or Gas </w:t>
            </w:r>
            <w:r>
              <w:rPr>
                <w:rFonts w:ascii="Arial" w:hAnsi="Arial" w:cs="Arial"/>
                <w:sz w:val="18"/>
                <w:szCs w:val="18"/>
              </w:rPr>
              <w:t>Heat</w:t>
            </w:r>
          </w:p>
        </w:tc>
        <w:tc>
          <w:tcPr>
            <w:tcW w:w="2249" w:type="dxa"/>
            <w:tcBorders>
              <w:top w:val="single" w:sz="4" w:space="0" w:color="auto"/>
              <w:left w:val="single" w:sz="4" w:space="0" w:color="auto"/>
              <w:bottom w:val="single" w:sz="4" w:space="0" w:color="auto"/>
              <w:right w:val="single" w:sz="4" w:space="0" w:color="auto"/>
            </w:tcBorders>
            <w:vAlign w:val="center"/>
          </w:tcPr>
          <w:p w14:paraId="21D9789E" w14:textId="77777777" w:rsidR="00450041" w:rsidRPr="00B205BD" w:rsidRDefault="00450041">
            <w:pPr>
              <w:keepNext/>
              <w:spacing w:before="40" w:after="40"/>
              <w:rPr>
                <w:rFonts w:ascii="Arial" w:hAnsi="Arial" w:cs="Arial"/>
                <w:sz w:val="18"/>
                <w:szCs w:val="18"/>
              </w:rPr>
            </w:pPr>
            <w:r>
              <w:rPr>
                <w:rFonts w:ascii="Arial" w:hAnsi="Arial" w:cs="Arial"/>
                <w:sz w:val="18"/>
                <w:szCs w:val="18"/>
              </w:rPr>
              <w:t>R-6 or less</w:t>
            </w:r>
          </w:p>
        </w:tc>
        <w:tc>
          <w:tcPr>
            <w:tcW w:w="4232" w:type="dxa"/>
            <w:tcBorders>
              <w:left w:val="single" w:sz="4" w:space="0" w:color="auto"/>
              <w:right w:val="single" w:sz="4" w:space="0" w:color="auto"/>
            </w:tcBorders>
            <w:vAlign w:val="center"/>
          </w:tcPr>
          <w:p w14:paraId="0514B3B4" w14:textId="77777777" w:rsidR="00450041" w:rsidRDefault="00450041">
            <w:pPr>
              <w:keepNext/>
              <w:spacing w:before="40" w:after="40"/>
              <w:rPr>
                <w:rFonts w:ascii="Arial" w:hAnsi="Arial" w:cs="Arial"/>
                <w:sz w:val="18"/>
                <w:szCs w:val="18"/>
              </w:rPr>
            </w:pPr>
            <w:r>
              <w:rPr>
                <w:rFonts w:ascii="Arial" w:hAnsi="Arial" w:cs="Arial"/>
                <w:sz w:val="18"/>
                <w:szCs w:val="18"/>
              </w:rPr>
              <w:t xml:space="preserve">R-11 </w:t>
            </w:r>
            <w:r w:rsidR="007327A8">
              <w:rPr>
                <w:rFonts w:ascii="Arial" w:hAnsi="Arial" w:cs="Arial"/>
                <w:sz w:val="18"/>
                <w:szCs w:val="18"/>
              </w:rPr>
              <w:t xml:space="preserve">or greater </w:t>
            </w:r>
            <w:r>
              <w:rPr>
                <w:rFonts w:ascii="Arial" w:hAnsi="Arial" w:cs="Arial"/>
                <w:sz w:val="18"/>
                <w:szCs w:val="18"/>
              </w:rPr>
              <w:t>or fill cavity</w:t>
            </w:r>
          </w:p>
          <w:p w14:paraId="2EF50A2F" w14:textId="3ECF010B" w:rsidR="00C830DF" w:rsidRPr="00B205BD" w:rsidRDefault="00C830DF">
            <w:pPr>
              <w:keepNext/>
              <w:spacing w:before="40" w:after="40"/>
              <w:rPr>
                <w:rFonts w:ascii="Arial" w:hAnsi="Arial" w:cs="Arial"/>
                <w:sz w:val="18"/>
                <w:szCs w:val="18"/>
              </w:rPr>
            </w:pPr>
            <w:r>
              <w:rPr>
                <w:rFonts w:ascii="Arial" w:hAnsi="Arial" w:cs="Arial"/>
                <w:sz w:val="18"/>
                <w:szCs w:val="18"/>
              </w:rPr>
              <w:t>(flat roof insulation does not qualify)</w:t>
            </w:r>
          </w:p>
        </w:tc>
        <w:tc>
          <w:tcPr>
            <w:tcW w:w="3780" w:type="dxa"/>
            <w:tcBorders>
              <w:left w:val="single" w:sz="4" w:space="0" w:color="auto"/>
              <w:right w:val="single" w:sz="4" w:space="0" w:color="auto"/>
            </w:tcBorders>
            <w:vAlign w:val="center"/>
          </w:tcPr>
          <w:p w14:paraId="09947D2D" w14:textId="77777777" w:rsidR="00450041" w:rsidRDefault="00450041">
            <w:pPr>
              <w:spacing w:before="40" w:after="40"/>
              <w:rPr>
                <w:rFonts w:ascii="Arial" w:hAnsi="Arial" w:cs="Arial"/>
                <w:sz w:val="18"/>
                <w:szCs w:val="18"/>
              </w:rPr>
            </w:pPr>
            <w:r>
              <w:rPr>
                <w:rFonts w:ascii="Arial" w:hAnsi="Arial" w:cs="Arial"/>
                <w:sz w:val="18"/>
                <w:szCs w:val="18"/>
              </w:rPr>
              <w:t>$0.50 per installed square foot</w:t>
            </w:r>
          </w:p>
        </w:tc>
      </w:tr>
    </w:tbl>
    <w:p w14:paraId="474F69C5" w14:textId="74B2A9FC" w:rsidR="00684F8E" w:rsidRPr="00C760A6" w:rsidRDefault="00684F8E" w:rsidP="00C760A6">
      <w:pPr>
        <w:rPr>
          <w:rFonts w:ascii="Arial" w:hAnsi="Arial" w:cs="Arial"/>
          <w:sz w:val="12"/>
          <w:szCs w:val="12"/>
        </w:rPr>
      </w:pPr>
    </w:p>
    <w:p w14:paraId="21481C3D" w14:textId="708F5F7E" w:rsidR="00F436A0" w:rsidRPr="00556BC0" w:rsidRDefault="00F436A0" w:rsidP="00927D34">
      <w:pPr>
        <w:rPr>
          <w:rFonts w:ascii="Arial" w:hAnsi="Arial" w:cs="Arial"/>
          <w:b/>
          <w:iCs/>
          <w:color w:val="000000"/>
          <w:sz w:val="20"/>
          <w:szCs w:val="20"/>
        </w:rPr>
      </w:pPr>
      <w:r w:rsidRPr="00D02F2C">
        <w:rPr>
          <w:rFonts w:ascii="Arial" w:hAnsi="Arial" w:cs="Arial"/>
          <w:b/>
          <w:sz w:val="22"/>
          <w:szCs w:val="22"/>
        </w:rPr>
        <w:lastRenderedPageBreak/>
        <w:t xml:space="preserve">Weatherization </w:t>
      </w:r>
      <w:r w:rsidR="001223F9">
        <w:rPr>
          <w:rFonts w:ascii="Arial" w:hAnsi="Arial" w:cs="Arial"/>
          <w:b/>
          <w:sz w:val="22"/>
          <w:szCs w:val="22"/>
        </w:rPr>
        <w:t>(</w:t>
      </w:r>
      <w:r w:rsidR="00F8458C" w:rsidRPr="00D02F2C">
        <w:rPr>
          <w:rFonts w:ascii="Arial" w:hAnsi="Arial" w:cs="Arial"/>
          <w:b/>
          <w:i/>
          <w:sz w:val="22"/>
          <w:szCs w:val="22"/>
        </w:rPr>
        <w:t>Continued</w:t>
      </w:r>
      <w:r w:rsidR="001223F9">
        <w:rPr>
          <w:rFonts w:ascii="Arial" w:hAnsi="Arial" w:cs="Arial"/>
          <w:b/>
          <w:i/>
          <w:sz w:val="22"/>
          <w:szCs w:val="22"/>
        </w:rPr>
        <w:t>)</w:t>
      </w:r>
      <w:r w:rsidR="00F8458C" w:rsidRPr="00D02F2C">
        <w:rPr>
          <w:rFonts w:ascii="Arial" w:hAnsi="Arial" w:cs="Arial"/>
          <w:b/>
          <w:sz w:val="22"/>
          <w:szCs w:val="22"/>
        </w:rPr>
        <w:t xml:space="preserve"> </w:t>
      </w:r>
      <w:r w:rsidRPr="003971D1">
        <w:rPr>
          <w:rFonts w:ascii="Arial" w:hAnsi="Arial" w:cs="Arial"/>
          <w:bCs/>
          <w:iCs/>
          <w:sz w:val="20"/>
          <w:szCs w:val="20"/>
        </w:rPr>
        <w:t>–</w:t>
      </w:r>
      <w:r w:rsidRPr="00556BC0">
        <w:rPr>
          <w:rFonts w:ascii="Arial" w:hAnsi="Arial" w:cs="Arial"/>
          <w:b/>
          <w:iCs/>
          <w:sz w:val="20"/>
          <w:szCs w:val="20"/>
        </w:rPr>
        <w:t xml:space="preserve"> </w:t>
      </w:r>
      <w:r w:rsidRPr="00556BC0">
        <w:rPr>
          <w:rFonts w:ascii="Arial" w:hAnsi="Arial" w:cs="Arial"/>
          <w:bCs/>
          <w:iCs/>
          <w:sz w:val="20"/>
          <w:szCs w:val="20"/>
        </w:rPr>
        <w:t>Submit</w:t>
      </w:r>
      <w:r w:rsidRPr="00556BC0">
        <w:rPr>
          <w:rFonts w:ascii="Arial" w:hAnsi="Arial" w:cs="Arial"/>
          <w:b/>
          <w:iCs/>
          <w:sz w:val="20"/>
          <w:szCs w:val="20"/>
        </w:rPr>
        <w:t xml:space="preserve"> </w:t>
      </w:r>
      <w:r w:rsidRPr="00556BC0">
        <w:rPr>
          <w:rFonts w:ascii="Arial" w:hAnsi="Arial" w:cs="Arial"/>
          <w:b/>
          <w:i/>
          <w:sz w:val="20"/>
          <w:szCs w:val="20"/>
        </w:rPr>
        <w:t>Form 320W</w:t>
      </w:r>
      <w:r w:rsidR="000B24B3" w:rsidRPr="00556BC0">
        <w:rPr>
          <w:rFonts w:ascii="Arial" w:hAnsi="Arial" w:cs="Arial"/>
          <w:b/>
          <w:i/>
          <w:sz w:val="20"/>
          <w:szCs w:val="20"/>
        </w:rPr>
        <w:t>X</w:t>
      </w:r>
      <w:r w:rsidRPr="00556BC0">
        <w:rPr>
          <w:rFonts w:ascii="Arial" w:hAnsi="Arial" w:cs="Arial"/>
          <w:b/>
          <w:iCs/>
          <w:sz w:val="20"/>
          <w:szCs w:val="20"/>
        </w:rPr>
        <w:t xml:space="preserve"> </w:t>
      </w:r>
      <w:r w:rsidRPr="00556BC0">
        <w:rPr>
          <w:rFonts w:ascii="Arial" w:hAnsi="Arial" w:cs="Arial"/>
          <w:bCs/>
          <w:iCs/>
          <w:sz w:val="20"/>
          <w:szCs w:val="20"/>
        </w:rPr>
        <w:t xml:space="preserve">to </w:t>
      </w:r>
      <w:r w:rsidR="00904C9D" w:rsidRPr="00556BC0">
        <w:rPr>
          <w:rFonts w:ascii="Arial" w:hAnsi="Arial" w:cs="Arial"/>
          <w:bCs/>
          <w:iCs/>
          <w:sz w:val="20"/>
          <w:szCs w:val="20"/>
        </w:rPr>
        <w:t xml:space="preserve">apply for </w:t>
      </w:r>
      <w:r w:rsidRPr="00556BC0">
        <w:rPr>
          <w:rFonts w:ascii="Arial" w:hAnsi="Arial" w:cs="Arial"/>
          <w:bCs/>
          <w:iCs/>
          <w:sz w:val="20"/>
          <w:szCs w:val="20"/>
        </w:rPr>
        <w:t>incentives</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420"/>
        <w:gridCol w:w="1980"/>
        <w:gridCol w:w="5850"/>
        <w:gridCol w:w="2880"/>
      </w:tblGrid>
      <w:tr w:rsidR="00F436A0" w:rsidRPr="008A3600" w14:paraId="04C5BFE2" w14:textId="77777777" w:rsidTr="00925CFB">
        <w:trPr>
          <w:trHeight w:val="220"/>
          <w:tblHeader/>
        </w:trPr>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006EE" w14:textId="367545A3" w:rsidR="00F436A0" w:rsidRPr="00777D9F" w:rsidRDefault="00DE0A36" w:rsidP="00644C69">
            <w:pPr>
              <w:spacing w:before="60" w:after="60"/>
              <w:jc w:val="center"/>
              <w:rPr>
                <w:rFonts w:ascii="Arial" w:hAnsi="Arial" w:cs="Arial"/>
                <w:sz w:val="18"/>
                <w:szCs w:val="18"/>
              </w:rPr>
            </w:pPr>
            <w:r>
              <w:rPr>
                <w:rFonts w:ascii="Arial" w:hAnsi="Arial" w:cs="Arial"/>
                <w:b/>
                <w:sz w:val="18"/>
                <w:szCs w:val="18"/>
              </w:rPr>
              <w:t>Equipment</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6D032" w14:textId="77777777" w:rsidR="00F436A0" w:rsidRDefault="00F436A0" w:rsidP="00644C69">
            <w:pPr>
              <w:keepNext/>
              <w:spacing w:before="60" w:after="60"/>
              <w:jc w:val="center"/>
              <w:rPr>
                <w:rFonts w:ascii="Arial" w:hAnsi="Arial" w:cs="Arial"/>
                <w:sz w:val="18"/>
                <w:szCs w:val="18"/>
              </w:rPr>
            </w:pPr>
            <w:r w:rsidRPr="00777D9F">
              <w:rPr>
                <w:rFonts w:ascii="Arial" w:hAnsi="Arial" w:cs="Arial"/>
                <w:b/>
                <w:sz w:val="18"/>
                <w:szCs w:val="18"/>
              </w:rPr>
              <w:t>Existing Condition</w:t>
            </w:r>
          </w:p>
        </w:tc>
        <w:tc>
          <w:tcPr>
            <w:tcW w:w="5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DF20B" w14:textId="78615FE1" w:rsidR="00F436A0" w:rsidRDefault="00F436A0" w:rsidP="00644C69">
            <w:pPr>
              <w:keepNext/>
              <w:spacing w:before="60" w:after="60"/>
              <w:jc w:val="center"/>
              <w:rPr>
                <w:rFonts w:ascii="Arial" w:hAnsi="Arial" w:cs="Arial"/>
                <w:sz w:val="18"/>
                <w:szCs w:val="18"/>
              </w:rPr>
            </w:pPr>
            <w:r w:rsidRPr="00777D9F">
              <w:rPr>
                <w:rFonts w:ascii="Arial" w:hAnsi="Arial" w:cs="Arial"/>
                <w:b/>
                <w:bCs/>
                <w:sz w:val="18"/>
                <w:szCs w:val="18"/>
              </w:rPr>
              <w:t>Requirement</w:t>
            </w:r>
            <w:r w:rsidR="00455E71">
              <w:rPr>
                <w:rFonts w:ascii="Arial" w:hAnsi="Arial" w:cs="Arial"/>
                <w:b/>
                <w:bCs/>
                <w:sz w:val="18"/>
                <w:szCs w:val="18"/>
              </w:rPr>
              <w:t>s</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AB6EC9" w14:textId="0E18D2AE" w:rsidR="00F436A0" w:rsidRPr="008A3600" w:rsidRDefault="00E7414C" w:rsidP="00644C69">
            <w:pPr>
              <w:spacing w:before="60" w:after="60"/>
              <w:jc w:val="center"/>
              <w:rPr>
                <w:rFonts w:ascii="Arial" w:hAnsi="Arial" w:cs="Arial"/>
                <w:sz w:val="18"/>
                <w:szCs w:val="18"/>
              </w:rPr>
            </w:pPr>
            <w:r w:rsidRPr="00E97A46">
              <w:rPr>
                <w:rFonts w:ascii="Arial" w:hAnsi="Arial" w:cs="Arial"/>
                <w:b/>
                <w:sz w:val="18"/>
                <w:szCs w:val="18"/>
              </w:rPr>
              <w:t>Incentive</w:t>
            </w:r>
          </w:p>
        </w:tc>
      </w:tr>
      <w:tr w:rsidR="001D10A4" w:rsidRPr="008A3600" w14:paraId="1C6C97CA" w14:textId="77777777" w:rsidTr="65D3E10D">
        <w:trPr>
          <w:trHeight w:val="220"/>
          <w:tblHeader/>
        </w:trPr>
        <w:tc>
          <w:tcPr>
            <w:tcW w:w="141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92992" w14:textId="651BD877" w:rsidR="001D10A4" w:rsidRPr="00E97A46" w:rsidRDefault="001D10A4" w:rsidP="00644C69">
            <w:pPr>
              <w:spacing w:before="60" w:after="60"/>
              <w:jc w:val="center"/>
              <w:rPr>
                <w:rFonts w:ascii="Arial" w:hAnsi="Arial" w:cs="Arial"/>
                <w:b/>
                <w:sz w:val="18"/>
                <w:szCs w:val="18"/>
              </w:rPr>
            </w:pPr>
            <w:r w:rsidRPr="001D10A4">
              <w:rPr>
                <w:rFonts w:ascii="Arial" w:hAnsi="Arial" w:cs="Arial"/>
                <w:b/>
                <w:sz w:val="18"/>
                <w:szCs w:val="18"/>
              </w:rPr>
              <w:t xml:space="preserve">Stacked </w:t>
            </w:r>
            <w:r w:rsidR="00AB5E61">
              <w:rPr>
                <w:rFonts w:ascii="Arial" w:hAnsi="Arial" w:cs="Arial"/>
                <w:b/>
                <w:sz w:val="18"/>
                <w:szCs w:val="18"/>
              </w:rPr>
              <w:t>s</w:t>
            </w:r>
            <w:r w:rsidRPr="001D10A4">
              <w:rPr>
                <w:rFonts w:ascii="Arial" w:hAnsi="Arial" w:cs="Arial"/>
                <w:b/>
                <w:sz w:val="18"/>
                <w:szCs w:val="18"/>
              </w:rPr>
              <w:t xml:space="preserve">tructures with </w:t>
            </w:r>
            <w:r w:rsidR="00B55E74">
              <w:rPr>
                <w:rFonts w:ascii="Arial" w:hAnsi="Arial" w:cs="Arial"/>
                <w:b/>
                <w:sz w:val="18"/>
                <w:szCs w:val="18"/>
              </w:rPr>
              <w:t>f</w:t>
            </w:r>
            <w:r w:rsidRPr="001D10A4">
              <w:rPr>
                <w:rFonts w:ascii="Arial" w:hAnsi="Arial" w:cs="Arial"/>
                <w:b/>
                <w:sz w:val="18"/>
                <w:szCs w:val="18"/>
              </w:rPr>
              <w:t xml:space="preserve">ive or </w:t>
            </w:r>
            <w:r w:rsidR="00B55E74">
              <w:rPr>
                <w:rFonts w:ascii="Arial" w:hAnsi="Arial" w:cs="Arial"/>
                <w:b/>
                <w:sz w:val="18"/>
                <w:szCs w:val="18"/>
              </w:rPr>
              <w:t>m</w:t>
            </w:r>
            <w:r w:rsidRPr="001D10A4">
              <w:rPr>
                <w:rFonts w:ascii="Arial" w:hAnsi="Arial" w:cs="Arial"/>
                <w:b/>
                <w:sz w:val="18"/>
                <w:szCs w:val="18"/>
              </w:rPr>
              <w:t xml:space="preserve">ore </w:t>
            </w:r>
            <w:r w:rsidR="00100D22">
              <w:rPr>
                <w:rFonts w:ascii="Arial" w:hAnsi="Arial" w:cs="Arial"/>
                <w:b/>
                <w:sz w:val="18"/>
                <w:szCs w:val="18"/>
              </w:rPr>
              <w:t xml:space="preserve">dwelling </w:t>
            </w:r>
            <w:r w:rsidR="00B55E74">
              <w:rPr>
                <w:rFonts w:ascii="Arial" w:hAnsi="Arial" w:cs="Arial"/>
                <w:b/>
                <w:sz w:val="18"/>
                <w:szCs w:val="18"/>
              </w:rPr>
              <w:t>u</w:t>
            </w:r>
            <w:r w:rsidRPr="001D10A4">
              <w:rPr>
                <w:rFonts w:ascii="Arial" w:hAnsi="Arial" w:cs="Arial"/>
                <w:b/>
                <w:sz w:val="18"/>
                <w:szCs w:val="18"/>
              </w:rPr>
              <w:t>nits</w:t>
            </w:r>
          </w:p>
        </w:tc>
      </w:tr>
      <w:tr w:rsidR="00AA0276" w:rsidRPr="001F4181" w14:paraId="13158642" w14:textId="77777777" w:rsidTr="00925CFB">
        <w:trPr>
          <w:trHeight w:val="485"/>
        </w:trPr>
        <w:tc>
          <w:tcPr>
            <w:tcW w:w="3420" w:type="dxa"/>
            <w:tcBorders>
              <w:top w:val="single" w:sz="4" w:space="0" w:color="auto"/>
              <w:left w:val="single" w:sz="4" w:space="0" w:color="auto"/>
              <w:right w:val="single" w:sz="4" w:space="0" w:color="auto"/>
            </w:tcBorders>
            <w:vAlign w:val="center"/>
          </w:tcPr>
          <w:p w14:paraId="2651DFCB" w14:textId="00321C9B" w:rsidR="00AA0276" w:rsidRPr="001F4181" w:rsidRDefault="1740FB4A" w:rsidP="00F913D8">
            <w:pPr>
              <w:spacing w:before="40" w:after="40"/>
              <w:rPr>
                <w:rFonts w:ascii="Arial" w:hAnsi="Arial" w:cs="Arial"/>
                <w:sz w:val="18"/>
                <w:szCs w:val="18"/>
              </w:rPr>
            </w:pPr>
            <w:r w:rsidRPr="257092CC">
              <w:rPr>
                <w:rFonts w:ascii="Arial" w:hAnsi="Arial" w:cs="Arial"/>
                <w:sz w:val="18"/>
                <w:szCs w:val="18"/>
              </w:rPr>
              <w:t xml:space="preserve">Windows – Electric </w:t>
            </w:r>
            <w:r w:rsidR="0CF56CB6" w:rsidRPr="257092CC">
              <w:rPr>
                <w:rFonts w:ascii="Arial" w:hAnsi="Arial" w:cs="Arial"/>
                <w:sz w:val="18"/>
                <w:szCs w:val="18"/>
              </w:rPr>
              <w:t>or Gas Heat</w:t>
            </w:r>
            <w:r w:rsidR="00AA0276">
              <w:br/>
            </w:r>
            <w:r w:rsidRPr="257092CC">
              <w:rPr>
                <w:rFonts w:ascii="Arial" w:hAnsi="Arial" w:cs="Arial"/>
                <w:sz w:val="18"/>
                <w:szCs w:val="18"/>
              </w:rPr>
              <w:t>(including sliding glass patio doors)</w:t>
            </w:r>
          </w:p>
        </w:tc>
        <w:tc>
          <w:tcPr>
            <w:tcW w:w="1980" w:type="dxa"/>
            <w:vMerge w:val="restart"/>
            <w:tcBorders>
              <w:top w:val="single" w:sz="4" w:space="0" w:color="auto"/>
              <w:left w:val="single" w:sz="4" w:space="0" w:color="auto"/>
              <w:right w:val="single" w:sz="4" w:space="0" w:color="auto"/>
            </w:tcBorders>
            <w:vAlign w:val="center"/>
          </w:tcPr>
          <w:p w14:paraId="6A43E4AD" w14:textId="2301742E" w:rsidR="001C798A" w:rsidRDefault="1740FB4A" w:rsidP="21526E38">
            <w:pPr>
              <w:spacing w:before="40" w:after="40"/>
              <w:rPr>
                <w:rFonts w:ascii="Arial" w:hAnsi="Arial" w:cs="Arial"/>
                <w:sz w:val="18"/>
                <w:szCs w:val="18"/>
              </w:rPr>
            </w:pPr>
            <w:r w:rsidRPr="21526E38">
              <w:rPr>
                <w:rFonts w:ascii="Arial" w:hAnsi="Arial" w:cs="Arial"/>
                <w:sz w:val="18"/>
                <w:szCs w:val="18"/>
              </w:rPr>
              <w:t>Single-</w:t>
            </w:r>
            <w:r w:rsidR="00B62AC7">
              <w:rPr>
                <w:rFonts w:ascii="Arial" w:hAnsi="Arial" w:cs="Arial"/>
                <w:sz w:val="18"/>
                <w:szCs w:val="18"/>
              </w:rPr>
              <w:t>p</w:t>
            </w:r>
            <w:r w:rsidRPr="21526E38">
              <w:rPr>
                <w:rFonts w:ascii="Arial" w:hAnsi="Arial" w:cs="Arial"/>
                <w:sz w:val="18"/>
                <w:szCs w:val="18"/>
              </w:rPr>
              <w:t>a</w:t>
            </w:r>
            <w:r w:rsidR="61DECBBC" w:rsidRPr="21526E38">
              <w:rPr>
                <w:rFonts w:ascii="Arial" w:hAnsi="Arial" w:cs="Arial"/>
                <w:sz w:val="18"/>
                <w:szCs w:val="18"/>
              </w:rPr>
              <w:t xml:space="preserve">ne or </w:t>
            </w:r>
          </w:p>
          <w:p w14:paraId="02B8AFA3" w14:textId="09D2C422" w:rsidR="00AD3AAD" w:rsidRDefault="7583AD53" w:rsidP="2E75AFDC">
            <w:pPr>
              <w:spacing w:before="40" w:after="40"/>
              <w:rPr>
                <w:rFonts w:ascii="Arial" w:hAnsi="Arial" w:cs="Arial"/>
                <w:sz w:val="18"/>
                <w:szCs w:val="18"/>
              </w:rPr>
            </w:pPr>
            <w:r w:rsidRPr="2E75AFDC">
              <w:rPr>
                <w:rFonts w:ascii="Arial" w:hAnsi="Arial" w:cs="Arial"/>
                <w:sz w:val="18"/>
                <w:szCs w:val="18"/>
              </w:rPr>
              <w:t>Doub</w:t>
            </w:r>
            <w:r w:rsidR="5C83FA00" w:rsidRPr="2E75AFDC">
              <w:rPr>
                <w:rFonts w:ascii="Arial" w:hAnsi="Arial" w:cs="Arial"/>
                <w:sz w:val="18"/>
                <w:szCs w:val="18"/>
              </w:rPr>
              <w:t>l</w:t>
            </w:r>
            <w:r w:rsidRPr="2E75AFDC">
              <w:rPr>
                <w:rFonts w:ascii="Arial" w:hAnsi="Arial" w:cs="Arial"/>
                <w:sz w:val="18"/>
                <w:szCs w:val="18"/>
              </w:rPr>
              <w:t>e-</w:t>
            </w:r>
            <w:r w:rsidR="00B62AC7">
              <w:rPr>
                <w:rFonts w:ascii="Arial" w:hAnsi="Arial" w:cs="Arial"/>
                <w:sz w:val="18"/>
                <w:szCs w:val="18"/>
              </w:rPr>
              <w:t>p</w:t>
            </w:r>
            <w:r w:rsidRPr="2E75AFDC">
              <w:rPr>
                <w:rFonts w:ascii="Arial" w:hAnsi="Arial" w:cs="Arial"/>
                <w:sz w:val="18"/>
                <w:szCs w:val="18"/>
              </w:rPr>
              <w:t>ane</w:t>
            </w:r>
            <w:r w:rsidR="00AD3AAD">
              <w:rPr>
                <w:rFonts w:ascii="Arial" w:hAnsi="Arial" w:cs="Arial"/>
                <w:sz w:val="18"/>
                <w:szCs w:val="18"/>
              </w:rPr>
              <w:t>.</w:t>
            </w:r>
          </w:p>
          <w:p w14:paraId="50317D15" w14:textId="2918A022" w:rsidR="21526E38" w:rsidRPr="00240880" w:rsidRDefault="4DA3F964" w:rsidP="2E75AFDC">
            <w:pPr>
              <w:spacing w:before="40" w:after="40"/>
              <w:rPr>
                <w:rFonts w:ascii="Arial" w:eastAsia="Arial" w:hAnsi="Arial" w:cs="Arial"/>
                <w:sz w:val="18"/>
                <w:szCs w:val="18"/>
              </w:rPr>
            </w:pPr>
            <w:r w:rsidRPr="65D3E10D">
              <w:rPr>
                <w:rFonts w:ascii="Arial" w:hAnsi="Arial" w:cs="Arial"/>
                <w:sz w:val="18"/>
                <w:szCs w:val="18"/>
              </w:rPr>
              <w:t>Windows</w:t>
            </w:r>
            <w:r w:rsidR="44EF34D2" w:rsidRPr="65D3E10D">
              <w:rPr>
                <w:rFonts w:ascii="Arial" w:hAnsi="Arial" w:cs="Arial"/>
                <w:sz w:val="18"/>
                <w:szCs w:val="18"/>
              </w:rPr>
              <w:t xml:space="preserve"> installed in </w:t>
            </w:r>
            <w:r w:rsidR="44EF34D2" w:rsidRPr="65D3E10D">
              <w:rPr>
                <w:rFonts w:ascii="Arial" w:eastAsia="Arial" w:hAnsi="Arial" w:cs="Arial"/>
                <w:sz w:val="18"/>
                <w:szCs w:val="18"/>
              </w:rPr>
              <w:t>residential units and heated common area spaces</w:t>
            </w:r>
            <w:r w:rsidR="0FEC8B48" w:rsidRPr="65D3E10D">
              <w:rPr>
                <w:rFonts w:ascii="Arial" w:eastAsia="Arial" w:hAnsi="Arial" w:cs="Arial"/>
                <w:sz w:val="18"/>
                <w:szCs w:val="18"/>
              </w:rPr>
              <w:t xml:space="preserve"> within the property</w:t>
            </w:r>
            <w:r w:rsidR="44EF34D2" w:rsidRPr="65D3E10D">
              <w:rPr>
                <w:rFonts w:ascii="Arial" w:eastAsia="Arial" w:hAnsi="Arial" w:cs="Arial"/>
                <w:sz w:val="18"/>
                <w:szCs w:val="18"/>
              </w:rPr>
              <w:t xml:space="preserve"> that are accessible 24/7.</w:t>
            </w:r>
          </w:p>
        </w:tc>
        <w:tc>
          <w:tcPr>
            <w:tcW w:w="5850" w:type="dxa"/>
            <w:tcBorders>
              <w:top w:val="single" w:sz="4" w:space="0" w:color="auto"/>
              <w:left w:val="single" w:sz="4" w:space="0" w:color="auto"/>
              <w:right w:val="single" w:sz="4" w:space="0" w:color="auto"/>
            </w:tcBorders>
            <w:vAlign w:val="center"/>
          </w:tcPr>
          <w:p w14:paraId="4B753D29" w14:textId="0D686B9D" w:rsidR="00AA0276" w:rsidRPr="00F913D8" w:rsidRDefault="00AA0276" w:rsidP="21526E38">
            <w:pPr>
              <w:spacing w:before="40" w:after="100" w:afterAutospacing="1"/>
              <w:rPr>
                <w:rFonts w:ascii="Arial" w:hAnsi="Arial" w:cs="Arial"/>
                <w:sz w:val="18"/>
                <w:szCs w:val="18"/>
              </w:rPr>
            </w:pPr>
            <w:r w:rsidRPr="21526E38">
              <w:rPr>
                <w:rFonts w:ascii="Arial" w:hAnsi="Arial" w:cs="Arial"/>
                <w:sz w:val="18"/>
                <w:szCs w:val="18"/>
              </w:rPr>
              <w:t xml:space="preserve">U-Value of </w:t>
            </w:r>
            <w:r w:rsidR="04E9DC49" w:rsidRPr="21526E38">
              <w:rPr>
                <w:rFonts w:ascii="Arial" w:hAnsi="Arial" w:cs="Arial"/>
                <w:sz w:val="18"/>
                <w:szCs w:val="18"/>
              </w:rPr>
              <w:t xml:space="preserve">0.23 </w:t>
            </w:r>
            <w:r w:rsidR="001C798A">
              <w:rPr>
                <w:rFonts w:ascii="Arial" w:hAnsi="Arial" w:cs="Arial"/>
                <w:sz w:val="18"/>
                <w:szCs w:val="18"/>
              </w:rPr>
              <w:t>to</w:t>
            </w:r>
            <w:r w:rsidR="04E9DC49" w:rsidRPr="21526E38">
              <w:rPr>
                <w:rFonts w:ascii="Arial" w:hAnsi="Arial" w:cs="Arial"/>
                <w:sz w:val="18"/>
                <w:szCs w:val="18"/>
              </w:rPr>
              <w:t xml:space="preserve"> </w:t>
            </w:r>
            <w:r w:rsidRPr="21526E38">
              <w:rPr>
                <w:rFonts w:ascii="Arial" w:hAnsi="Arial" w:cs="Arial"/>
                <w:sz w:val="18"/>
                <w:szCs w:val="18"/>
              </w:rPr>
              <w:t>0.</w:t>
            </w:r>
            <w:r w:rsidR="004E605E">
              <w:rPr>
                <w:rFonts w:ascii="Arial" w:hAnsi="Arial" w:cs="Arial"/>
                <w:sz w:val="18"/>
                <w:szCs w:val="18"/>
              </w:rPr>
              <w:t>30</w:t>
            </w:r>
          </w:p>
        </w:tc>
        <w:tc>
          <w:tcPr>
            <w:tcW w:w="2880" w:type="dxa"/>
            <w:tcBorders>
              <w:top w:val="single" w:sz="4" w:space="0" w:color="auto"/>
              <w:left w:val="single" w:sz="4" w:space="0" w:color="auto"/>
              <w:right w:val="single" w:sz="4" w:space="0" w:color="auto"/>
            </w:tcBorders>
            <w:vAlign w:val="center"/>
          </w:tcPr>
          <w:p w14:paraId="6BB8294E" w14:textId="0500E98C" w:rsidR="00AA0276" w:rsidRPr="00F913D8" w:rsidRDefault="00AA0276" w:rsidP="00D93362">
            <w:pPr>
              <w:spacing w:before="40" w:after="40"/>
              <w:rPr>
                <w:rFonts w:ascii="Arial" w:hAnsi="Arial" w:cs="Arial"/>
                <w:sz w:val="18"/>
                <w:szCs w:val="18"/>
              </w:rPr>
            </w:pPr>
            <w:r w:rsidRPr="21526E38">
              <w:rPr>
                <w:rFonts w:ascii="Arial" w:hAnsi="Arial" w:cs="Arial"/>
                <w:sz w:val="18"/>
                <w:szCs w:val="18"/>
              </w:rPr>
              <w:t>$</w:t>
            </w:r>
            <w:r w:rsidR="7A97ACE7" w:rsidRPr="21526E38">
              <w:rPr>
                <w:rFonts w:ascii="Arial" w:hAnsi="Arial" w:cs="Arial"/>
                <w:sz w:val="18"/>
                <w:szCs w:val="18"/>
              </w:rPr>
              <w:t>8</w:t>
            </w:r>
            <w:r w:rsidRPr="21526E38">
              <w:rPr>
                <w:rFonts w:ascii="Arial" w:hAnsi="Arial" w:cs="Arial"/>
                <w:sz w:val="18"/>
                <w:szCs w:val="18"/>
              </w:rPr>
              <w:t xml:space="preserve"> per square foot of window</w:t>
            </w:r>
          </w:p>
        </w:tc>
      </w:tr>
      <w:tr w:rsidR="257092CC" w14:paraId="2FC51E24" w14:textId="77777777" w:rsidTr="00925CFB">
        <w:trPr>
          <w:trHeight w:val="422"/>
        </w:trPr>
        <w:tc>
          <w:tcPr>
            <w:tcW w:w="3420" w:type="dxa"/>
            <w:vAlign w:val="center"/>
          </w:tcPr>
          <w:p w14:paraId="31CD64A7" w14:textId="3C72D79A" w:rsidR="00B310A4" w:rsidRDefault="00F71B20">
            <w:r w:rsidRPr="257092CC">
              <w:rPr>
                <w:rFonts w:ascii="Arial" w:hAnsi="Arial" w:cs="Arial"/>
                <w:sz w:val="18"/>
                <w:szCs w:val="18"/>
              </w:rPr>
              <w:t>Windows – Electric or Gas Heat</w:t>
            </w:r>
            <w:r>
              <w:br/>
            </w:r>
            <w:r w:rsidRPr="257092CC">
              <w:rPr>
                <w:rFonts w:ascii="Arial" w:hAnsi="Arial" w:cs="Arial"/>
                <w:sz w:val="18"/>
                <w:szCs w:val="18"/>
              </w:rPr>
              <w:t>(including sliding glass patio doors)</w:t>
            </w:r>
          </w:p>
        </w:tc>
        <w:tc>
          <w:tcPr>
            <w:tcW w:w="1980" w:type="dxa"/>
            <w:vMerge/>
            <w:vAlign w:val="center"/>
          </w:tcPr>
          <w:p w14:paraId="1E187BE8" w14:textId="5A14C221" w:rsidR="257092CC" w:rsidRDefault="257092CC" w:rsidP="257092CC">
            <w:pPr>
              <w:rPr>
                <w:rFonts w:ascii="Arial" w:hAnsi="Arial" w:cs="Arial"/>
              </w:rPr>
            </w:pPr>
          </w:p>
        </w:tc>
        <w:tc>
          <w:tcPr>
            <w:tcW w:w="5850" w:type="dxa"/>
            <w:tcBorders>
              <w:top w:val="single" w:sz="4" w:space="0" w:color="auto"/>
              <w:left w:val="single" w:sz="4" w:space="0" w:color="auto"/>
              <w:right w:val="single" w:sz="4" w:space="0" w:color="auto"/>
            </w:tcBorders>
            <w:vAlign w:val="center"/>
          </w:tcPr>
          <w:p w14:paraId="766BD4CD" w14:textId="5ED484C3" w:rsidR="257092CC" w:rsidRDefault="1E2C5327" w:rsidP="21526E38">
            <w:pPr>
              <w:spacing w:before="40" w:afterAutospacing="1"/>
              <w:rPr>
                <w:rFonts w:ascii="Arial" w:hAnsi="Arial" w:cs="Arial"/>
                <w:sz w:val="18"/>
                <w:szCs w:val="18"/>
              </w:rPr>
            </w:pPr>
            <w:r w:rsidRPr="21526E38">
              <w:rPr>
                <w:rFonts w:ascii="Arial" w:hAnsi="Arial" w:cs="Arial"/>
                <w:sz w:val="18"/>
                <w:szCs w:val="18"/>
              </w:rPr>
              <w:t>U-Value of 0.</w:t>
            </w:r>
            <w:r w:rsidR="5FEE6CF4" w:rsidRPr="21526E38">
              <w:rPr>
                <w:rFonts w:ascii="Arial" w:hAnsi="Arial" w:cs="Arial"/>
                <w:sz w:val="18"/>
                <w:szCs w:val="18"/>
              </w:rPr>
              <w:t>22</w:t>
            </w:r>
            <w:r w:rsidRPr="21526E38">
              <w:rPr>
                <w:rFonts w:ascii="Arial" w:hAnsi="Arial" w:cs="Arial"/>
                <w:sz w:val="18"/>
                <w:szCs w:val="18"/>
              </w:rPr>
              <w:t xml:space="preserve"> or lower</w:t>
            </w:r>
          </w:p>
        </w:tc>
        <w:tc>
          <w:tcPr>
            <w:tcW w:w="2880" w:type="dxa"/>
            <w:tcBorders>
              <w:top w:val="single" w:sz="4" w:space="0" w:color="auto"/>
              <w:left w:val="single" w:sz="4" w:space="0" w:color="auto"/>
              <w:right w:val="single" w:sz="4" w:space="0" w:color="auto"/>
            </w:tcBorders>
            <w:vAlign w:val="center"/>
          </w:tcPr>
          <w:p w14:paraId="0C4440E8" w14:textId="0F0C445A" w:rsidR="257092CC" w:rsidRDefault="0880C3AF" w:rsidP="21526E38">
            <w:pPr>
              <w:spacing w:before="40" w:after="40"/>
              <w:rPr>
                <w:rFonts w:ascii="Arial" w:hAnsi="Arial" w:cs="Arial"/>
                <w:sz w:val="18"/>
                <w:szCs w:val="18"/>
              </w:rPr>
            </w:pPr>
            <w:r w:rsidRPr="21526E38">
              <w:rPr>
                <w:rFonts w:ascii="Arial" w:hAnsi="Arial" w:cs="Arial"/>
                <w:sz w:val="18"/>
                <w:szCs w:val="18"/>
              </w:rPr>
              <w:t>$</w:t>
            </w:r>
            <w:r w:rsidR="08F4114B" w:rsidRPr="21526E38">
              <w:rPr>
                <w:rFonts w:ascii="Arial" w:hAnsi="Arial" w:cs="Arial"/>
                <w:sz w:val="18"/>
                <w:szCs w:val="18"/>
              </w:rPr>
              <w:t>1</w:t>
            </w:r>
            <w:r w:rsidR="004307B5">
              <w:rPr>
                <w:rFonts w:ascii="Arial" w:hAnsi="Arial" w:cs="Arial"/>
                <w:sz w:val="18"/>
                <w:szCs w:val="18"/>
              </w:rPr>
              <w:t>2</w:t>
            </w:r>
            <w:r w:rsidRPr="21526E38">
              <w:rPr>
                <w:rFonts w:ascii="Arial" w:hAnsi="Arial" w:cs="Arial"/>
                <w:sz w:val="18"/>
                <w:szCs w:val="18"/>
              </w:rPr>
              <w:t xml:space="preserve"> per square foot of window</w:t>
            </w:r>
          </w:p>
        </w:tc>
      </w:tr>
      <w:tr w:rsidR="257092CC" w14:paraId="775326EE" w14:textId="77777777" w:rsidTr="00925CFB">
        <w:trPr>
          <w:trHeight w:val="593"/>
        </w:trPr>
        <w:tc>
          <w:tcPr>
            <w:tcW w:w="3420" w:type="dxa"/>
            <w:vAlign w:val="center"/>
          </w:tcPr>
          <w:p w14:paraId="438E441E" w14:textId="6DEEBC9C" w:rsidR="00B310A4" w:rsidRDefault="00566F9D">
            <w:r>
              <w:rPr>
                <w:rFonts w:ascii="Arial" w:hAnsi="Arial" w:cs="Arial"/>
                <w:sz w:val="18"/>
                <w:szCs w:val="18"/>
              </w:rPr>
              <w:t xml:space="preserve">Storm </w:t>
            </w:r>
            <w:r w:rsidRPr="257092CC">
              <w:rPr>
                <w:rFonts w:ascii="Arial" w:hAnsi="Arial" w:cs="Arial"/>
                <w:sz w:val="18"/>
                <w:szCs w:val="18"/>
              </w:rPr>
              <w:t>Windows – Electric or Gas Heat</w:t>
            </w:r>
          </w:p>
        </w:tc>
        <w:tc>
          <w:tcPr>
            <w:tcW w:w="1980" w:type="dxa"/>
            <w:vMerge/>
            <w:vAlign w:val="center"/>
          </w:tcPr>
          <w:p w14:paraId="61DB7163" w14:textId="74B9B513" w:rsidR="257092CC" w:rsidRDefault="257092CC" w:rsidP="257092CC">
            <w:pPr>
              <w:rPr>
                <w:rFonts w:ascii="Arial" w:hAnsi="Arial" w:cs="Arial"/>
              </w:rPr>
            </w:pPr>
          </w:p>
        </w:tc>
        <w:tc>
          <w:tcPr>
            <w:tcW w:w="5850" w:type="dxa"/>
            <w:tcBorders>
              <w:top w:val="single" w:sz="4" w:space="0" w:color="auto"/>
              <w:left w:val="single" w:sz="4" w:space="0" w:color="auto"/>
              <w:right w:val="single" w:sz="4" w:space="0" w:color="auto"/>
            </w:tcBorders>
            <w:vAlign w:val="center"/>
          </w:tcPr>
          <w:p w14:paraId="61BDA155" w14:textId="347020FD" w:rsidR="5C293EDB" w:rsidRDefault="00B74D05" w:rsidP="00A4720B">
            <w:pPr>
              <w:rPr>
                <w:rFonts w:ascii="Arial" w:hAnsi="Arial" w:cs="Arial"/>
                <w:sz w:val="18"/>
                <w:szCs w:val="18"/>
              </w:rPr>
            </w:pPr>
            <w:r>
              <w:rPr>
                <w:rFonts w:ascii="Arial" w:hAnsi="Arial" w:cs="Arial"/>
                <w:sz w:val="18"/>
                <w:szCs w:val="18"/>
              </w:rPr>
              <w:t>Add</w:t>
            </w:r>
            <w:r w:rsidR="003D13C4">
              <w:rPr>
                <w:rFonts w:ascii="Arial" w:hAnsi="Arial" w:cs="Arial"/>
                <w:sz w:val="18"/>
                <w:szCs w:val="18"/>
              </w:rPr>
              <w:t xml:space="preserve"> </w:t>
            </w:r>
            <w:r w:rsidR="00F06725" w:rsidRPr="00F06725">
              <w:rPr>
                <w:rFonts w:ascii="Arial" w:hAnsi="Arial" w:cs="Arial"/>
                <w:sz w:val="18"/>
                <w:szCs w:val="18"/>
              </w:rPr>
              <w:t>Storm Windows</w:t>
            </w:r>
            <w:r w:rsidR="00F80681">
              <w:rPr>
                <w:rFonts w:ascii="Arial" w:hAnsi="Arial" w:cs="Arial"/>
                <w:sz w:val="18"/>
                <w:szCs w:val="18"/>
              </w:rPr>
              <w:t>: storm windows</w:t>
            </w:r>
            <w:r w:rsidR="00F06725" w:rsidRPr="00F06725">
              <w:rPr>
                <w:rFonts w:ascii="Arial" w:hAnsi="Arial" w:cs="Arial"/>
                <w:sz w:val="18"/>
                <w:szCs w:val="18"/>
              </w:rPr>
              <w:t xml:space="preserve"> must be low-e glass with emissivity rating of 0.22 or lower and solar transmittance greater than 0.55. Storm windows must be permanently installed and in the same opening type as existing prime windows. Exterior storm windows must be oriented with the low-e coating facing interior of site. Storm window’s frames must not make direct contact with metal-framed prime windows.</w:t>
            </w:r>
            <w:r w:rsidR="629F515B" w:rsidRPr="21526E38">
              <w:rPr>
                <w:rFonts w:ascii="Arial" w:hAnsi="Arial" w:cs="Arial"/>
                <w:sz w:val="18"/>
                <w:szCs w:val="18"/>
              </w:rPr>
              <w:t xml:space="preserve"> </w:t>
            </w:r>
          </w:p>
        </w:tc>
        <w:tc>
          <w:tcPr>
            <w:tcW w:w="2880" w:type="dxa"/>
            <w:tcBorders>
              <w:top w:val="single" w:sz="4" w:space="0" w:color="auto"/>
              <w:left w:val="single" w:sz="4" w:space="0" w:color="auto"/>
              <w:right w:val="single" w:sz="4" w:space="0" w:color="auto"/>
            </w:tcBorders>
            <w:vAlign w:val="center"/>
          </w:tcPr>
          <w:p w14:paraId="6609E317" w14:textId="64A6F5C7" w:rsidR="257092CC" w:rsidRDefault="19779B1D" w:rsidP="21526E38">
            <w:pPr>
              <w:spacing w:before="40" w:after="40"/>
              <w:rPr>
                <w:rFonts w:ascii="Arial" w:hAnsi="Arial" w:cs="Arial"/>
                <w:sz w:val="18"/>
                <w:szCs w:val="18"/>
              </w:rPr>
            </w:pPr>
            <w:r w:rsidRPr="21526E38">
              <w:rPr>
                <w:rFonts w:ascii="Arial" w:hAnsi="Arial" w:cs="Arial"/>
                <w:sz w:val="18"/>
                <w:szCs w:val="18"/>
              </w:rPr>
              <w:t>$</w:t>
            </w:r>
            <w:r w:rsidR="5BFF793D" w:rsidRPr="21526E38">
              <w:rPr>
                <w:rFonts w:ascii="Arial" w:hAnsi="Arial" w:cs="Arial"/>
                <w:sz w:val="18"/>
                <w:szCs w:val="18"/>
              </w:rPr>
              <w:t>4</w:t>
            </w:r>
            <w:r w:rsidRPr="21526E38">
              <w:rPr>
                <w:rFonts w:ascii="Arial" w:hAnsi="Arial" w:cs="Arial"/>
                <w:sz w:val="18"/>
                <w:szCs w:val="18"/>
              </w:rPr>
              <w:t xml:space="preserve"> per square foot of </w:t>
            </w:r>
            <w:r w:rsidR="00130528">
              <w:rPr>
                <w:rFonts w:ascii="Arial" w:hAnsi="Arial" w:cs="Arial"/>
                <w:sz w:val="18"/>
                <w:szCs w:val="18"/>
              </w:rPr>
              <w:t xml:space="preserve">storm </w:t>
            </w:r>
            <w:r w:rsidRPr="21526E38">
              <w:rPr>
                <w:rFonts w:ascii="Arial" w:hAnsi="Arial" w:cs="Arial"/>
                <w:sz w:val="18"/>
                <w:szCs w:val="18"/>
              </w:rPr>
              <w:t>window</w:t>
            </w:r>
          </w:p>
        </w:tc>
      </w:tr>
    </w:tbl>
    <w:p w14:paraId="5EC57EB2" w14:textId="77777777" w:rsidR="00556BC0" w:rsidRPr="00556BC0" w:rsidRDefault="00556BC0" w:rsidP="00556BC0"/>
    <w:p w14:paraId="20C8535C" w14:textId="523144C2" w:rsidR="0053561C" w:rsidRPr="00904C9D" w:rsidRDefault="0053561C" w:rsidP="00CD6C4F">
      <w:pPr>
        <w:pStyle w:val="Heading4"/>
        <w:rPr>
          <w:b w:val="0"/>
          <w:color w:val="auto"/>
          <w:sz w:val="18"/>
          <w:szCs w:val="18"/>
        </w:rPr>
      </w:pPr>
      <w:r w:rsidRPr="00904C9D">
        <w:rPr>
          <w:color w:val="auto"/>
        </w:rPr>
        <w:t>Pipe Insulation</w:t>
      </w:r>
      <w:r w:rsidR="00864D49" w:rsidRPr="00904C9D">
        <w:rPr>
          <w:b w:val="0"/>
          <w:color w:val="auto"/>
        </w:rPr>
        <w:t xml:space="preserve"> </w:t>
      </w:r>
      <w:r w:rsidRPr="00904C9D">
        <w:rPr>
          <w:b w:val="0"/>
          <w:iCs/>
          <w:color w:val="auto"/>
          <w:sz w:val="20"/>
          <w:szCs w:val="20"/>
        </w:rPr>
        <w:t xml:space="preserve">– Submit </w:t>
      </w:r>
      <w:r w:rsidRPr="00904C9D">
        <w:rPr>
          <w:bCs/>
          <w:i/>
          <w:color w:val="auto"/>
          <w:sz w:val="20"/>
          <w:szCs w:val="20"/>
        </w:rPr>
        <w:t>Form 320W</w:t>
      </w:r>
      <w:r w:rsidR="000B24B3" w:rsidRPr="00904C9D">
        <w:rPr>
          <w:bCs/>
          <w:i/>
          <w:color w:val="auto"/>
          <w:sz w:val="20"/>
          <w:szCs w:val="20"/>
        </w:rPr>
        <w:t>X</w:t>
      </w:r>
      <w:r w:rsidRPr="00904C9D">
        <w:rPr>
          <w:b w:val="0"/>
          <w:iCs/>
          <w:color w:val="auto"/>
          <w:sz w:val="20"/>
          <w:szCs w:val="20"/>
        </w:rPr>
        <w:t xml:space="preserve"> </w:t>
      </w:r>
      <w:r w:rsidR="00904C9D" w:rsidRPr="00904C9D">
        <w:rPr>
          <w:b w:val="0"/>
          <w:iCs/>
          <w:color w:val="auto"/>
          <w:sz w:val="20"/>
          <w:szCs w:val="20"/>
        </w:rPr>
        <w:t>to apply for incentives</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420"/>
        <w:gridCol w:w="1980"/>
        <w:gridCol w:w="5850"/>
        <w:gridCol w:w="2880"/>
      </w:tblGrid>
      <w:tr w:rsidR="0053561C" w:rsidRPr="008A3600" w14:paraId="25EC9057" w14:textId="77777777" w:rsidTr="00925CFB">
        <w:trPr>
          <w:trHeight w:val="220"/>
          <w:tblHeader/>
        </w:trPr>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2AD44" w14:textId="69571AF3" w:rsidR="0053561C" w:rsidRPr="00777D9F" w:rsidRDefault="0053561C" w:rsidP="00644C69">
            <w:pPr>
              <w:spacing w:before="60" w:after="60"/>
              <w:jc w:val="center"/>
              <w:rPr>
                <w:rFonts w:ascii="Arial" w:hAnsi="Arial" w:cs="Arial"/>
                <w:sz w:val="18"/>
                <w:szCs w:val="18"/>
              </w:rPr>
            </w:pPr>
            <w:r>
              <w:rPr>
                <w:rFonts w:ascii="Arial" w:hAnsi="Arial" w:cs="Arial"/>
                <w:b/>
                <w:sz w:val="18"/>
                <w:szCs w:val="18"/>
              </w:rPr>
              <w:t>Equipment</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2DD00F" w14:textId="77777777" w:rsidR="0053561C" w:rsidRDefault="0053561C" w:rsidP="00644C69">
            <w:pPr>
              <w:keepNext/>
              <w:spacing w:before="60" w:after="60"/>
              <w:jc w:val="center"/>
              <w:rPr>
                <w:rFonts w:ascii="Arial" w:hAnsi="Arial" w:cs="Arial"/>
                <w:sz w:val="18"/>
                <w:szCs w:val="18"/>
              </w:rPr>
            </w:pPr>
            <w:r w:rsidRPr="00777D9F">
              <w:rPr>
                <w:rFonts w:ascii="Arial" w:hAnsi="Arial" w:cs="Arial"/>
                <w:b/>
                <w:sz w:val="18"/>
                <w:szCs w:val="18"/>
              </w:rPr>
              <w:t>Existing Condition</w:t>
            </w:r>
          </w:p>
        </w:tc>
        <w:tc>
          <w:tcPr>
            <w:tcW w:w="5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3BECB" w14:textId="4AA84582" w:rsidR="0053561C" w:rsidRDefault="0053561C" w:rsidP="00644C69">
            <w:pPr>
              <w:keepNext/>
              <w:spacing w:before="60" w:after="60"/>
              <w:jc w:val="center"/>
              <w:rPr>
                <w:rFonts w:ascii="Arial" w:hAnsi="Arial" w:cs="Arial"/>
                <w:sz w:val="18"/>
                <w:szCs w:val="18"/>
              </w:rPr>
            </w:pPr>
            <w:r w:rsidRPr="00777D9F">
              <w:rPr>
                <w:rFonts w:ascii="Arial" w:hAnsi="Arial" w:cs="Arial"/>
                <w:b/>
                <w:bCs/>
                <w:sz w:val="18"/>
                <w:szCs w:val="18"/>
              </w:rPr>
              <w:t>Requirement</w:t>
            </w:r>
            <w:r w:rsidR="00455E71">
              <w:rPr>
                <w:rFonts w:ascii="Arial" w:hAnsi="Arial" w:cs="Arial"/>
                <w:b/>
                <w:bCs/>
                <w:sz w:val="18"/>
                <w:szCs w:val="18"/>
              </w:rPr>
              <w:t>s</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B4897" w14:textId="39814215" w:rsidR="0053561C" w:rsidRPr="008A3600" w:rsidRDefault="0053561C" w:rsidP="00644C69">
            <w:pPr>
              <w:spacing w:before="60" w:after="60"/>
              <w:jc w:val="center"/>
              <w:rPr>
                <w:rFonts w:ascii="Arial" w:hAnsi="Arial" w:cs="Arial"/>
                <w:sz w:val="18"/>
                <w:szCs w:val="18"/>
              </w:rPr>
            </w:pPr>
            <w:r w:rsidRPr="00E97A46">
              <w:rPr>
                <w:rFonts w:ascii="Arial" w:hAnsi="Arial" w:cs="Arial"/>
                <w:b/>
                <w:sz w:val="18"/>
                <w:szCs w:val="18"/>
              </w:rPr>
              <w:t>Incentive</w:t>
            </w:r>
          </w:p>
        </w:tc>
      </w:tr>
      <w:tr w:rsidR="00B55E74" w:rsidRPr="008A3600" w14:paraId="301524CF" w14:textId="77777777">
        <w:trPr>
          <w:trHeight w:val="220"/>
          <w:tblHeader/>
        </w:trPr>
        <w:tc>
          <w:tcPr>
            <w:tcW w:w="141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E3071" w14:textId="4BC60546" w:rsidR="00B55E74" w:rsidRPr="00E97A46" w:rsidRDefault="00B55E74">
            <w:pPr>
              <w:spacing w:before="60" w:after="60"/>
              <w:jc w:val="center"/>
              <w:rPr>
                <w:rFonts w:ascii="Arial" w:hAnsi="Arial" w:cs="Arial"/>
                <w:b/>
                <w:sz w:val="18"/>
                <w:szCs w:val="18"/>
              </w:rPr>
            </w:pPr>
            <w:r w:rsidRPr="001D10A4">
              <w:rPr>
                <w:rFonts w:ascii="Arial" w:hAnsi="Arial" w:cs="Arial"/>
                <w:b/>
                <w:sz w:val="18"/>
                <w:szCs w:val="18"/>
              </w:rPr>
              <w:t xml:space="preserve">Stacked </w:t>
            </w:r>
            <w:r w:rsidR="00AB5E61">
              <w:rPr>
                <w:rFonts w:ascii="Arial" w:hAnsi="Arial" w:cs="Arial"/>
                <w:b/>
                <w:sz w:val="18"/>
                <w:szCs w:val="18"/>
              </w:rPr>
              <w:t>s</w:t>
            </w:r>
            <w:r w:rsidRPr="001D10A4">
              <w:rPr>
                <w:rFonts w:ascii="Arial" w:hAnsi="Arial" w:cs="Arial"/>
                <w:b/>
                <w:sz w:val="18"/>
                <w:szCs w:val="18"/>
              </w:rPr>
              <w:t xml:space="preserve">tructures with </w:t>
            </w:r>
            <w:r>
              <w:rPr>
                <w:rFonts w:ascii="Arial" w:hAnsi="Arial" w:cs="Arial"/>
                <w:b/>
                <w:sz w:val="18"/>
                <w:szCs w:val="18"/>
              </w:rPr>
              <w:t>f</w:t>
            </w:r>
            <w:r w:rsidRPr="001D10A4">
              <w:rPr>
                <w:rFonts w:ascii="Arial" w:hAnsi="Arial" w:cs="Arial"/>
                <w:b/>
                <w:sz w:val="18"/>
                <w:szCs w:val="18"/>
              </w:rPr>
              <w:t xml:space="preserve">ive or </w:t>
            </w:r>
            <w:r>
              <w:rPr>
                <w:rFonts w:ascii="Arial" w:hAnsi="Arial" w:cs="Arial"/>
                <w:b/>
                <w:sz w:val="18"/>
                <w:szCs w:val="18"/>
              </w:rPr>
              <w:t>m</w:t>
            </w:r>
            <w:r w:rsidRPr="001D10A4">
              <w:rPr>
                <w:rFonts w:ascii="Arial" w:hAnsi="Arial" w:cs="Arial"/>
                <w:b/>
                <w:sz w:val="18"/>
                <w:szCs w:val="18"/>
              </w:rPr>
              <w:t>ore</w:t>
            </w:r>
            <w:r w:rsidR="00100D22">
              <w:rPr>
                <w:rFonts w:ascii="Arial" w:hAnsi="Arial" w:cs="Arial"/>
                <w:b/>
                <w:sz w:val="18"/>
                <w:szCs w:val="18"/>
              </w:rPr>
              <w:t xml:space="preserve"> dwelling</w:t>
            </w:r>
            <w:r w:rsidRPr="001D10A4">
              <w:rPr>
                <w:rFonts w:ascii="Arial" w:hAnsi="Arial" w:cs="Arial"/>
                <w:b/>
                <w:sz w:val="18"/>
                <w:szCs w:val="18"/>
              </w:rPr>
              <w:t xml:space="preserve"> </w:t>
            </w:r>
            <w:r>
              <w:rPr>
                <w:rFonts w:ascii="Arial" w:hAnsi="Arial" w:cs="Arial"/>
                <w:b/>
                <w:sz w:val="18"/>
                <w:szCs w:val="18"/>
              </w:rPr>
              <w:t>u</w:t>
            </w:r>
            <w:r w:rsidRPr="001D10A4">
              <w:rPr>
                <w:rFonts w:ascii="Arial" w:hAnsi="Arial" w:cs="Arial"/>
                <w:b/>
                <w:sz w:val="18"/>
                <w:szCs w:val="18"/>
              </w:rPr>
              <w:t>nits</w:t>
            </w:r>
          </w:p>
        </w:tc>
      </w:tr>
      <w:tr w:rsidR="009E0DA4" w:rsidRPr="008A3600" w14:paraId="3B344B01" w14:textId="77777777" w:rsidTr="00925CFB">
        <w:trPr>
          <w:trHeight w:val="755"/>
        </w:trPr>
        <w:tc>
          <w:tcPr>
            <w:tcW w:w="3420" w:type="dxa"/>
            <w:tcBorders>
              <w:left w:val="single" w:sz="4" w:space="0" w:color="auto"/>
              <w:right w:val="single" w:sz="4" w:space="0" w:color="auto"/>
            </w:tcBorders>
            <w:vAlign w:val="center"/>
          </w:tcPr>
          <w:p w14:paraId="3AF18D44" w14:textId="60A56F04" w:rsidR="009E0DA4" w:rsidRPr="00CA2FC6" w:rsidRDefault="009E0DA4" w:rsidP="00C44EB7">
            <w:pPr>
              <w:spacing w:before="40" w:after="20"/>
              <w:rPr>
                <w:rFonts w:ascii="Arial" w:hAnsi="Arial" w:cs="Arial"/>
                <w:sz w:val="18"/>
                <w:szCs w:val="18"/>
              </w:rPr>
            </w:pPr>
            <w:r w:rsidRPr="00CA2FC6">
              <w:rPr>
                <w:rFonts w:ascii="Arial" w:hAnsi="Arial" w:cs="Arial"/>
                <w:sz w:val="18"/>
                <w:szCs w:val="18"/>
              </w:rPr>
              <w:t>Boiler Pipe Insulation</w:t>
            </w:r>
            <w:r>
              <w:rPr>
                <w:rFonts w:ascii="Arial" w:hAnsi="Arial" w:cs="Arial"/>
                <w:sz w:val="18"/>
                <w:szCs w:val="18"/>
              </w:rPr>
              <w:t xml:space="preserve"> – Gas </w:t>
            </w:r>
          </w:p>
          <w:p w14:paraId="5FC5330E" w14:textId="57AB24AC" w:rsidR="009E0DA4" w:rsidRDefault="677CD83B" w:rsidP="00C44EB7">
            <w:pPr>
              <w:spacing w:before="20" w:after="40"/>
              <w:rPr>
                <w:rFonts w:ascii="Arial" w:hAnsi="Arial" w:cs="Arial"/>
                <w:sz w:val="18"/>
                <w:szCs w:val="18"/>
              </w:rPr>
            </w:pPr>
            <w:r w:rsidRPr="1A9AFACD">
              <w:rPr>
                <w:rFonts w:ascii="Arial" w:hAnsi="Arial" w:cs="Arial"/>
                <w:sz w:val="18"/>
                <w:szCs w:val="18"/>
              </w:rPr>
              <w:t>Low-pressure steam (</w:t>
            </w:r>
            <w:r w:rsidR="007E0413">
              <w:rPr>
                <w:rFonts w:ascii="Arial" w:hAnsi="Arial" w:cs="Arial"/>
                <w:sz w:val="18"/>
                <w:szCs w:val="18"/>
              </w:rPr>
              <w:t xml:space="preserve">less than </w:t>
            </w:r>
            <w:r w:rsidRPr="1A9AFACD">
              <w:rPr>
                <w:rFonts w:ascii="Arial" w:hAnsi="Arial" w:cs="Arial"/>
                <w:sz w:val="18"/>
                <w:szCs w:val="18"/>
              </w:rPr>
              <w:t xml:space="preserve">15 </w:t>
            </w:r>
            <w:proofErr w:type="spellStart"/>
            <w:r w:rsidRPr="1A9AFACD">
              <w:rPr>
                <w:rFonts w:ascii="Arial" w:hAnsi="Arial" w:cs="Arial"/>
                <w:sz w:val="18"/>
                <w:szCs w:val="18"/>
              </w:rPr>
              <w:t>psig</w:t>
            </w:r>
            <w:proofErr w:type="spellEnd"/>
            <w:r w:rsidRPr="1A9AFACD">
              <w:rPr>
                <w:rFonts w:ascii="Arial" w:hAnsi="Arial" w:cs="Arial"/>
                <w:sz w:val="18"/>
                <w:szCs w:val="18"/>
              </w:rPr>
              <w:t>)</w:t>
            </w:r>
            <w:r w:rsidR="0A28C72E" w:rsidRPr="1A9AFACD">
              <w:rPr>
                <w:rFonts w:ascii="Arial" w:hAnsi="Arial" w:cs="Arial"/>
                <w:sz w:val="18"/>
                <w:szCs w:val="18"/>
              </w:rPr>
              <w:t xml:space="preserve"> or h</w:t>
            </w:r>
            <w:r w:rsidR="6AFF80E5" w:rsidRPr="1A9AFACD">
              <w:rPr>
                <w:rFonts w:ascii="Arial" w:hAnsi="Arial" w:cs="Arial"/>
                <w:sz w:val="18"/>
                <w:szCs w:val="18"/>
              </w:rPr>
              <w:t>ot w</w:t>
            </w:r>
            <w:r w:rsidR="0A28C72E" w:rsidRPr="1A9AFACD">
              <w:rPr>
                <w:rFonts w:ascii="Arial" w:hAnsi="Arial" w:cs="Arial"/>
                <w:sz w:val="18"/>
                <w:szCs w:val="18"/>
              </w:rPr>
              <w:t>ater used for space heating</w:t>
            </w:r>
            <w:r w:rsidR="4D3DA05B" w:rsidRPr="1A9AFACD">
              <w:rPr>
                <w:rFonts w:ascii="Arial" w:hAnsi="Arial" w:cs="Arial"/>
                <w:sz w:val="18"/>
                <w:szCs w:val="18"/>
              </w:rPr>
              <w:t xml:space="preserve"> (</w:t>
            </w:r>
            <w:r w:rsidR="184829CB" w:rsidRPr="1A9AFACD">
              <w:rPr>
                <w:rFonts w:ascii="Arial" w:hAnsi="Arial" w:cs="Arial"/>
                <w:sz w:val="18"/>
                <w:szCs w:val="18"/>
              </w:rPr>
              <w:t xml:space="preserve">hot water </w:t>
            </w:r>
            <w:r w:rsidR="4D3DA05B" w:rsidRPr="1A9AFACD">
              <w:rPr>
                <w:rFonts w:ascii="Arial" w:hAnsi="Arial" w:cs="Arial"/>
                <w:sz w:val="18"/>
                <w:szCs w:val="18"/>
              </w:rPr>
              <w:t xml:space="preserve">pipe diameter must be </w:t>
            </w:r>
            <w:r w:rsidR="33CBF499" w:rsidRPr="1A9AFACD">
              <w:rPr>
                <w:rFonts w:ascii="Arial" w:hAnsi="Arial" w:cs="Arial"/>
                <w:sz w:val="18"/>
                <w:szCs w:val="18"/>
              </w:rPr>
              <w:t>at least 3”</w:t>
            </w:r>
            <w:r w:rsidR="000D3308">
              <w:rPr>
                <w:rFonts w:ascii="Arial" w:hAnsi="Arial" w:cs="Arial"/>
                <w:sz w:val="18"/>
                <w:szCs w:val="18"/>
              </w:rPr>
              <w:t xml:space="preserve"> and insulated to 2”</w:t>
            </w:r>
            <w:r w:rsidR="33CBF499" w:rsidRPr="1A9AFACD">
              <w:rPr>
                <w:rFonts w:ascii="Arial" w:hAnsi="Arial" w:cs="Arial"/>
                <w:sz w:val="18"/>
                <w:szCs w:val="18"/>
              </w:rPr>
              <w:t>)</w:t>
            </w:r>
          </w:p>
        </w:tc>
        <w:tc>
          <w:tcPr>
            <w:tcW w:w="1980" w:type="dxa"/>
            <w:vMerge w:val="restart"/>
            <w:tcBorders>
              <w:top w:val="single" w:sz="4" w:space="0" w:color="auto"/>
              <w:left w:val="single" w:sz="4" w:space="0" w:color="auto"/>
              <w:right w:val="single" w:sz="4" w:space="0" w:color="auto"/>
            </w:tcBorders>
            <w:vAlign w:val="center"/>
          </w:tcPr>
          <w:p w14:paraId="2B44999F" w14:textId="63492C0E" w:rsidR="009E0DA4" w:rsidRPr="00B205BD" w:rsidRDefault="009E0DA4" w:rsidP="00F22C26">
            <w:pPr>
              <w:keepNext/>
              <w:spacing w:before="40" w:after="40"/>
              <w:rPr>
                <w:rFonts w:ascii="Arial" w:hAnsi="Arial" w:cs="Arial"/>
                <w:sz w:val="18"/>
                <w:szCs w:val="18"/>
              </w:rPr>
            </w:pPr>
            <w:r>
              <w:rPr>
                <w:rFonts w:ascii="Arial" w:eastAsia="Arial" w:hAnsi="Arial" w:cs="Arial"/>
                <w:sz w:val="18"/>
                <w:szCs w:val="18"/>
              </w:rPr>
              <w:t>No Insulation</w:t>
            </w:r>
          </w:p>
        </w:tc>
        <w:tc>
          <w:tcPr>
            <w:tcW w:w="5850" w:type="dxa"/>
            <w:vMerge w:val="restart"/>
            <w:tcBorders>
              <w:left w:val="single" w:sz="4" w:space="0" w:color="auto"/>
              <w:right w:val="single" w:sz="4" w:space="0" w:color="auto"/>
            </w:tcBorders>
            <w:vAlign w:val="center"/>
          </w:tcPr>
          <w:p w14:paraId="01C63412" w14:textId="13B17CC9" w:rsidR="009E0DA4" w:rsidRPr="00B205BD" w:rsidRDefault="677CD83B" w:rsidP="1A9AFACD">
            <w:pPr>
              <w:keepNext/>
              <w:spacing w:before="40" w:after="100" w:afterAutospacing="1"/>
              <w:rPr>
                <w:rFonts w:ascii="Arial" w:hAnsi="Arial" w:cs="Arial"/>
                <w:sz w:val="18"/>
                <w:szCs w:val="18"/>
              </w:rPr>
            </w:pPr>
            <w:r>
              <w:rPr>
                <w:rFonts w:ascii="Arial" w:eastAsia="Arial" w:hAnsi="Arial" w:cs="Arial"/>
                <w:sz w:val="18"/>
                <w:szCs w:val="18"/>
              </w:rPr>
              <w:t>1.5” dia</w:t>
            </w:r>
            <w:r>
              <w:rPr>
                <w:rFonts w:ascii="Arial" w:eastAsia="Arial" w:hAnsi="Arial" w:cs="Arial"/>
                <w:spacing w:val="1"/>
                <w:sz w:val="18"/>
                <w:szCs w:val="18"/>
              </w:rPr>
              <w:t>m</w:t>
            </w:r>
            <w:r>
              <w:rPr>
                <w:rFonts w:ascii="Arial" w:eastAsia="Arial" w:hAnsi="Arial" w:cs="Arial"/>
                <w:sz w:val="18"/>
                <w:szCs w:val="18"/>
              </w:rPr>
              <w:t xml:space="preserve">eter </w:t>
            </w:r>
            <w:r>
              <w:rPr>
                <w:rFonts w:ascii="Arial" w:eastAsia="Arial" w:hAnsi="Arial" w:cs="Arial"/>
                <w:spacing w:val="1"/>
                <w:sz w:val="18"/>
                <w:szCs w:val="18"/>
              </w:rPr>
              <w:t>p</w:t>
            </w:r>
            <w:r>
              <w:rPr>
                <w:rFonts w:ascii="Arial" w:eastAsia="Arial" w:hAnsi="Arial" w:cs="Arial"/>
                <w:sz w:val="18"/>
                <w:szCs w:val="18"/>
              </w:rPr>
              <w:t xml:space="preserve">ipe or </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ss re</w:t>
            </w:r>
            <w:r>
              <w:rPr>
                <w:rFonts w:ascii="Arial" w:eastAsia="Arial" w:hAnsi="Arial" w:cs="Arial"/>
                <w:spacing w:val="1"/>
                <w:sz w:val="18"/>
                <w:szCs w:val="18"/>
              </w:rPr>
              <w:t>q</w:t>
            </w:r>
            <w:r>
              <w:rPr>
                <w:rFonts w:ascii="Arial" w:eastAsia="Arial" w:hAnsi="Arial" w:cs="Arial"/>
                <w:spacing w:val="-1"/>
                <w:sz w:val="18"/>
                <w:szCs w:val="18"/>
              </w:rPr>
              <w:t>u</w:t>
            </w:r>
            <w:r>
              <w:rPr>
                <w:rFonts w:ascii="Arial" w:eastAsia="Arial" w:hAnsi="Arial" w:cs="Arial"/>
                <w:sz w:val="18"/>
                <w:szCs w:val="18"/>
              </w:rPr>
              <w:t>ires mi</w:t>
            </w:r>
            <w:r>
              <w:rPr>
                <w:rFonts w:ascii="Arial" w:eastAsia="Arial" w:hAnsi="Arial" w:cs="Arial"/>
                <w:spacing w:val="1"/>
                <w:sz w:val="18"/>
                <w:szCs w:val="18"/>
              </w:rPr>
              <w:t>n</w:t>
            </w:r>
            <w:r>
              <w:rPr>
                <w:rFonts w:ascii="Arial" w:eastAsia="Arial" w:hAnsi="Arial" w:cs="Arial"/>
                <w:sz w:val="18"/>
                <w:szCs w:val="18"/>
              </w:rPr>
              <w:t>imum</w:t>
            </w:r>
            <w:r>
              <w:rPr>
                <w:rFonts w:ascii="Arial" w:eastAsia="Arial" w:hAnsi="Arial" w:cs="Arial"/>
                <w:spacing w:val="1"/>
                <w:sz w:val="18"/>
                <w:szCs w:val="18"/>
              </w:rPr>
              <w:t xml:space="preserve"> </w:t>
            </w:r>
            <w:r>
              <w:rPr>
                <w:rFonts w:ascii="Arial" w:eastAsia="Arial" w:hAnsi="Arial" w:cs="Arial"/>
                <w:sz w:val="18"/>
                <w:szCs w:val="18"/>
              </w:rPr>
              <w:t>1.5” thick insu</w:t>
            </w:r>
            <w:r>
              <w:rPr>
                <w:rFonts w:ascii="Arial" w:eastAsia="Arial" w:hAnsi="Arial" w:cs="Arial"/>
                <w:spacing w:val="1"/>
                <w:sz w:val="18"/>
                <w:szCs w:val="18"/>
              </w:rPr>
              <w:t>l</w:t>
            </w:r>
            <w:r>
              <w:rPr>
                <w:rFonts w:ascii="Arial" w:eastAsia="Arial" w:hAnsi="Arial" w:cs="Arial"/>
                <w:spacing w:val="-1"/>
                <w:sz w:val="18"/>
                <w:szCs w:val="18"/>
              </w:rPr>
              <w:t>a</w:t>
            </w:r>
            <w:r>
              <w:rPr>
                <w:rFonts w:ascii="Arial" w:eastAsia="Arial" w:hAnsi="Arial" w:cs="Arial"/>
                <w:sz w:val="18"/>
                <w:szCs w:val="18"/>
              </w:rPr>
              <w:t>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 Pipe</w:t>
            </w:r>
            <w:r>
              <w:rPr>
                <w:rFonts w:ascii="Arial" w:eastAsia="Arial" w:hAnsi="Arial" w:cs="Arial"/>
                <w:spacing w:val="1"/>
                <w:sz w:val="18"/>
                <w:szCs w:val="18"/>
              </w:rPr>
              <w:t xml:space="preserve"> </w:t>
            </w:r>
            <w:r>
              <w:rPr>
                <w:rFonts w:ascii="Arial" w:eastAsia="Arial" w:hAnsi="Arial" w:cs="Arial"/>
                <w:sz w:val="18"/>
                <w:szCs w:val="18"/>
              </w:rPr>
              <w:t>greater th</w:t>
            </w:r>
            <w:r>
              <w:rPr>
                <w:rFonts w:ascii="Arial" w:eastAsia="Arial" w:hAnsi="Arial" w:cs="Arial"/>
                <w:spacing w:val="1"/>
                <w:sz w:val="18"/>
                <w:szCs w:val="18"/>
              </w:rPr>
              <w:t>a</w:t>
            </w:r>
            <w:r>
              <w:rPr>
                <w:rFonts w:ascii="Arial" w:eastAsia="Arial" w:hAnsi="Arial" w:cs="Arial"/>
                <w:sz w:val="18"/>
                <w:szCs w:val="18"/>
              </w:rPr>
              <w:t>n 1.5” in d</w:t>
            </w:r>
            <w:r>
              <w:rPr>
                <w:rFonts w:ascii="Arial" w:eastAsia="Arial" w:hAnsi="Arial" w:cs="Arial"/>
                <w:spacing w:val="1"/>
                <w:sz w:val="18"/>
                <w:szCs w:val="18"/>
              </w:rPr>
              <w:t>i</w:t>
            </w:r>
            <w:r>
              <w:rPr>
                <w:rFonts w:ascii="Arial" w:eastAsia="Arial" w:hAnsi="Arial" w:cs="Arial"/>
                <w:sz w:val="18"/>
                <w:szCs w:val="18"/>
              </w:rPr>
              <w:t xml:space="preserve">ameter </w:t>
            </w:r>
            <w:r>
              <w:rPr>
                <w:rFonts w:ascii="Arial" w:eastAsia="Arial" w:hAnsi="Arial" w:cs="Arial"/>
                <w:spacing w:val="1"/>
                <w:sz w:val="18"/>
                <w:szCs w:val="18"/>
              </w:rPr>
              <w:t>r</w:t>
            </w:r>
            <w:r>
              <w:rPr>
                <w:rFonts w:ascii="Arial" w:eastAsia="Arial" w:hAnsi="Arial" w:cs="Arial"/>
                <w:sz w:val="18"/>
                <w:szCs w:val="18"/>
              </w:rPr>
              <w:t>eq</w:t>
            </w:r>
            <w:r>
              <w:rPr>
                <w:rFonts w:ascii="Arial" w:eastAsia="Arial" w:hAnsi="Arial" w:cs="Arial"/>
                <w:spacing w:val="1"/>
                <w:sz w:val="18"/>
                <w:szCs w:val="18"/>
              </w:rPr>
              <w:t>u</w:t>
            </w:r>
            <w:r>
              <w:rPr>
                <w:rFonts w:ascii="Arial" w:eastAsia="Arial" w:hAnsi="Arial" w:cs="Arial"/>
                <w:sz w:val="18"/>
                <w:szCs w:val="18"/>
              </w:rPr>
              <w:t>ires minimum 2”</w:t>
            </w:r>
            <w:r>
              <w:rPr>
                <w:rFonts w:ascii="Arial" w:eastAsia="Arial" w:hAnsi="Arial" w:cs="Arial"/>
                <w:spacing w:val="2"/>
                <w:sz w:val="18"/>
                <w:szCs w:val="18"/>
              </w:rPr>
              <w:t xml:space="preserve"> </w:t>
            </w:r>
            <w:r>
              <w:rPr>
                <w:rFonts w:ascii="Arial" w:eastAsia="Arial" w:hAnsi="Arial" w:cs="Arial"/>
                <w:sz w:val="18"/>
                <w:szCs w:val="18"/>
              </w:rPr>
              <w:t>thick insulation.</w:t>
            </w:r>
            <w:r w:rsidR="4C7434D9">
              <w:rPr>
                <w:rFonts w:ascii="Arial" w:eastAsia="Arial" w:hAnsi="Arial" w:cs="Arial"/>
                <w:sz w:val="18"/>
                <w:szCs w:val="18"/>
              </w:rPr>
              <w:t xml:space="preserve"> Indoor pipe insulation projects must include all service jacketing (ASJ</w:t>
            </w:r>
            <w:proofErr w:type="gramStart"/>
            <w:r w:rsidR="4C7434D9">
              <w:rPr>
                <w:rFonts w:ascii="Arial" w:eastAsia="Arial" w:hAnsi="Arial" w:cs="Arial"/>
                <w:sz w:val="18"/>
                <w:szCs w:val="18"/>
              </w:rPr>
              <w:t>)</w:t>
            </w:r>
            <w:proofErr w:type="gramEnd"/>
            <w:r w:rsidR="4C7434D9">
              <w:rPr>
                <w:rFonts w:ascii="Arial" w:eastAsia="Arial" w:hAnsi="Arial" w:cs="Arial"/>
                <w:sz w:val="18"/>
                <w:szCs w:val="18"/>
              </w:rPr>
              <w:t xml:space="preserve"> and outdoor pipe insulation projects must include aluminum</w:t>
            </w:r>
            <w:r w:rsidR="074A4736">
              <w:rPr>
                <w:rFonts w:ascii="Arial" w:eastAsia="Arial" w:hAnsi="Arial" w:cs="Arial"/>
                <w:sz w:val="18"/>
                <w:szCs w:val="18"/>
              </w:rPr>
              <w:t xml:space="preserve"> or PVC</w:t>
            </w:r>
            <w:r w:rsidR="4C7434D9">
              <w:rPr>
                <w:rFonts w:ascii="Arial" w:eastAsia="Arial" w:hAnsi="Arial" w:cs="Arial"/>
                <w:sz w:val="18"/>
                <w:szCs w:val="18"/>
              </w:rPr>
              <w:t xml:space="preserve"> jacketing.</w:t>
            </w:r>
            <w:r w:rsidDel="00E6418F">
              <w:rPr>
                <w:rFonts w:ascii="Arial" w:eastAsia="Arial" w:hAnsi="Arial" w:cs="Arial"/>
                <w:sz w:val="18"/>
                <w:szCs w:val="18"/>
              </w:rPr>
              <w:t xml:space="preserve"> </w:t>
            </w:r>
            <w:r w:rsidR="5602E50E">
              <w:rPr>
                <w:rFonts w:ascii="Arial" w:eastAsia="Arial" w:hAnsi="Arial" w:cs="Arial"/>
                <w:sz w:val="18"/>
                <w:szCs w:val="18"/>
              </w:rPr>
              <w:t>Batt insulation does not qualify for incentive.</w:t>
            </w:r>
            <w:r w:rsidR="006A4DF8">
              <w:rPr>
                <w:rFonts w:ascii="Arial" w:eastAsia="Arial" w:hAnsi="Arial" w:cs="Arial"/>
                <w:sz w:val="18"/>
                <w:szCs w:val="18"/>
              </w:rPr>
              <w:t xml:space="preserve"> Property must be </w:t>
            </w:r>
            <w:r w:rsidR="006A4DF8" w:rsidRPr="006A4DF8">
              <w:rPr>
                <w:rFonts w:ascii="Arial" w:eastAsia="Arial" w:hAnsi="Arial" w:cs="Arial"/>
                <w:sz w:val="18"/>
                <w:szCs w:val="18"/>
              </w:rPr>
              <w:t>fueled by gas provided by a participating utility</w:t>
            </w:r>
            <w:r w:rsidR="006A4DF8">
              <w:rPr>
                <w:rFonts w:ascii="Arial" w:eastAsia="Arial" w:hAnsi="Arial" w:cs="Arial"/>
                <w:sz w:val="18"/>
                <w:szCs w:val="18"/>
              </w:rPr>
              <w:t>.</w:t>
            </w:r>
          </w:p>
        </w:tc>
        <w:tc>
          <w:tcPr>
            <w:tcW w:w="2880" w:type="dxa"/>
            <w:tcBorders>
              <w:left w:val="single" w:sz="4" w:space="0" w:color="auto"/>
              <w:right w:val="single" w:sz="4" w:space="0" w:color="auto"/>
            </w:tcBorders>
            <w:vAlign w:val="center"/>
          </w:tcPr>
          <w:p w14:paraId="2BC838B5" w14:textId="742FBF43" w:rsidR="009E0DA4" w:rsidRDefault="677CD83B" w:rsidP="00F6787E">
            <w:pPr>
              <w:spacing w:before="40" w:after="40"/>
              <w:rPr>
                <w:rFonts w:ascii="Arial" w:hAnsi="Arial" w:cs="Arial"/>
                <w:sz w:val="18"/>
                <w:szCs w:val="18"/>
              </w:rPr>
            </w:pPr>
            <w:r>
              <w:rPr>
                <w:rFonts w:ascii="Arial" w:eastAsia="Arial" w:hAnsi="Arial" w:cs="Arial"/>
                <w:sz w:val="18"/>
                <w:szCs w:val="18"/>
              </w:rPr>
              <w:t>$</w:t>
            </w:r>
            <w:r w:rsidR="7EB0C41A">
              <w:rPr>
                <w:rFonts w:ascii="Arial" w:eastAsia="Arial" w:hAnsi="Arial" w:cs="Arial"/>
                <w:sz w:val="18"/>
                <w:szCs w:val="18"/>
              </w:rPr>
              <w:t>10</w:t>
            </w:r>
            <w:r>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e</w:t>
            </w:r>
            <w:r>
              <w:rPr>
                <w:rFonts w:ascii="Arial" w:eastAsia="Arial" w:hAnsi="Arial" w:cs="Arial"/>
                <w:sz w:val="18"/>
                <w:szCs w:val="18"/>
              </w:rPr>
              <w:t>r l</w:t>
            </w:r>
            <w:r>
              <w:rPr>
                <w:rFonts w:ascii="Arial" w:eastAsia="Arial" w:hAnsi="Arial" w:cs="Arial"/>
                <w:spacing w:val="1"/>
                <w:sz w:val="18"/>
                <w:szCs w:val="18"/>
              </w:rPr>
              <w:t>i</w:t>
            </w:r>
            <w:r>
              <w:rPr>
                <w:rFonts w:ascii="Arial" w:eastAsia="Arial" w:hAnsi="Arial" w:cs="Arial"/>
                <w:sz w:val="18"/>
                <w:szCs w:val="18"/>
              </w:rPr>
              <w:t>ne</w:t>
            </w:r>
            <w:r>
              <w:rPr>
                <w:rFonts w:ascii="Arial" w:eastAsia="Arial" w:hAnsi="Arial" w:cs="Arial"/>
                <w:spacing w:val="1"/>
                <w:sz w:val="18"/>
                <w:szCs w:val="18"/>
              </w:rPr>
              <w:t>a</w:t>
            </w:r>
            <w:r>
              <w:rPr>
                <w:rFonts w:ascii="Arial" w:eastAsia="Arial" w:hAnsi="Arial" w:cs="Arial"/>
                <w:sz w:val="18"/>
                <w:szCs w:val="18"/>
              </w:rPr>
              <w:t xml:space="preserve">r foot </w:t>
            </w:r>
          </w:p>
        </w:tc>
      </w:tr>
      <w:tr w:rsidR="009E0DA4" w:rsidRPr="008A3600" w14:paraId="7DB2AED9" w14:textId="77777777" w:rsidTr="00925CFB">
        <w:trPr>
          <w:trHeight w:val="1142"/>
        </w:trPr>
        <w:tc>
          <w:tcPr>
            <w:tcW w:w="3420" w:type="dxa"/>
            <w:tcBorders>
              <w:left w:val="single" w:sz="4" w:space="0" w:color="auto"/>
              <w:right w:val="single" w:sz="4" w:space="0" w:color="auto"/>
            </w:tcBorders>
            <w:vAlign w:val="center"/>
          </w:tcPr>
          <w:p w14:paraId="65CBE722" w14:textId="3653D3C6" w:rsidR="009E0DA4" w:rsidRPr="00CA2FC6" w:rsidRDefault="009E0DA4" w:rsidP="00BA32D4">
            <w:pPr>
              <w:spacing w:before="40" w:after="20"/>
              <w:rPr>
                <w:rFonts w:ascii="Arial" w:hAnsi="Arial" w:cs="Arial"/>
                <w:sz w:val="18"/>
                <w:szCs w:val="18"/>
              </w:rPr>
            </w:pPr>
            <w:r>
              <w:rPr>
                <w:rFonts w:ascii="Arial" w:eastAsia="Arial" w:hAnsi="Arial" w:cs="Arial"/>
                <w:sz w:val="18"/>
                <w:szCs w:val="18"/>
              </w:rPr>
              <w:t>Domestic Hot Water</w:t>
            </w:r>
            <w:r>
              <w:rPr>
                <w:rFonts w:ascii="Arial" w:eastAsia="Arial" w:hAnsi="Arial" w:cs="Arial"/>
                <w:spacing w:val="-5"/>
                <w:sz w:val="18"/>
                <w:szCs w:val="18"/>
              </w:rPr>
              <w:t xml:space="preserve"> </w:t>
            </w:r>
            <w:r>
              <w:rPr>
                <w:rFonts w:ascii="Arial" w:eastAsia="Arial" w:hAnsi="Arial" w:cs="Arial"/>
                <w:sz w:val="18"/>
                <w:szCs w:val="18"/>
              </w:rPr>
              <w:t>Pipe In</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lat</w:t>
            </w:r>
            <w:r>
              <w:rPr>
                <w:rFonts w:ascii="Arial" w:eastAsia="Arial" w:hAnsi="Arial" w:cs="Arial"/>
                <w:spacing w:val="1"/>
                <w:sz w:val="18"/>
                <w:szCs w:val="18"/>
              </w:rPr>
              <w:t>i</w:t>
            </w:r>
            <w:r>
              <w:rPr>
                <w:rFonts w:ascii="Arial" w:eastAsia="Arial" w:hAnsi="Arial" w:cs="Arial"/>
                <w:sz w:val="18"/>
                <w:szCs w:val="18"/>
              </w:rPr>
              <w:t xml:space="preserve">on – </w:t>
            </w:r>
            <w:r>
              <w:rPr>
                <w:rFonts w:ascii="Arial" w:hAnsi="Arial" w:cs="Arial"/>
                <w:sz w:val="18"/>
                <w:szCs w:val="18"/>
              </w:rPr>
              <w:t>Central gas-fired recirculation systems only</w:t>
            </w:r>
          </w:p>
        </w:tc>
        <w:tc>
          <w:tcPr>
            <w:tcW w:w="1980" w:type="dxa"/>
            <w:vMerge/>
            <w:vAlign w:val="center"/>
          </w:tcPr>
          <w:p w14:paraId="5A6EFE28" w14:textId="21C13ED3" w:rsidR="009E0DA4" w:rsidRDefault="009E0DA4" w:rsidP="00F22C26">
            <w:pPr>
              <w:keepNext/>
              <w:spacing w:before="40" w:after="40"/>
              <w:rPr>
                <w:rFonts w:ascii="Arial" w:eastAsia="Arial" w:hAnsi="Arial" w:cs="Arial"/>
                <w:sz w:val="18"/>
                <w:szCs w:val="18"/>
              </w:rPr>
            </w:pPr>
          </w:p>
        </w:tc>
        <w:tc>
          <w:tcPr>
            <w:tcW w:w="5850" w:type="dxa"/>
            <w:vMerge/>
            <w:vAlign w:val="center"/>
          </w:tcPr>
          <w:p w14:paraId="6F193991" w14:textId="5A742C3F" w:rsidR="009E0DA4" w:rsidRDefault="009E0DA4" w:rsidP="00502352">
            <w:pPr>
              <w:keepNext/>
              <w:spacing w:before="40" w:after="100" w:afterAutospacing="1"/>
              <w:rPr>
                <w:rFonts w:ascii="Arial" w:eastAsia="Arial" w:hAnsi="Arial" w:cs="Arial"/>
                <w:sz w:val="18"/>
                <w:szCs w:val="18"/>
              </w:rPr>
            </w:pPr>
          </w:p>
        </w:tc>
        <w:tc>
          <w:tcPr>
            <w:tcW w:w="2880" w:type="dxa"/>
            <w:tcBorders>
              <w:left w:val="single" w:sz="4" w:space="0" w:color="auto"/>
              <w:right w:val="single" w:sz="4" w:space="0" w:color="auto"/>
            </w:tcBorders>
            <w:vAlign w:val="center"/>
          </w:tcPr>
          <w:p w14:paraId="35C2653D" w14:textId="66C963B9" w:rsidR="009E0DA4" w:rsidRDefault="677CD83B" w:rsidP="00F6787E">
            <w:pPr>
              <w:spacing w:before="40" w:after="40"/>
              <w:rPr>
                <w:rFonts w:ascii="Arial" w:eastAsia="Arial" w:hAnsi="Arial" w:cs="Arial"/>
                <w:sz w:val="18"/>
                <w:szCs w:val="18"/>
              </w:rPr>
            </w:pPr>
            <w:r>
              <w:rPr>
                <w:rFonts w:ascii="Arial" w:eastAsia="Arial" w:hAnsi="Arial" w:cs="Arial"/>
                <w:sz w:val="18"/>
                <w:szCs w:val="18"/>
              </w:rPr>
              <w:t>$</w:t>
            </w:r>
            <w:r w:rsidR="0AA18ADA">
              <w:rPr>
                <w:rFonts w:ascii="Arial" w:eastAsia="Arial" w:hAnsi="Arial" w:cs="Arial"/>
                <w:sz w:val="18"/>
                <w:szCs w:val="18"/>
              </w:rPr>
              <w:t>10</w:t>
            </w:r>
            <w:r>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e</w:t>
            </w:r>
            <w:r>
              <w:rPr>
                <w:rFonts w:ascii="Arial" w:eastAsia="Arial" w:hAnsi="Arial" w:cs="Arial"/>
                <w:sz w:val="18"/>
                <w:szCs w:val="18"/>
              </w:rPr>
              <w:t>r l</w:t>
            </w:r>
            <w:r>
              <w:rPr>
                <w:rFonts w:ascii="Arial" w:eastAsia="Arial" w:hAnsi="Arial" w:cs="Arial"/>
                <w:spacing w:val="1"/>
                <w:sz w:val="18"/>
                <w:szCs w:val="18"/>
              </w:rPr>
              <w:t>i</w:t>
            </w:r>
            <w:r>
              <w:rPr>
                <w:rFonts w:ascii="Arial" w:eastAsia="Arial" w:hAnsi="Arial" w:cs="Arial"/>
                <w:sz w:val="18"/>
                <w:szCs w:val="18"/>
              </w:rPr>
              <w:t>ne</w:t>
            </w:r>
            <w:r>
              <w:rPr>
                <w:rFonts w:ascii="Arial" w:eastAsia="Arial" w:hAnsi="Arial" w:cs="Arial"/>
                <w:spacing w:val="1"/>
                <w:sz w:val="18"/>
                <w:szCs w:val="18"/>
              </w:rPr>
              <w:t>a</w:t>
            </w:r>
            <w:r>
              <w:rPr>
                <w:rFonts w:ascii="Arial" w:eastAsia="Arial" w:hAnsi="Arial" w:cs="Arial"/>
                <w:sz w:val="18"/>
                <w:szCs w:val="18"/>
              </w:rPr>
              <w:t xml:space="preserve">r foot </w:t>
            </w:r>
          </w:p>
        </w:tc>
      </w:tr>
    </w:tbl>
    <w:p w14:paraId="23E2EFE7" w14:textId="77777777" w:rsidR="00BB77E2" w:rsidRDefault="00BB77E2" w:rsidP="00F97197">
      <w:pPr>
        <w:spacing w:before="120"/>
        <w:rPr>
          <w:rFonts w:ascii="Arial" w:hAnsi="Arial" w:cs="Arial"/>
          <w:b/>
          <w:sz w:val="22"/>
          <w:szCs w:val="22"/>
        </w:rPr>
      </w:pPr>
    </w:p>
    <w:p w14:paraId="0A3DC501" w14:textId="77777777" w:rsidR="00BB77E2" w:rsidRDefault="00BB77E2">
      <w:pPr>
        <w:rPr>
          <w:rFonts w:ascii="Arial" w:hAnsi="Arial" w:cs="Arial"/>
          <w:b/>
          <w:sz w:val="22"/>
          <w:szCs w:val="22"/>
        </w:rPr>
      </w:pPr>
      <w:r>
        <w:rPr>
          <w:rFonts w:ascii="Arial" w:hAnsi="Arial" w:cs="Arial"/>
          <w:b/>
          <w:sz w:val="22"/>
          <w:szCs w:val="22"/>
        </w:rPr>
        <w:br w:type="page"/>
      </w:r>
    </w:p>
    <w:p w14:paraId="2D2D661E" w14:textId="3E79EFB1" w:rsidR="007234F9" w:rsidRPr="00EB7B4E" w:rsidRDefault="000A5693" w:rsidP="0016114C">
      <w:pPr>
        <w:pStyle w:val="Heading4"/>
        <w:rPr>
          <w:i/>
          <w:color w:val="auto"/>
          <w:sz w:val="20"/>
          <w:szCs w:val="20"/>
        </w:rPr>
      </w:pPr>
      <w:r w:rsidRPr="00D02F2C">
        <w:rPr>
          <w:color w:val="auto"/>
        </w:rPr>
        <w:lastRenderedPageBreak/>
        <w:t>Heating</w:t>
      </w:r>
      <w:r w:rsidR="00720ED2" w:rsidRPr="00D02F2C">
        <w:rPr>
          <w:color w:val="auto"/>
        </w:rPr>
        <w:t>,</w:t>
      </w:r>
      <w:r w:rsidRPr="00D02F2C">
        <w:rPr>
          <w:color w:val="auto"/>
        </w:rPr>
        <w:t xml:space="preserve"> </w:t>
      </w:r>
      <w:r w:rsidR="00C6772D" w:rsidRPr="00D02F2C">
        <w:rPr>
          <w:color w:val="auto"/>
        </w:rPr>
        <w:t>Ventilation</w:t>
      </w:r>
      <w:r w:rsidR="00720ED2" w:rsidRPr="00D02F2C">
        <w:rPr>
          <w:color w:val="auto"/>
        </w:rPr>
        <w:t xml:space="preserve"> and Cooling</w:t>
      </w:r>
      <w:r w:rsidR="00C6772D" w:rsidRPr="003971D1">
        <w:rPr>
          <w:b w:val="0"/>
          <w:bCs/>
          <w:color w:val="auto"/>
        </w:rPr>
        <w:t xml:space="preserve"> </w:t>
      </w:r>
      <w:r w:rsidR="00BF7CAC" w:rsidRPr="003971D1">
        <w:rPr>
          <w:b w:val="0"/>
          <w:bCs/>
          <w:i/>
          <w:color w:val="auto"/>
          <w:sz w:val="20"/>
          <w:szCs w:val="20"/>
        </w:rPr>
        <w:t>–</w:t>
      </w:r>
      <w:r w:rsidR="00BF7CAC" w:rsidRPr="00EB7B4E">
        <w:rPr>
          <w:i/>
          <w:color w:val="auto"/>
          <w:sz w:val="20"/>
          <w:szCs w:val="20"/>
        </w:rPr>
        <w:t xml:space="preserve"> </w:t>
      </w:r>
      <w:r w:rsidR="00BF7CAC" w:rsidRPr="00EB7B4E">
        <w:rPr>
          <w:b w:val="0"/>
          <w:bCs/>
          <w:color w:val="auto"/>
          <w:sz w:val="20"/>
          <w:szCs w:val="20"/>
        </w:rPr>
        <w:t>Submit</w:t>
      </w:r>
      <w:r w:rsidR="00BF7CAC" w:rsidRPr="00EB7B4E">
        <w:rPr>
          <w:color w:val="auto"/>
          <w:sz w:val="20"/>
          <w:szCs w:val="20"/>
        </w:rPr>
        <w:t xml:space="preserve"> </w:t>
      </w:r>
      <w:r w:rsidR="00BF7CAC" w:rsidRPr="00EB7B4E">
        <w:rPr>
          <w:i/>
          <w:iCs/>
          <w:color w:val="auto"/>
          <w:sz w:val="20"/>
          <w:szCs w:val="20"/>
        </w:rPr>
        <w:t>Form 320</w:t>
      </w:r>
      <w:r w:rsidR="000B24B3" w:rsidRPr="00EB7B4E">
        <w:rPr>
          <w:i/>
          <w:iCs/>
          <w:color w:val="auto"/>
          <w:sz w:val="20"/>
          <w:szCs w:val="20"/>
        </w:rPr>
        <w:t>HVAC</w:t>
      </w:r>
      <w:r w:rsidR="00BF7CAC" w:rsidRPr="00EB7B4E">
        <w:rPr>
          <w:color w:val="auto"/>
          <w:sz w:val="20"/>
          <w:szCs w:val="20"/>
        </w:rPr>
        <w:t xml:space="preserve"> </w:t>
      </w:r>
      <w:r w:rsidR="00EB7B4E" w:rsidRPr="00EB7B4E">
        <w:rPr>
          <w:b w:val="0"/>
          <w:iCs/>
          <w:color w:val="auto"/>
          <w:sz w:val="20"/>
          <w:szCs w:val="20"/>
        </w:rPr>
        <w:t>to apply for incentives</w:t>
      </w:r>
      <w:r w:rsidR="00EB7B4E" w:rsidRPr="00EB7B4E" w:rsidDel="00EB7B4E">
        <w:rPr>
          <w:color w:val="auto"/>
          <w:sz w:val="20"/>
          <w:szCs w:val="20"/>
        </w:rPr>
        <w:t xml:space="preserve"> </w:t>
      </w:r>
    </w:p>
    <w:tbl>
      <w:tblPr>
        <w:tblStyle w:val="TableGrid"/>
        <w:tblW w:w="5000" w:type="pct"/>
        <w:tblLook w:val="0620" w:firstRow="1" w:lastRow="0" w:firstColumn="0" w:lastColumn="0" w:noHBand="1" w:noVBand="1"/>
      </w:tblPr>
      <w:tblGrid>
        <w:gridCol w:w="3054"/>
        <w:gridCol w:w="6211"/>
        <w:gridCol w:w="2699"/>
        <w:gridCol w:w="2138"/>
      </w:tblGrid>
      <w:tr w:rsidR="00BA1732" w:rsidRPr="00F61D8D" w14:paraId="20ABDABB" w14:textId="77777777" w:rsidTr="191F6937">
        <w:trPr>
          <w:trHeight w:val="317"/>
          <w:tblHeader/>
        </w:trPr>
        <w:tc>
          <w:tcPr>
            <w:tcW w:w="1083" w:type="pct"/>
            <w:shd w:val="clear" w:color="auto" w:fill="D9D9D9" w:themeFill="background1" w:themeFillShade="D9"/>
            <w:vAlign w:val="center"/>
          </w:tcPr>
          <w:p w14:paraId="41B35CEC" w14:textId="05EBD231" w:rsidR="00BC28BE" w:rsidRPr="00F61D8D" w:rsidRDefault="00BC28BE" w:rsidP="002D6A52">
            <w:pPr>
              <w:spacing w:before="60" w:after="60"/>
              <w:jc w:val="center"/>
              <w:rPr>
                <w:rFonts w:ascii="Arial" w:hAnsi="Arial" w:cs="Arial"/>
                <w:b/>
                <w:bCs/>
                <w:sz w:val="18"/>
                <w:szCs w:val="18"/>
              </w:rPr>
            </w:pPr>
            <w:r>
              <w:rPr>
                <w:rFonts w:ascii="Arial" w:hAnsi="Arial" w:cs="Arial"/>
                <w:b/>
                <w:sz w:val="18"/>
                <w:szCs w:val="18"/>
              </w:rPr>
              <w:t>Equipment</w:t>
            </w:r>
          </w:p>
        </w:tc>
        <w:tc>
          <w:tcPr>
            <w:tcW w:w="3159" w:type="pct"/>
            <w:gridSpan w:val="2"/>
            <w:shd w:val="clear" w:color="auto" w:fill="D9D9D9" w:themeFill="background1" w:themeFillShade="D9"/>
            <w:vAlign w:val="center"/>
          </w:tcPr>
          <w:p w14:paraId="38A054BD" w14:textId="347F5A87" w:rsidR="00BC28BE" w:rsidRPr="00F61D8D" w:rsidRDefault="00BC28BE" w:rsidP="002D6A52">
            <w:pPr>
              <w:spacing w:before="60" w:after="60"/>
              <w:jc w:val="center"/>
              <w:rPr>
                <w:rFonts w:ascii="Arial" w:hAnsi="Arial" w:cs="Arial"/>
                <w:b/>
                <w:bCs/>
                <w:sz w:val="18"/>
                <w:szCs w:val="18"/>
              </w:rPr>
            </w:pPr>
            <w:r w:rsidRPr="00EF6ACB">
              <w:rPr>
                <w:rFonts w:ascii="Arial" w:hAnsi="Arial" w:cs="Arial"/>
                <w:b/>
                <w:sz w:val="18"/>
                <w:szCs w:val="18"/>
              </w:rPr>
              <w:t>Requirement</w:t>
            </w:r>
            <w:r w:rsidR="008F2753">
              <w:rPr>
                <w:rFonts w:ascii="Arial" w:hAnsi="Arial" w:cs="Arial"/>
                <w:b/>
                <w:sz w:val="18"/>
                <w:szCs w:val="18"/>
              </w:rPr>
              <w:t>s</w:t>
            </w:r>
          </w:p>
        </w:tc>
        <w:tc>
          <w:tcPr>
            <w:tcW w:w="758" w:type="pct"/>
            <w:shd w:val="clear" w:color="auto" w:fill="D9D9D9" w:themeFill="background1" w:themeFillShade="D9"/>
            <w:vAlign w:val="center"/>
          </w:tcPr>
          <w:p w14:paraId="48849097" w14:textId="42EB4D56" w:rsidR="00BC28BE" w:rsidRPr="00F61D8D" w:rsidRDefault="00BC28BE" w:rsidP="002D6A52">
            <w:pPr>
              <w:spacing w:before="60" w:after="60"/>
              <w:jc w:val="center"/>
              <w:rPr>
                <w:rFonts w:ascii="Arial" w:hAnsi="Arial" w:cs="Arial"/>
                <w:b/>
                <w:bCs/>
                <w:sz w:val="18"/>
                <w:szCs w:val="18"/>
              </w:rPr>
            </w:pPr>
            <w:r w:rsidRPr="00EF6ACB">
              <w:rPr>
                <w:rFonts w:ascii="Arial" w:hAnsi="Arial" w:cs="Arial"/>
                <w:b/>
                <w:sz w:val="18"/>
                <w:szCs w:val="18"/>
              </w:rPr>
              <w:t>Incentive</w:t>
            </w:r>
          </w:p>
        </w:tc>
      </w:tr>
      <w:tr w:rsidR="000B27C3" w:rsidRPr="00BB2308" w14:paraId="529F391C" w14:textId="77777777" w:rsidTr="191F6937">
        <w:trPr>
          <w:trHeight w:val="368"/>
        </w:trPr>
        <w:tc>
          <w:tcPr>
            <w:tcW w:w="5000" w:type="pct"/>
            <w:gridSpan w:val="4"/>
            <w:shd w:val="clear" w:color="auto" w:fill="F2F2F2" w:themeFill="background1" w:themeFillShade="F2"/>
            <w:vAlign w:val="center"/>
          </w:tcPr>
          <w:p w14:paraId="015C7272" w14:textId="41A440AA" w:rsidR="000B27C3" w:rsidRPr="00BB2308" w:rsidRDefault="000B27C3" w:rsidP="00BB2308">
            <w:pPr>
              <w:spacing w:before="60" w:after="60"/>
              <w:jc w:val="center"/>
              <w:rPr>
                <w:rFonts w:ascii="Arial" w:hAnsi="Arial" w:cs="Arial"/>
                <w:b/>
                <w:sz w:val="18"/>
                <w:szCs w:val="18"/>
              </w:rPr>
            </w:pPr>
            <w:r w:rsidRPr="00BB2308">
              <w:rPr>
                <w:rFonts w:ascii="Arial" w:hAnsi="Arial" w:cs="Arial"/>
                <w:b/>
                <w:sz w:val="18"/>
                <w:szCs w:val="18"/>
              </w:rPr>
              <w:t>Side-by-side attached dwelling units and duplex, triplex, fourplex properties only</w:t>
            </w:r>
          </w:p>
        </w:tc>
      </w:tr>
      <w:tr w:rsidR="00A31D56" w:rsidRPr="00B205BD" w14:paraId="267345BD" w14:textId="77777777" w:rsidTr="191F6937">
        <w:trPr>
          <w:trHeight w:val="332"/>
        </w:trPr>
        <w:tc>
          <w:tcPr>
            <w:tcW w:w="1083" w:type="pct"/>
            <w:vMerge w:val="restart"/>
            <w:vAlign w:val="center"/>
          </w:tcPr>
          <w:p w14:paraId="0E13D7B1" w14:textId="424F1F61" w:rsidR="00A31D56" w:rsidRPr="00F64B8D" w:rsidRDefault="00001766" w:rsidP="009E0DA4">
            <w:pPr>
              <w:spacing w:before="40" w:after="20"/>
              <w:ind w:right="-144"/>
              <w:rPr>
                <w:rFonts w:ascii="Arial" w:hAnsi="Arial" w:cs="Arial"/>
                <w:sz w:val="18"/>
                <w:szCs w:val="18"/>
              </w:rPr>
            </w:pPr>
            <w:r w:rsidRPr="00F64B8D">
              <w:rPr>
                <w:rFonts w:ascii="Arial" w:hAnsi="Arial" w:cs="Arial"/>
                <w:sz w:val="18"/>
                <w:szCs w:val="18"/>
              </w:rPr>
              <w:t xml:space="preserve">Gas </w:t>
            </w:r>
            <w:r w:rsidR="00A31D56" w:rsidRPr="00F64B8D">
              <w:rPr>
                <w:rFonts w:ascii="Arial" w:hAnsi="Arial" w:cs="Arial"/>
                <w:sz w:val="18"/>
                <w:szCs w:val="18"/>
              </w:rPr>
              <w:t>High-Efficiency Direct-</w:t>
            </w:r>
            <w:r w:rsidR="006842E5" w:rsidRPr="00F64B8D">
              <w:rPr>
                <w:rFonts w:ascii="Arial" w:hAnsi="Arial" w:cs="Arial"/>
                <w:sz w:val="18"/>
                <w:szCs w:val="18"/>
              </w:rPr>
              <w:t>V</w:t>
            </w:r>
            <w:r w:rsidR="00A31D56" w:rsidRPr="00F64B8D">
              <w:rPr>
                <w:rFonts w:ascii="Arial" w:hAnsi="Arial" w:cs="Arial"/>
                <w:sz w:val="18"/>
                <w:szCs w:val="18"/>
              </w:rPr>
              <w:t>ent Fireplace</w:t>
            </w:r>
          </w:p>
        </w:tc>
        <w:tc>
          <w:tcPr>
            <w:tcW w:w="2202" w:type="pct"/>
            <w:vMerge w:val="restart"/>
            <w:vAlign w:val="center"/>
          </w:tcPr>
          <w:p w14:paraId="53AFED48" w14:textId="28FA2802" w:rsidR="00A31D56" w:rsidRPr="00F64B8D" w:rsidRDefault="00C03DEE" w:rsidP="002E1D3B">
            <w:pPr>
              <w:spacing w:before="40" w:after="40"/>
              <w:rPr>
                <w:rFonts w:ascii="Arial" w:hAnsi="Arial" w:cs="Arial"/>
                <w:sz w:val="18"/>
                <w:szCs w:val="18"/>
              </w:rPr>
            </w:pPr>
            <w:r w:rsidRPr="00F64B8D">
              <w:rPr>
                <w:rFonts w:ascii="Arial" w:hAnsi="Arial" w:cs="Arial"/>
                <w:sz w:val="18"/>
                <w:szCs w:val="18"/>
              </w:rPr>
              <w:t>Must use intermittent pilot ignition</w:t>
            </w:r>
            <w:r w:rsidR="00D41D2D" w:rsidRPr="00F64B8D">
              <w:rPr>
                <w:rFonts w:ascii="Arial" w:hAnsi="Arial" w:cs="Arial"/>
                <w:sz w:val="18"/>
                <w:szCs w:val="18"/>
              </w:rPr>
              <w:t>.</w:t>
            </w:r>
            <w:r w:rsidR="006B61AD" w:rsidRPr="00F64B8D">
              <w:rPr>
                <w:rFonts w:ascii="Arial" w:hAnsi="Arial" w:cs="Arial"/>
                <w:sz w:val="18"/>
                <w:szCs w:val="18"/>
              </w:rPr>
              <w:t xml:space="preserve"> </w:t>
            </w:r>
            <w:r w:rsidR="00D41D2D" w:rsidRPr="00F64B8D">
              <w:rPr>
                <w:rFonts w:ascii="Arial" w:hAnsi="Arial" w:cs="Arial"/>
                <w:sz w:val="18"/>
                <w:szCs w:val="18"/>
              </w:rPr>
              <w:t xml:space="preserve">Qualifying models at: </w:t>
            </w:r>
            <w:hyperlink r:id="rId13" w:history="1">
              <w:r w:rsidR="00181AC2" w:rsidRPr="00181AC2">
                <w:rPr>
                  <w:rStyle w:val="Hyperlink"/>
                  <w:rFonts w:ascii="Arial" w:hAnsi="Arial" w:cs="Arial"/>
                  <w:sz w:val="18"/>
                  <w:szCs w:val="18"/>
                </w:rPr>
                <w:t>www.energytrust.org/fireplace</w:t>
              </w:r>
            </w:hyperlink>
            <w:r w:rsidR="006B61AD" w:rsidRPr="00F64B8D">
              <w:rPr>
                <w:rStyle w:val="Hyperlink"/>
                <w:rFonts w:ascii="Arial" w:hAnsi="Arial" w:cs="Arial"/>
                <w:sz w:val="18"/>
                <w:szCs w:val="18"/>
              </w:rPr>
              <w:t>.</w:t>
            </w:r>
            <w:r w:rsidR="00D41D2D" w:rsidRPr="00F64B8D">
              <w:rPr>
                <w:rFonts w:ascii="Arial" w:hAnsi="Arial" w:cs="Arial"/>
                <w:sz w:val="18"/>
                <w:szCs w:val="18"/>
              </w:rPr>
              <w:t>Gas must be provided by a participating gas utility</w:t>
            </w:r>
            <w:r w:rsidR="007E25B6" w:rsidRPr="00F64B8D">
              <w:rPr>
                <w:rFonts w:ascii="Arial" w:hAnsi="Arial" w:cs="Arial"/>
                <w:sz w:val="18"/>
                <w:szCs w:val="18"/>
              </w:rPr>
              <w:t>.</w:t>
            </w:r>
          </w:p>
        </w:tc>
        <w:tc>
          <w:tcPr>
            <w:tcW w:w="957" w:type="pct"/>
            <w:vAlign w:val="center"/>
          </w:tcPr>
          <w:p w14:paraId="2A46657D" w14:textId="414902B2" w:rsidR="00A31D56" w:rsidRPr="00720ED2" w:rsidRDefault="00A31D56" w:rsidP="004A4E14">
            <w:pPr>
              <w:spacing w:before="40" w:after="20"/>
              <w:rPr>
                <w:rFonts w:ascii="Arial" w:hAnsi="Arial" w:cs="Arial"/>
                <w:sz w:val="18"/>
                <w:szCs w:val="18"/>
              </w:rPr>
            </w:pPr>
            <w:r w:rsidRPr="00AA6B63">
              <w:rPr>
                <w:rFonts w:ascii="Arial" w:hAnsi="Arial" w:cs="Arial"/>
                <w:sz w:val="18"/>
                <w:szCs w:val="18"/>
              </w:rPr>
              <w:t>FE</w:t>
            </w:r>
            <w:r w:rsidR="00C43F19">
              <w:rPr>
                <w:rFonts w:ascii="Arial" w:hAnsi="Arial" w:cs="Arial"/>
                <w:sz w:val="18"/>
                <w:szCs w:val="18"/>
              </w:rPr>
              <w:t xml:space="preserve"> </w:t>
            </w:r>
            <w:r w:rsidRPr="00AA6B63">
              <w:rPr>
                <w:rFonts w:ascii="Arial" w:hAnsi="Arial" w:cs="Arial"/>
                <w:sz w:val="18"/>
                <w:szCs w:val="18"/>
              </w:rPr>
              <w:t xml:space="preserve">70 </w:t>
            </w:r>
            <w:r w:rsidR="00362D4C">
              <w:rPr>
                <w:rFonts w:ascii="Arial" w:hAnsi="Arial" w:cs="Arial"/>
                <w:sz w:val="18"/>
                <w:szCs w:val="18"/>
              </w:rPr>
              <w:t>–</w:t>
            </w:r>
            <w:r w:rsidRPr="00AA6B63">
              <w:rPr>
                <w:rFonts w:ascii="Arial" w:hAnsi="Arial" w:cs="Arial"/>
                <w:sz w:val="18"/>
                <w:szCs w:val="18"/>
              </w:rPr>
              <w:t xml:space="preserve"> 74</w:t>
            </w:r>
            <w:r w:rsidR="00362D4C">
              <w:rPr>
                <w:rFonts w:ascii="Arial" w:hAnsi="Arial" w:cs="Arial"/>
                <w:sz w:val="18"/>
                <w:szCs w:val="18"/>
              </w:rPr>
              <w:t>.9</w:t>
            </w:r>
            <w:r w:rsidRPr="00AA6B63">
              <w:rPr>
                <w:rFonts w:ascii="Arial" w:hAnsi="Arial" w:cs="Arial"/>
                <w:sz w:val="18"/>
                <w:szCs w:val="18"/>
              </w:rPr>
              <w:t>%</w:t>
            </w:r>
          </w:p>
        </w:tc>
        <w:tc>
          <w:tcPr>
            <w:tcW w:w="758" w:type="pct"/>
            <w:vAlign w:val="center"/>
          </w:tcPr>
          <w:p w14:paraId="69B02B1F" w14:textId="7F84EA3C" w:rsidR="00A31D56" w:rsidRDefault="00A31D56" w:rsidP="009E0DA4">
            <w:pPr>
              <w:spacing w:before="40" w:after="20"/>
              <w:rPr>
                <w:rFonts w:ascii="Arial" w:hAnsi="Arial" w:cs="Arial"/>
                <w:sz w:val="18"/>
                <w:szCs w:val="18"/>
              </w:rPr>
            </w:pPr>
            <w:r w:rsidRPr="00AA6B63">
              <w:rPr>
                <w:rFonts w:ascii="Arial" w:hAnsi="Arial" w:cs="Arial"/>
                <w:sz w:val="18"/>
                <w:szCs w:val="18"/>
              </w:rPr>
              <w:t xml:space="preserve">$150 per unit </w:t>
            </w:r>
          </w:p>
        </w:tc>
      </w:tr>
      <w:tr w:rsidR="00A31D56" w:rsidRPr="00B205BD" w14:paraId="3942B464" w14:textId="77777777" w:rsidTr="191F6937">
        <w:trPr>
          <w:trHeight w:val="341"/>
        </w:trPr>
        <w:tc>
          <w:tcPr>
            <w:tcW w:w="1083" w:type="pct"/>
            <w:vMerge/>
            <w:vAlign w:val="center"/>
          </w:tcPr>
          <w:p w14:paraId="4E0CE2E5" w14:textId="77777777" w:rsidR="00A31D56" w:rsidRPr="00AA6B63" w:rsidRDefault="00A31D56" w:rsidP="009E0DA4">
            <w:pPr>
              <w:spacing w:before="40" w:after="20"/>
              <w:ind w:right="-144"/>
              <w:rPr>
                <w:rFonts w:ascii="Arial" w:hAnsi="Arial" w:cs="Arial"/>
                <w:sz w:val="18"/>
                <w:szCs w:val="18"/>
              </w:rPr>
            </w:pPr>
          </w:p>
        </w:tc>
        <w:tc>
          <w:tcPr>
            <w:tcW w:w="2202" w:type="pct"/>
            <w:vMerge/>
            <w:vAlign w:val="center"/>
          </w:tcPr>
          <w:p w14:paraId="5F6950B8" w14:textId="77777777" w:rsidR="00A31D56" w:rsidRPr="00CB1CC6" w:rsidRDefault="00A31D56" w:rsidP="009E0DA4">
            <w:pPr>
              <w:spacing w:before="40" w:after="20"/>
              <w:rPr>
                <w:rFonts w:ascii="Arial" w:hAnsi="Arial" w:cs="Arial"/>
                <w:sz w:val="18"/>
                <w:szCs w:val="18"/>
              </w:rPr>
            </w:pPr>
          </w:p>
        </w:tc>
        <w:tc>
          <w:tcPr>
            <w:tcW w:w="957" w:type="pct"/>
            <w:vAlign w:val="center"/>
          </w:tcPr>
          <w:p w14:paraId="664A8167" w14:textId="39445E9B" w:rsidR="00A31D56" w:rsidRPr="00720ED2" w:rsidRDefault="00A31D56" w:rsidP="004A4E14">
            <w:pPr>
              <w:spacing w:before="40" w:after="20"/>
              <w:rPr>
                <w:rFonts w:ascii="Arial" w:hAnsi="Arial" w:cs="Arial"/>
                <w:sz w:val="18"/>
                <w:szCs w:val="18"/>
              </w:rPr>
            </w:pPr>
            <w:r w:rsidRPr="00AA6B63">
              <w:rPr>
                <w:rFonts w:ascii="Arial" w:hAnsi="Arial" w:cs="Arial"/>
                <w:sz w:val="18"/>
                <w:szCs w:val="18"/>
              </w:rPr>
              <w:t>FE</w:t>
            </w:r>
            <w:r w:rsidR="004A4E14">
              <w:rPr>
                <w:rFonts w:ascii="Arial" w:hAnsi="Arial" w:cs="Arial"/>
                <w:sz w:val="18"/>
                <w:szCs w:val="18"/>
              </w:rPr>
              <w:t xml:space="preserve"> </w:t>
            </w:r>
            <w:r w:rsidRPr="00AA6B63">
              <w:rPr>
                <w:rFonts w:ascii="Arial" w:hAnsi="Arial" w:cs="Arial"/>
                <w:sz w:val="18"/>
                <w:szCs w:val="18"/>
              </w:rPr>
              <w:t>75% or greater</w:t>
            </w:r>
          </w:p>
        </w:tc>
        <w:tc>
          <w:tcPr>
            <w:tcW w:w="758" w:type="pct"/>
            <w:vAlign w:val="center"/>
          </w:tcPr>
          <w:p w14:paraId="53532F19" w14:textId="006904D8" w:rsidR="00A31D56" w:rsidRPr="00AA6B63" w:rsidRDefault="00A31D56" w:rsidP="009E0DA4">
            <w:pPr>
              <w:spacing w:before="40" w:after="20"/>
              <w:rPr>
                <w:rFonts w:ascii="Arial" w:hAnsi="Arial" w:cs="Arial"/>
                <w:sz w:val="18"/>
                <w:szCs w:val="18"/>
              </w:rPr>
            </w:pPr>
            <w:r w:rsidRPr="00AA6B63">
              <w:rPr>
                <w:rFonts w:ascii="Arial" w:hAnsi="Arial" w:cs="Arial"/>
                <w:sz w:val="18"/>
                <w:szCs w:val="18"/>
              </w:rPr>
              <w:t>$250 per unit</w:t>
            </w:r>
          </w:p>
        </w:tc>
      </w:tr>
      <w:tr w:rsidR="00BC7436" w:rsidRPr="00B205BD" w14:paraId="753B48CA" w14:textId="77777777" w:rsidTr="191F6937">
        <w:trPr>
          <w:trHeight w:val="760"/>
        </w:trPr>
        <w:tc>
          <w:tcPr>
            <w:tcW w:w="1083" w:type="pct"/>
            <w:vAlign w:val="center"/>
          </w:tcPr>
          <w:p w14:paraId="523F0BDD" w14:textId="1584B18D" w:rsidR="00BC7436" w:rsidRPr="00994BC6" w:rsidRDefault="00BC7436">
            <w:pPr>
              <w:spacing w:before="40" w:after="40"/>
              <w:ind w:right="-144"/>
              <w:rPr>
                <w:rFonts w:ascii="Arial" w:hAnsi="Arial" w:cs="Arial"/>
                <w:bCs/>
                <w:i/>
                <w:sz w:val="18"/>
                <w:szCs w:val="18"/>
              </w:rPr>
            </w:pPr>
            <w:r>
              <w:rPr>
                <w:rFonts w:ascii="Arial" w:hAnsi="Arial" w:cs="Arial"/>
                <w:sz w:val="18"/>
                <w:szCs w:val="18"/>
              </w:rPr>
              <w:t xml:space="preserve">Ducted </w:t>
            </w:r>
            <w:r w:rsidRPr="00B6071B">
              <w:rPr>
                <w:rFonts w:ascii="Arial" w:hAnsi="Arial" w:cs="Arial"/>
                <w:sz w:val="18"/>
                <w:szCs w:val="18"/>
              </w:rPr>
              <w:t>Heat Pump</w:t>
            </w:r>
          </w:p>
        </w:tc>
        <w:tc>
          <w:tcPr>
            <w:tcW w:w="3159" w:type="pct"/>
            <w:gridSpan w:val="2"/>
            <w:vAlign w:val="center"/>
          </w:tcPr>
          <w:p w14:paraId="57B6F327" w14:textId="221F6302" w:rsidR="00BC7436" w:rsidRPr="00834B39" w:rsidRDefault="00AC12D7">
            <w:pPr>
              <w:spacing w:before="40" w:after="40"/>
              <w:rPr>
                <w:rFonts w:ascii="Arial" w:hAnsi="Arial" w:cs="Arial"/>
                <w:sz w:val="18"/>
                <w:szCs w:val="18"/>
              </w:rPr>
            </w:pPr>
            <w:r>
              <w:rPr>
                <w:rFonts w:ascii="Arial" w:hAnsi="Arial" w:cs="Arial"/>
                <w:sz w:val="18"/>
                <w:szCs w:val="18"/>
              </w:rPr>
              <w:t xml:space="preserve">Equipment must be at least 7.50 </w:t>
            </w:r>
            <w:r w:rsidR="00BC7436" w:rsidRPr="00834B39">
              <w:rPr>
                <w:rFonts w:ascii="Arial" w:hAnsi="Arial" w:cs="Arial"/>
                <w:sz w:val="18"/>
                <w:szCs w:val="18"/>
              </w:rPr>
              <w:t>HSPF</w:t>
            </w:r>
            <w:r>
              <w:rPr>
                <w:rFonts w:ascii="Arial" w:hAnsi="Arial" w:cs="Arial"/>
                <w:sz w:val="18"/>
                <w:szCs w:val="18"/>
              </w:rPr>
              <w:t>2</w:t>
            </w:r>
            <w:r w:rsidR="00336B49">
              <w:rPr>
                <w:rFonts w:ascii="Arial" w:hAnsi="Arial" w:cs="Arial"/>
                <w:sz w:val="18"/>
                <w:szCs w:val="18"/>
              </w:rPr>
              <w:t xml:space="preserve"> </w:t>
            </w:r>
            <w:r w:rsidR="00336B49" w:rsidRPr="00336B49">
              <w:rPr>
                <w:rFonts w:ascii="Arial" w:hAnsi="Arial" w:cs="Arial"/>
                <w:sz w:val="18"/>
                <w:szCs w:val="18"/>
              </w:rPr>
              <w:t>if manufactured on or after 1/1/2023</w:t>
            </w:r>
            <w:r w:rsidR="003D0D26">
              <w:rPr>
                <w:rStyle w:val="FootnoteReference"/>
                <w:rFonts w:ascii="Arial" w:hAnsi="Arial"/>
                <w:sz w:val="18"/>
                <w:szCs w:val="18"/>
              </w:rPr>
              <w:footnoteReference w:id="2"/>
            </w:r>
            <w:r w:rsidR="00BC7436" w:rsidRPr="00834B39">
              <w:rPr>
                <w:rFonts w:ascii="Arial" w:hAnsi="Arial" w:cs="Arial"/>
                <w:sz w:val="18"/>
                <w:szCs w:val="18"/>
              </w:rPr>
              <w:t>. Must be residence’s primary heat source and replace electric forced air furnace. Energy Trust recommends electric auxiliary heat be locked out by thermostat at 35°F or per manufacturer’s recommended energy saving setting. Thermostat must either have an outdoor temperature sensor or be a qualified web-enabled model that is connected to the internet. Cannot be combined with other heat pump, heat pump controls or smart thermostat incentives.</w:t>
            </w:r>
          </w:p>
        </w:tc>
        <w:tc>
          <w:tcPr>
            <w:tcW w:w="758" w:type="pct"/>
            <w:vAlign w:val="center"/>
          </w:tcPr>
          <w:p w14:paraId="209AFF27" w14:textId="2925FC39" w:rsidR="00BC7436" w:rsidRPr="00F913D8" w:rsidRDefault="00BC7436">
            <w:pPr>
              <w:spacing w:before="20" w:after="20"/>
              <w:rPr>
                <w:rFonts w:ascii="Arial" w:hAnsi="Arial" w:cs="Arial"/>
                <w:sz w:val="18"/>
                <w:szCs w:val="18"/>
              </w:rPr>
            </w:pPr>
            <w:r>
              <w:rPr>
                <w:rFonts w:ascii="Arial" w:hAnsi="Arial" w:cs="Arial"/>
                <w:sz w:val="18"/>
                <w:szCs w:val="18"/>
              </w:rPr>
              <w:t>$</w:t>
            </w:r>
            <w:r w:rsidR="00CD1A1E">
              <w:rPr>
                <w:rFonts w:ascii="Arial" w:hAnsi="Arial" w:cs="Arial"/>
                <w:sz w:val="18"/>
                <w:szCs w:val="18"/>
              </w:rPr>
              <w:t>1</w:t>
            </w:r>
            <w:r w:rsidR="003371C0">
              <w:rPr>
                <w:rFonts w:ascii="Arial" w:hAnsi="Arial" w:cs="Arial"/>
                <w:sz w:val="18"/>
                <w:szCs w:val="18"/>
              </w:rPr>
              <w:t>,</w:t>
            </w:r>
            <w:r w:rsidR="00CD1A1E">
              <w:rPr>
                <w:rFonts w:ascii="Arial" w:hAnsi="Arial" w:cs="Arial"/>
                <w:sz w:val="18"/>
                <w:szCs w:val="18"/>
              </w:rPr>
              <w:t>000</w:t>
            </w:r>
            <w:r>
              <w:rPr>
                <w:rFonts w:ascii="Arial" w:hAnsi="Arial" w:cs="Arial"/>
                <w:sz w:val="18"/>
                <w:szCs w:val="18"/>
              </w:rPr>
              <w:t xml:space="preserve"> per unit</w:t>
            </w:r>
          </w:p>
        </w:tc>
      </w:tr>
      <w:tr w:rsidR="00BC7436" w:rsidRPr="00B205BD" w14:paraId="198C2013" w14:textId="77777777" w:rsidTr="191F6937">
        <w:trPr>
          <w:trHeight w:val="828"/>
        </w:trPr>
        <w:tc>
          <w:tcPr>
            <w:tcW w:w="1083" w:type="pct"/>
            <w:shd w:val="clear" w:color="auto" w:fill="auto"/>
            <w:vAlign w:val="center"/>
          </w:tcPr>
          <w:p w14:paraId="6ED55957" w14:textId="53456B45" w:rsidR="00BC7436" w:rsidRPr="00994BC6" w:rsidRDefault="00BC7436">
            <w:pPr>
              <w:spacing w:before="40" w:after="40"/>
              <w:ind w:right="-144"/>
              <w:rPr>
                <w:rFonts w:ascii="Arial" w:hAnsi="Arial" w:cs="Arial"/>
                <w:i/>
                <w:iCs/>
                <w:sz w:val="18"/>
                <w:szCs w:val="18"/>
              </w:rPr>
            </w:pPr>
            <w:r w:rsidRPr="454A3A61">
              <w:rPr>
                <w:rFonts w:ascii="Arial" w:hAnsi="Arial" w:cs="Arial"/>
                <w:sz w:val="18"/>
                <w:szCs w:val="18"/>
              </w:rPr>
              <w:t>Heat Pump Advanced Controls</w:t>
            </w:r>
          </w:p>
        </w:tc>
        <w:tc>
          <w:tcPr>
            <w:tcW w:w="3159" w:type="pct"/>
            <w:gridSpan w:val="2"/>
            <w:shd w:val="clear" w:color="auto" w:fill="auto"/>
            <w:vAlign w:val="center"/>
          </w:tcPr>
          <w:p w14:paraId="09D1438A" w14:textId="07BD12BA" w:rsidR="00BC7436" w:rsidRPr="008C0707" w:rsidRDefault="00BC7436">
            <w:pPr>
              <w:spacing w:before="40" w:after="40"/>
              <w:rPr>
                <w:rFonts w:ascii="Arial" w:hAnsi="Arial" w:cs="Arial"/>
                <w:sz w:val="18"/>
                <w:szCs w:val="18"/>
              </w:rPr>
            </w:pPr>
            <w:r w:rsidRPr="008C0707">
              <w:rPr>
                <w:rFonts w:ascii="Arial" w:hAnsi="Arial" w:cs="Arial"/>
                <w:sz w:val="18"/>
                <w:szCs w:val="18"/>
              </w:rPr>
              <w:t xml:space="preserve">Add a qualifying thermostat to a new or existing ducted heat pump with </w:t>
            </w:r>
            <w:r w:rsidRPr="008C0707">
              <w:rPr>
                <w:rFonts w:ascii="Arial" w:hAnsi="Arial" w:cs="Arial"/>
                <w:bCs/>
                <w:sz w:val="18"/>
                <w:szCs w:val="18"/>
              </w:rPr>
              <w:t>electric</w:t>
            </w:r>
            <w:r>
              <w:rPr>
                <w:rFonts w:ascii="Arial" w:hAnsi="Arial" w:cs="Arial"/>
                <w:bCs/>
                <w:sz w:val="18"/>
                <w:szCs w:val="18"/>
              </w:rPr>
              <w:t xml:space="preserve"> forced air furnace</w:t>
            </w:r>
            <w:r w:rsidRPr="008C0707">
              <w:rPr>
                <w:rFonts w:ascii="Arial" w:hAnsi="Arial" w:cs="Arial"/>
                <w:bCs/>
                <w:sz w:val="18"/>
                <w:szCs w:val="18"/>
              </w:rPr>
              <w:t xml:space="preserve"> auxiliary heat.</w:t>
            </w:r>
            <w:r w:rsidRPr="008C0707">
              <w:rPr>
                <w:rFonts w:ascii="Arial" w:hAnsi="Arial" w:cs="Arial"/>
                <w:sz w:val="18"/>
                <w:szCs w:val="18"/>
              </w:rPr>
              <w:t xml:space="preserve"> </w:t>
            </w:r>
            <w:r w:rsidRPr="008C0707">
              <w:rPr>
                <w:rFonts w:ascii="Arial" w:hAnsi="Arial" w:cs="Arial"/>
                <w:bCs/>
                <w:sz w:val="18"/>
                <w:szCs w:val="18"/>
              </w:rPr>
              <w:t>Thermostat must be either web-enabled or utilize an outdoor temperature sensor and be programmed with a 35°F degree lockout. Cannot be combined with</w:t>
            </w:r>
            <w:r>
              <w:rPr>
                <w:rFonts w:ascii="Arial" w:hAnsi="Arial" w:cs="Arial"/>
                <w:bCs/>
                <w:sz w:val="18"/>
                <w:szCs w:val="18"/>
              </w:rPr>
              <w:t xml:space="preserve"> other heat pump, heat pump controls, or</w:t>
            </w:r>
            <w:r w:rsidRPr="008C0707">
              <w:rPr>
                <w:rFonts w:ascii="Arial" w:hAnsi="Arial" w:cs="Arial"/>
                <w:bCs/>
                <w:sz w:val="18"/>
                <w:szCs w:val="18"/>
              </w:rPr>
              <w:t xml:space="preserve"> smart thermostat </w:t>
            </w:r>
            <w:r w:rsidRPr="009C21C4">
              <w:rPr>
                <w:rFonts w:ascii="Arial" w:hAnsi="Arial" w:cs="Arial"/>
                <w:bCs/>
                <w:sz w:val="18"/>
                <w:szCs w:val="18"/>
              </w:rPr>
              <w:t>incentive.</w:t>
            </w:r>
            <w:r w:rsidRPr="009C21C4">
              <w:rPr>
                <w:rFonts w:ascii="Arial" w:hAnsi="Arial" w:cs="Arial"/>
                <w:sz w:val="18"/>
                <w:szCs w:val="18"/>
              </w:rPr>
              <w:t xml:space="preserve"> Must be contractor installed. Qualifying models at</w:t>
            </w:r>
            <w:r w:rsidR="00987496">
              <w:rPr>
                <w:rFonts w:ascii="Arial" w:hAnsi="Arial" w:cs="Arial"/>
                <w:sz w:val="18"/>
                <w:szCs w:val="18"/>
              </w:rPr>
              <w:t xml:space="preserve"> </w:t>
            </w:r>
            <w:hyperlink r:id="rId14" w:history="1">
              <w:r w:rsidRPr="009C21C4">
                <w:rPr>
                  <w:rStyle w:val="Hyperlink"/>
                  <w:rFonts w:ascii="Arial" w:hAnsi="Arial" w:cs="Arial"/>
                  <w:sz w:val="18"/>
                  <w:szCs w:val="18"/>
                </w:rPr>
                <w:t>https://energytrust.org/heatpumpcontrols</w:t>
              </w:r>
            </w:hyperlink>
            <w:r w:rsidR="00901A82">
              <w:rPr>
                <w:rStyle w:val="Hyperlink"/>
                <w:rFonts w:ascii="Arial" w:hAnsi="Arial" w:cs="Arial"/>
                <w:sz w:val="18"/>
                <w:szCs w:val="18"/>
              </w:rPr>
              <w:t>.</w:t>
            </w:r>
          </w:p>
        </w:tc>
        <w:tc>
          <w:tcPr>
            <w:tcW w:w="758" w:type="pct"/>
            <w:shd w:val="clear" w:color="auto" w:fill="auto"/>
            <w:vAlign w:val="center"/>
          </w:tcPr>
          <w:p w14:paraId="3C18AC05" w14:textId="77777777" w:rsidR="00BC7436" w:rsidRPr="00B6071B" w:rsidRDefault="00BC7436">
            <w:pPr>
              <w:spacing w:before="40" w:after="40"/>
              <w:rPr>
                <w:rFonts w:ascii="Arial" w:hAnsi="Arial" w:cs="Arial"/>
                <w:sz w:val="18"/>
                <w:szCs w:val="18"/>
              </w:rPr>
            </w:pPr>
            <w:r w:rsidRPr="454A3A61">
              <w:rPr>
                <w:rFonts w:ascii="Arial" w:hAnsi="Arial" w:cs="Arial"/>
                <w:sz w:val="18"/>
                <w:szCs w:val="18"/>
              </w:rPr>
              <w:t>$250</w:t>
            </w:r>
            <w:r>
              <w:rPr>
                <w:rFonts w:ascii="Arial" w:hAnsi="Arial" w:cs="Arial"/>
                <w:sz w:val="18"/>
                <w:szCs w:val="18"/>
              </w:rPr>
              <w:t xml:space="preserve"> </w:t>
            </w:r>
            <w:r w:rsidRPr="454A3A61">
              <w:rPr>
                <w:rFonts w:ascii="Arial" w:hAnsi="Arial" w:cs="Arial"/>
                <w:sz w:val="18"/>
                <w:szCs w:val="18"/>
              </w:rPr>
              <w:t>per unit</w:t>
            </w:r>
          </w:p>
        </w:tc>
      </w:tr>
      <w:tr w:rsidR="00E85FF8" w:rsidRPr="00B205BD" w14:paraId="4A72D86D" w14:textId="77777777" w:rsidTr="00C24E80">
        <w:trPr>
          <w:trHeight w:val="368"/>
        </w:trPr>
        <w:tc>
          <w:tcPr>
            <w:tcW w:w="5000" w:type="pct"/>
            <w:gridSpan w:val="4"/>
            <w:shd w:val="clear" w:color="auto" w:fill="F2F2F2" w:themeFill="background1" w:themeFillShade="F2"/>
            <w:vAlign w:val="center"/>
          </w:tcPr>
          <w:p w14:paraId="44D214C0" w14:textId="1F5FE44C" w:rsidR="00E85FF8" w:rsidRPr="000F4738" w:rsidRDefault="00E85FF8" w:rsidP="00E85FF8">
            <w:pPr>
              <w:spacing w:before="40" w:after="40"/>
              <w:jc w:val="center"/>
              <w:rPr>
                <w:rFonts w:ascii="Arial" w:hAnsi="Arial" w:cs="Arial"/>
                <w:color w:val="000000" w:themeColor="text1"/>
                <w:sz w:val="18"/>
                <w:szCs w:val="18"/>
              </w:rPr>
            </w:pPr>
            <w:r w:rsidRPr="000F4738">
              <w:rPr>
                <w:rFonts w:ascii="Arial" w:hAnsi="Arial" w:cs="Arial"/>
                <w:b/>
                <w:bCs/>
                <w:color w:val="000000" w:themeColor="text1"/>
                <w:sz w:val="18"/>
                <w:szCs w:val="18"/>
              </w:rPr>
              <w:t>All multifamily property types</w:t>
            </w:r>
          </w:p>
        </w:tc>
      </w:tr>
      <w:tr w:rsidR="00D45C57" w:rsidRPr="00B205BD" w14:paraId="70A5FB1E" w14:textId="77777777" w:rsidTr="191F6937">
        <w:trPr>
          <w:trHeight w:val="728"/>
        </w:trPr>
        <w:tc>
          <w:tcPr>
            <w:tcW w:w="1083" w:type="pct"/>
            <w:vMerge w:val="restart"/>
            <w:vAlign w:val="center"/>
          </w:tcPr>
          <w:p w14:paraId="21621496" w14:textId="6B977BE8" w:rsidR="00D45C57" w:rsidRDefault="00D45C57">
            <w:pPr>
              <w:spacing w:before="40" w:after="40"/>
              <w:ind w:right="-144"/>
              <w:rPr>
                <w:rFonts w:ascii="Arial" w:hAnsi="Arial" w:cs="Arial"/>
                <w:sz w:val="18"/>
                <w:szCs w:val="18"/>
              </w:rPr>
            </w:pPr>
            <w:r>
              <w:rPr>
                <w:rFonts w:ascii="Arial" w:hAnsi="Arial" w:cs="Arial"/>
                <w:sz w:val="18"/>
                <w:szCs w:val="18"/>
              </w:rPr>
              <w:t>Extended Capacity Heat Pump</w:t>
            </w:r>
          </w:p>
        </w:tc>
        <w:tc>
          <w:tcPr>
            <w:tcW w:w="2202" w:type="pct"/>
            <w:vMerge w:val="restart"/>
            <w:vAlign w:val="center"/>
          </w:tcPr>
          <w:p w14:paraId="4ABC7411" w14:textId="62B03AE9" w:rsidR="00D45C57" w:rsidRDefault="00D45C57" w:rsidP="191F6937">
            <w:pPr>
              <w:rPr>
                <w:rFonts w:ascii="Arial" w:hAnsi="Arial" w:cs="Arial"/>
                <w:sz w:val="18"/>
                <w:szCs w:val="18"/>
              </w:rPr>
            </w:pPr>
            <w:r w:rsidRPr="191F6937">
              <w:rPr>
                <w:rFonts w:ascii="Arial" w:hAnsi="Arial" w:cs="Arial"/>
                <w:sz w:val="18"/>
                <w:szCs w:val="18"/>
              </w:rPr>
              <w:t>Must be primary heating source</w:t>
            </w:r>
            <w:r w:rsidR="004E18F5" w:rsidRPr="191F6937">
              <w:rPr>
                <w:rFonts w:ascii="Arial" w:hAnsi="Arial" w:cs="Arial"/>
                <w:sz w:val="18"/>
                <w:szCs w:val="18"/>
              </w:rPr>
              <w:t xml:space="preserve"> in a central ducted system</w:t>
            </w:r>
            <w:r w:rsidRPr="191F6937">
              <w:rPr>
                <w:rFonts w:ascii="Arial" w:hAnsi="Arial" w:cs="Arial"/>
                <w:sz w:val="18"/>
                <w:szCs w:val="18"/>
              </w:rPr>
              <w:t xml:space="preserve">, and residence must not have a backup gas heating system. Heat pump must be included in Energy Trust’s list of </w:t>
            </w:r>
            <w:hyperlink r:id="rId15">
              <w:r w:rsidRPr="191F6937">
                <w:rPr>
                  <w:rStyle w:val="Hyperlink"/>
                  <w:rFonts w:ascii="Arial" w:hAnsi="Arial" w:cs="Arial"/>
                  <w:sz w:val="18"/>
                  <w:szCs w:val="18"/>
                </w:rPr>
                <w:t>qualifying products</w:t>
              </w:r>
            </w:hyperlink>
            <w:r w:rsidRPr="191F6937">
              <w:rPr>
                <w:rFonts w:ascii="Arial" w:hAnsi="Arial" w:cs="Arial"/>
                <w:sz w:val="18"/>
                <w:szCs w:val="18"/>
              </w:rPr>
              <w:t>. Thermostat controls must be set with an auxiliary heat lockout setting per manufacturer’s recommendations. Cannot be combined with other Energy Trust heat pump or controls incentives</w:t>
            </w:r>
            <w:r w:rsidR="00901A82" w:rsidRPr="191F6937">
              <w:rPr>
                <w:rFonts w:ascii="Arial" w:hAnsi="Arial" w:cs="Arial"/>
                <w:sz w:val="18"/>
                <w:szCs w:val="18"/>
              </w:rPr>
              <w:t>.</w:t>
            </w:r>
            <w:r w:rsidR="002C4F65" w:rsidRPr="191F6937">
              <w:rPr>
                <w:rFonts w:ascii="Arial" w:hAnsi="Arial" w:cs="Arial"/>
                <w:sz w:val="18"/>
                <w:szCs w:val="18"/>
              </w:rPr>
              <w:t xml:space="preserve"> Projects replacing electric forced air furnaces must not add additional ductless heads.</w:t>
            </w:r>
          </w:p>
        </w:tc>
        <w:tc>
          <w:tcPr>
            <w:tcW w:w="957" w:type="pct"/>
            <w:vAlign w:val="center"/>
          </w:tcPr>
          <w:p w14:paraId="3ABD8525" w14:textId="77777777" w:rsidR="00D45C57" w:rsidRDefault="00D45C57">
            <w:pPr>
              <w:spacing w:before="40" w:after="40"/>
              <w:rPr>
                <w:rFonts w:ascii="Arial" w:hAnsi="Arial" w:cs="Arial"/>
                <w:bCs/>
                <w:sz w:val="18"/>
                <w:szCs w:val="18"/>
              </w:rPr>
            </w:pPr>
            <w:r>
              <w:rPr>
                <w:rFonts w:ascii="Arial" w:hAnsi="Arial" w:cs="Arial"/>
                <w:bCs/>
                <w:sz w:val="18"/>
                <w:szCs w:val="18"/>
              </w:rPr>
              <w:t>Replacing Any Heat System</w:t>
            </w:r>
          </w:p>
        </w:tc>
        <w:tc>
          <w:tcPr>
            <w:tcW w:w="758" w:type="pct"/>
            <w:vAlign w:val="center"/>
          </w:tcPr>
          <w:p w14:paraId="13A9B589" w14:textId="3460863C" w:rsidR="00D45C57" w:rsidRDefault="00D45C57">
            <w:pPr>
              <w:spacing w:before="40" w:after="40"/>
              <w:rPr>
                <w:rFonts w:ascii="Arial" w:hAnsi="Arial" w:cs="Arial"/>
                <w:sz w:val="18"/>
                <w:szCs w:val="18"/>
              </w:rPr>
            </w:pPr>
            <w:r>
              <w:rPr>
                <w:rFonts w:ascii="Arial" w:hAnsi="Arial" w:cs="Arial"/>
                <w:sz w:val="18"/>
                <w:szCs w:val="18"/>
              </w:rPr>
              <w:t>$</w:t>
            </w:r>
            <w:r w:rsidR="002F64B3">
              <w:rPr>
                <w:rFonts w:ascii="Arial" w:hAnsi="Arial" w:cs="Arial"/>
                <w:sz w:val="18"/>
                <w:szCs w:val="18"/>
              </w:rPr>
              <w:t>1,000</w:t>
            </w:r>
            <w:r>
              <w:rPr>
                <w:rFonts w:ascii="Arial" w:hAnsi="Arial" w:cs="Arial"/>
                <w:sz w:val="18"/>
                <w:szCs w:val="18"/>
              </w:rPr>
              <w:t xml:space="preserve"> per unit</w:t>
            </w:r>
          </w:p>
        </w:tc>
      </w:tr>
      <w:tr w:rsidR="00D45C57" w:rsidRPr="00B205BD" w14:paraId="401A0B7C" w14:textId="77777777" w:rsidTr="191F6937">
        <w:trPr>
          <w:trHeight w:val="450"/>
        </w:trPr>
        <w:tc>
          <w:tcPr>
            <w:tcW w:w="1083" w:type="pct"/>
            <w:vMerge/>
            <w:vAlign w:val="center"/>
          </w:tcPr>
          <w:p w14:paraId="332E8923" w14:textId="77777777" w:rsidR="00D45C57" w:rsidRDefault="00D45C57">
            <w:pPr>
              <w:spacing w:before="40" w:after="40"/>
              <w:ind w:right="-144"/>
              <w:rPr>
                <w:rFonts w:ascii="Arial" w:hAnsi="Arial" w:cs="Arial"/>
                <w:sz w:val="18"/>
                <w:szCs w:val="18"/>
              </w:rPr>
            </w:pPr>
          </w:p>
        </w:tc>
        <w:tc>
          <w:tcPr>
            <w:tcW w:w="2202" w:type="pct"/>
            <w:vMerge/>
            <w:vAlign w:val="center"/>
          </w:tcPr>
          <w:p w14:paraId="1B4FD04B" w14:textId="77777777" w:rsidR="00D45C57" w:rsidRDefault="00D45C57">
            <w:pPr>
              <w:spacing w:before="40" w:after="40"/>
              <w:rPr>
                <w:rFonts w:ascii="Arial" w:hAnsi="Arial" w:cs="Arial"/>
                <w:bCs/>
                <w:sz w:val="18"/>
                <w:szCs w:val="18"/>
              </w:rPr>
            </w:pPr>
          </w:p>
        </w:tc>
        <w:tc>
          <w:tcPr>
            <w:tcW w:w="957" w:type="pct"/>
            <w:vAlign w:val="center"/>
          </w:tcPr>
          <w:p w14:paraId="5FF69926" w14:textId="77777777" w:rsidR="00D45C57" w:rsidRDefault="00D45C57">
            <w:pPr>
              <w:spacing w:before="40" w:after="40"/>
              <w:rPr>
                <w:rFonts w:ascii="Arial" w:hAnsi="Arial" w:cs="Arial"/>
                <w:bCs/>
                <w:sz w:val="18"/>
                <w:szCs w:val="18"/>
              </w:rPr>
            </w:pPr>
            <w:r>
              <w:rPr>
                <w:rFonts w:ascii="Arial" w:hAnsi="Arial" w:cs="Arial"/>
                <w:bCs/>
                <w:sz w:val="18"/>
                <w:szCs w:val="18"/>
              </w:rPr>
              <w:t>Replacing Electric Forced Air Furnace</w:t>
            </w:r>
          </w:p>
        </w:tc>
        <w:tc>
          <w:tcPr>
            <w:tcW w:w="758" w:type="pct"/>
            <w:vAlign w:val="center"/>
          </w:tcPr>
          <w:p w14:paraId="125E20B9" w14:textId="14416901" w:rsidR="00D45C57" w:rsidRDefault="00D45C57">
            <w:pPr>
              <w:spacing w:before="40" w:after="40"/>
              <w:rPr>
                <w:rFonts w:ascii="Arial" w:hAnsi="Arial" w:cs="Arial"/>
                <w:sz w:val="18"/>
                <w:szCs w:val="18"/>
              </w:rPr>
            </w:pPr>
            <w:r>
              <w:rPr>
                <w:rFonts w:ascii="Arial" w:hAnsi="Arial" w:cs="Arial"/>
                <w:sz w:val="18"/>
                <w:szCs w:val="18"/>
              </w:rPr>
              <w:t>$</w:t>
            </w:r>
            <w:r w:rsidR="009A231E">
              <w:rPr>
                <w:rFonts w:ascii="Arial" w:hAnsi="Arial" w:cs="Arial"/>
                <w:sz w:val="18"/>
                <w:szCs w:val="18"/>
              </w:rPr>
              <w:t xml:space="preserve">3,000 </w:t>
            </w:r>
            <w:r>
              <w:rPr>
                <w:rFonts w:ascii="Arial" w:hAnsi="Arial" w:cs="Arial"/>
                <w:sz w:val="18"/>
                <w:szCs w:val="18"/>
              </w:rPr>
              <w:t>per unit</w:t>
            </w:r>
          </w:p>
        </w:tc>
      </w:tr>
      <w:tr w:rsidR="00C24E80" w:rsidRPr="00B205BD" w14:paraId="683774F6" w14:textId="77777777" w:rsidTr="00C24E80">
        <w:trPr>
          <w:trHeight w:val="450"/>
        </w:trPr>
        <w:tc>
          <w:tcPr>
            <w:tcW w:w="1083" w:type="pct"/>
            <w:vAlign w:val="center"/>
          </w:tcPr>
          <w:p w14:paraId="76FAB61E" w14:textId="47908C6D" w:rsidR="00C24E80" w:rsidRDefault="00C24E80" w:rsidP="00E85FF8">
            <w:pPr>
              <w:spacing w:before="40" w:after="40"/>
              <w:ind w:right="-144"/>
              <w:rPr>
                <w:rFonts w:ascii="Arial" w:hAnsi="Arial" w:cs="Arial"/>
                <w:sz w:val="18"/>
                <w:szCs w:val="18"/>
              </w:rPr>
            </w:pPr>
            <w:r w:rsidRPr="00F913D8">
              <w:rPr>
                <w:rFonts w:ascii="Arial" w:hAnsi="Arial" w:cs="Arial"/>
                <w:sz w:val="18"/>
                <w:szCs w:val="18"/>
              </w:rPr>
              <w:t>Ductless Heat Pum</w:t>
            </w:r>
            <w:r>
              <w:rPr>
                <w:rFonts w:ascii="Arial" w:hAnsi="Arial" w:cs="Arial"/>
                <w:sz w:val="18"/>
                <w:szCs w:val="18"/>
              </w:rPr>
              <w:t>p</w:t>
            </w:r>
            <w:r w:rsidR="007840A0">
              <w:rPr>
                <w:rFonts w:ascii="Arial" w:hAnsi="Arial" w:cs="Arial"/>
                <w:sz w:val="18"/>
                <w:szCs w:val="18"/>
              </w:rPr>
              <w:t xml:space="preserve"> (DHP)</w:t>
            </w:r>
          </w:p>
        </w:tc>
        <w:tc>
          <w:tcPr>
            <w:tcW w:w="3159" w:type="pct"/>
            <w:gridSpan w:val="2"/>
            <w:vAlign w:val="center"/>
          </w:tcPr>
          <w:p w14:paraId="57995376" w14:textId="230D6ECD" w:rsidR="00C24E80" w:rsidRDefault="00C24E80" w:rsidP="00E85FF8">
            <w:pPr>
              <w:spacing w:before="40" w:after="40"/>
              <w:rPr>
                <w:rFonts w:ascii="Arial" w:hAnsi="Arial" w:cs="Arial"/>
                <w:bCs/>
                <w:sz w:val="18"/>
                <w:szCs w:val="18"/>
              </w:rPr>
            </w:pPr>
            <w:r w:rsidRPr="166F7F9E">
              <w:rPr>
                <w:rFonts w:ascii="Arial" w:hAnsi="Arial" w:cs="Arial"/>
                <w:sz w:val="18"/>
                <w:szCs w:val="18"/>
              </w:rPr>
              <w:t xml:space="preserve">Equipment must </w:t>
            </w:r>
            <w:r w:rsidR="00C40E93">
              <w:rPr>
                <w:rFonts w:ascii="Arial" w:hAnsi="Arial" w:cs="Arial"/>
                <w:sz w:val="18"/>
                <w:szCs w:val="18"/>
              </w:rPr>
              <w:t>have</w:t>
            </w:r>
            <w:r w:rsidR="00C40E93" w:rsidRPr="166F7F9E">
              <w:rPr>
                <w:rFonts w:ascii="Arial" w:hAnsi="Arial" w:cs="Arial"/>
                <w:sz w:val="18"/>
                <w:szCs w:val="18"/>
              </w:rPr>
              <w:t xml:space="preserve"> </w:t>
            </w:r>
            <w:r w:rsidRPr="166F7F9E">
              <w:rPr>
                <w:rFonts w:ascii="Arial" w:hAnsi="Arial" w:cs="Arial"/>
                <w:sz w:val="18"/>
                <w:szCs w:val="18"/>
              </w:rPr>
              <w:t>at least 8.10 HSPF2</w:t>
            </w:r>
            <w:r w:rsidR="00C40E93">
              <w:rPr>
                <w:rFonts w:ascii="Arial" w:hAnsi="Arial" w:cs="Arial"/>
                <w:sz w:val="18"/>
                <w:szCs w:val="18"/>
              </w:rPr>
              <w:t xml:space="preserve"> rating</w:t>
            </w:r>
            <w:r w:rsidRPr="166F7F9E">
              <w:rPr>
                <w:rFonts w:ascii="Arial" w:hAnsi="Arial" w:cs="Arial"/>
                <w:sz w:val="18"/>
                <w:szCs w:val="18"/>
              </w:rPr>
              <w:t xml:space="preserve">. At least one indoor unit must displace </w:t>
            </w:r>
            <w:r w:rsidR="00C40E93">
              <w:rPr>
                <w:rFonts w:ascii="Arial" w:hAnsi="Arial" w:cs="Arial"/>
                <w:sz w:val="18"/>
                <w:szCs w:val="18"/>
              </w:rPr>
              <w:t xml:space="preserve">functioning </w:t>
            </w:r>
            <w:r w:rsidRPr="166F7F9E">
              <w:rPr>
                <w:rFonts w:ascii="Arial" w:hAnsi="Arial" w:cs="Arial"/>
                <w:sz w:val="18"/>
                <w:szCs w:val="18"/>
              </w:rPr>
              <w:t xml:space="preserve">electric resistance heat in primary living space. Electric resistance heat includes electric furnace, baseboard heat, ceiling heat or in-wall unit. Replacing natural gas heating does not qualify. </w:t>
            </w:r>
            <w:r w:rsidR="00382EC7">
              <w:rPr>
                <w:rFonts w:ascii="Arial" w:hAnsi="Arial" w:cs="Arial"/>
                <w:sz w:val="18"/>
                <w:szCs w:val="18"/>
              </w:rPr>
              <w:t>Mini-split systems with ducts</w:t>
            </w:r>
            <w:r w:rsidRPr="166F7F9E">
              <w:rPr>
                <w:rFonts w:ascii="Arial" w:hAnsi="Arial" w:cs="Arial"/>
                <w:sz w:val="18"/>
                <w:szCs w:val="18"/>
              </w:rPr>
              <w:t xml:space="preserve"> </w:t>
            </w:r>
            <w:r w:rsidR="00382EC7">
              <w:rPr>
                <w:rFonts w:ascii="Arial" w:hAnsi="Arial" w:cs="Arial"/>
                <w:sz w:val="18"/>
                <w:szCs w:val="18"/>
              </w:rPr>
              <w:t>can qualify</w:t>
            </w:r>
            <w:r w:rsidRPr="166F7F9E">
              <w:rPr>
                <w:rFonts w:ascii="Arial" w:hAnsi="Arial" w:cs="Arial"/>
                <w:sz w:val="18"/>
                <w:szCs w:val="18"/>
              </w:rPr>
              <w:t xml:space="preserve"> if all other requirements are met.</w:t>
            </w:r>
            <w:r w:rsidR="00B644F9">
              <w:rPr>
                <w:rFonts w:ascii="Arial" w:hAnsi="Arial" w:cs="Arial"/>
                <w:sz w:val="18"/>
                <w:szCs w:val="18"/>
              </w:rPr>
              <w:t xml:space="preserve"> Only systems with newly installed short run ducts for a single space qualify. Extended capacity DHPs can qualify if all other requirements are met. </w:t>
            </w:r>
          </w:p>
        </w:tc>
        <w:tc>
          <w:tcPr>
            <w:tcW w:w="758" w:type="pct"/>
            <w:vAlign w:val="center"/>
          </w:tcPr>
          <w:p w14:paraId="3023CB35" w14:textId="73477FE1" w:rsidR="00C24E80" w:rsidRDefault="00C24E80" w:rsidP="00E85FF8">
            <w:pPr>
              <w:spacing w:before="40" w:after="40"/>
              <w:rPr>
                <w:rFonts w:ascii="Arial" w:hAnsi="Arial" w:cs="Arial"/>
                <w:sz w:val="18"/>
                <w:szCs w:val="18"/>
              </w:rPr>
            </w:pPr>
            <w:r w:rsidRPr="00F913D8">
              <w:rPr>
                <w:rFonts w:ascii="Arial" w:hAnsi="Arial" w:cs="Arial"/>
                <w:sz w:val="18"/>
                <w:szCs w:val="18"/>
              </w:rPr>
              <w:t>$</w:t>
            </w:r>
            <w:r>
              <w:rPr>
                <w:rFonts w:ascii="Arial" w:hAnsi="Arial" w:cs="Arial"/>
                <w:sz w:val="18"/>
                <w:szCs w:val="18"/>
              </w:rPr>
              <w:t>1,800</w:t>
            </w:r>
            <w:r w:rsidRPr="00F913D8">
              <w:rPr>
                <w:rFonts w:ascii="Arial" w:hAnsi="Arial" w:cs="Arial"/>
                <w:sz w:val="18"/>
                <w:szCs w:val="18"/>
              </w:rPr>
              <w:t xml:space="preserve"> per outdoor unit</w:t>
            </w:r>
          </w:p>
        </w:tc>
      </w:tr>
      <w:tr w:rsidR="00C24E80" w:rsidRPr="00B205BD" w14:paraId="1B6D3757" w14:textId="77777777" w:rsidTr="00C24E80">
        <w:trPr>
          <w:trHeight w:val="576"/>
        </w:trPr>
        <w:tc>
          <w:tcPr>
            <w:tcW w:w="1083" w:type="pct"/>
            <w:vAlign w:val="center"/>
          </w:tcPr>
          <w:p w14:paraId="0B9C4DD4" w14:textId="2BE7CA14" w:rsidR="00C24E80" w:rsidRDefault="00C24E80" w:rsidP="00C24E80">
            <w:pPr>
              <w:spacing w:before="40" w:after="40"/>
              <w:ind w:right="-144"/>
              <w:rPr>
                <w:rFonts w:ascii="Arial" w:hAnsi="Arial" w:cs="Arial"/>
                <w:sz w:val="18"/>
                <w:szCs w:val="18"/>
              </w:rPr>
            </w:pPr>
            <w:r w:rsidRPr="002070F2">
              <w:rPr>
                <w:rFonts w:ascii="Arial" w:hAnsi="Arial" w:cs="Arial"/>
                <w:sz w:val="18"/>
                <w:szCs w:val="18"/>
              </w:rPr>
              <w:lastRenderedPageBreak/>
              <w:t>Packaged Terminal Heat Pump (PTHP)</w:t>
            </w:r>
          </w:p>
        </w:tc>
        <w:tc>
          <w:tcPr>
            <w:tcW w:w="3159" w:type="pct"/>
            <w:gridSpan w:val="2"/>
            <w:vAlign w:val="center"/>
          </w:tcPr>
          <w:p w14:paraId="0AC83384" w14:textId="0F0EA346" w:rsidR="00C24E80" w:rsidRDefault="00C24E80" w:rsidP="00C24E80">
            <w:pPr>
              <w:spacing w:before="40" w:after="40"/>
              <w:rPr>
                <w:rFonts w:ascii="Arial" w:hAnsi="Arial" w:cs="Arial"/>
                <w:bCs/>
                <w:sz w:val="18"/>
                <w:szCs w:val="18"/>
              </w:rPr>
            </w:pPr>
            <w:r w:rsidRPr="00AD0CF7">
              <w:rPr>
                <w:rFonts w:ascii="Arial" w:hAnsi="Arial" w:cs="Arial"/>
                <w:sz w:val="18"/>
                <w:szCs w:val="18"/>
              </w:rPr>
              <w:t>Must replace electric resistance heat or a packaged terminal air conditioner (PTAC) with existing electric resistance heating</w:t>
            </w:r>
            <w:r>
              <w:rPr>
                <w:rFonts w:ascii="Arial" w:hAnsi="Arial" w:cs="Arial"/>
                <w:sz w:val="18"/>
                <w:szCs w:val="18"/>
              </w:rPr>
              <w:t>.</w:t>
            </w:r>
            <w:r w:rsidR="00272B73">
              <w:rPr>
                <w:rFonts w:ascii="Arial" w:hAnsi="Arial" w:cs="Arial"/>
                <w:sz w:val="18"/>
                <w:szCs w:val="18"/>
              </w:rPr>
              <w:t xml:space="preserve"> </w:t>
            </w:r>
            <w:r w:rsidRPr="00AD0CF7">
              <w:rPr>
                <w:rFonts w:ascii="Arial" w:hAnsi="Arial" w:cs="Arial"/>
                <w:sz w:val="18"/>
                <w:szCs w:val="18"/>
              </w:rPr>
              <w:t xml:space="preserve">Qualifying models must be found on the PTHP list here: </w:t>
            </w:r>
            <w:r w:rsidRPr="00AD0CF7">
              <w:rPr>
                <w:rStyle w:val="Hyperlink"/>
                <w:rFonts w:ascii="Arial" w:hAnsi="Arial" w:cs="Arial"/>
                <w:sz w:val="18"/>
                <w:szCs w:val="18"/>
              </w:rPr>
              <w:t>www.ahridirectory.org</w:t>
            </w:r>
            <w:r>
              <w:rPr>
                <w:rStyle w:val="Hyperlink"/>
                <w:rFonts w:ascii="Arial" w:hAnsi="Arial" w:cs="Arial"/>
                <w:sz w:val="18"/>
                <w:szCs w:val="18"/>
              </w:rPr>
              <w:t>.</w:t>
            </w:r>
            <w:r w:rsidR="00272B73" w:rsidRPr="00A31375">
              <w:rPr>
                <w:rFonts w:ascii="Arial" w:hAnsi="Arial" w:cs="Arial"/>
                <w:sz w:val="18"/>
                <w:szCs w:val="18"/>
              </w:rPr>
              <w:t xml:space="preserve"> Replacing an existing </w:t>
            </w:r>
            <w:r w:rsidR="00272B73">
              <w:rPr>
                <w:rFonts w:ascii="Arial" w:eastAsia="Arial" w:hAnsi="Arial" w:cs="Arial"/>
                <w:sz w:val="18"/>
                <w:szCs w:val="18"/>
              </w:rPr>
              <w:t>packaged terminal heat pump (</w:t>
            </w:r>
            <w:r w:rsidR="00272B73" w:rsidRPr="00A31375">
              <w:rPr>
                <w:rFonts w:ascii="Arial" w:hAnsi="Arial" w:cs="Arial"/>
                <w:sz w:val="18"/>
                <w:szCs w:val="18"/>
              </w:rPr>
              <w:t>PTHP</w:t>
            </w:r>
            <w:r w:rsidR="00272B73">
              <w:rPr>
                <w:rFonts w:ascii="Arial" w:hAnsi="Arial" w:cs="Arial"/>
                <w:sz w:val="18"/>
                <w:szCs w:val="18"/>
              </w:rPr>
              <w:t>)</w:t>
            </w:r>
            <w:r w:rsidR="00272B73" w:rsidRPr="00A31375">
              <w:rPr>
                <w:rFonts w:ascii="Arial" w:hAnsi="Arial" w:cs="Arial"/>
                <w:sz w:val="18"/>
                <w:szCs w:val="18"/>
              </w:rPr>
              <w:t xml:space="preserve"> </w:t>
            </w:r>
            <w:r w:rsidR="00B94F54">
              <w:rPr>
                <w:rFonts w:ascii="Arial" w:hAnsi="Arial" w:cs="Arial"/>
                <w:sz w:val="18"/>
                <w:szCs w:val="18"/>
              </w:rPr>
              <w:t xml:space="preserve">unit </w:t>
            </w:r>
            <w:r w:rsidR="00272B73" w:rsidRPr="00A31375">
              <w:rPr>
                <w:rFonts w:ascii="Arial" w:hAnsi="Arial" w:cs="Arial"/>
                <w:sz w:val="18"/>
                <w:szCs w:val="18"/>
              </w:rPr>
              <w:t>does not qualify for an incentive</w:t>
            </w:r>
            <w:r w:rsidR="00272B73">
              <w:rPr>
                <w:rFonts w:ascii="Arial" w:hAnsi="Arial" w:cs="Arial"/>
                <w:sz w:val="18"/>
                <w:szCs w:val="18"/>
              </w:rPr>
              <w:t>.</w:t>
            </w:r>
          </w:p>
        </w:tc>
        <w:tc>
          <w:tcPr>
            <w:tcW w:w="758" w:type="pct"/>
            <w:vAlign w:val="center"/>
          </w:tcPr>
          <w:p w14:paraId="3D6D0BDF" w14:textId="045B2B83" w:rsidR="00C24E80" w:rsidRDefault="00C24E80" w:rsidP="00C24E80">
            <w:pPr>
              <w:spacing w:before="40" w:after="40"/>
              <w:rPr>
                <w:rFonts w:ascii="Arial" w:hAnsi="Arial" w:cs="Arial"/>
                <w:sz w:val="18"/>
                <w:szCs w:val="18"/>
              </w:rPr>
            </w:pPr>
            <w:r w:rsidRPr="3AF069C3">
              <w:rPr>
                <w:rFonts w:ascii="Arial" w:hAnsi="Arial" w:cs="Arial"/>
                <w:sz w:val="18"/>
                <w:szCs w:val="18"/>
              </w:rPr>
              <w:t>$800 per unit</w:t>
            </w:r>
          </w:p>
        </w:tc>
      </w:tr>
    </w:tbl>
    <w:p w14:paraId="68D5AC4A" w14:textId="77777777" w:rsidR="00C24E80" w:rsidRDefault="00C24E80" w:rsidP="009F2230">
      <w:pPr>
        <w:rPr>
          <w:rFonts w:ascii="Arial" w:hAnsi="Arial" w:cs="Arial"/>
          <w:b/>
          <w:sz w:val="22"/>
          <w:szCs w:val="22"/>
        </w:rPr>
      </w:pPr>
    </w:p>
    <w:p w14:paraId="04E2C5C7" w14:textId="683F8E4A" w:rsidR="009F2230" w:rsidRPr="003F73AE" w:rsidRDefault="009F2230" w:rsidP="009F2230">
      <w:pPr>
        <w:rPr>
          <w:rFonts w:ascii="Arial" w:hAnsi="Arial" w:cs="Arial"/>
          <w:b/>
          <w:sz w:val="20"/>
          <w:szCs w:val="20"/>
        </w:rPr>
      </w:pPr>
      <w:r w:rsidRPr="00D02F2C">
        <w:rPr>
          <w:rFonts w:ascii="Arial" w:hAnsi="Arial" w:cs="Arial"/>
          <w:b/>
          <w:sz w:val="22"/>
          <w:szCs w:val="22"/>
        </w:rPr>
        <w:t>Heating, Ventilation and Cooling</w:t>
      </w:r>
      <w:r w:rsidR="00D02F2C" w:rsidRPr="00D02F2C">
        <w:rPr>
          <w:rFonts w:ascii="Arial" w:hAnsi="Arial" w:cs="Arial"/>
          <w:b/>
          <w:sz w:val="22"/>
          <w:szCs w:val="22"/>
        </w:rPr>
        <w:t xml:space="preserve"> (</w:t>
      </w:r>
      <w:r w:rsidRPr="00D02F2C">
        <w:rPr>
          <w:rFonts w:ascii="Arial" w:hAnsi="Arial" w:cs="Arial"/>
          <w:b/>
          <w:i/>
          <w:sz w:val="22"/>
          <w:szCs w:val="22"/>
        </w:rPr>
        <w:t>Continued</w:t>
      </w:r>
      <w:r w:rsidR="00D02F2C" w:rsidRPr="00D02F2C">
        <w:rPr>
          <w:rFonts w:ascii="Arial" w:hAnsi="Arial" w:cs="Arial"/>
          <w:b/>
          <w:i/>
          <w:sz w:val="22"/>
          <w:szCs w:val="22"/>
        </w:rPr>
        <w:t>)</w:t>
      </w:r>
      <w:r w:rsidRPr="003971D1">
        <w:rPr>
          <w:rFonts w:ascii="Arial" w:hAnsi="Arial" w:cs="Arial"/>
          <w:bCs/>
          <w:i/>
          <w:sz w:val="22"/>
          <w:szCs w:val="22"/>
        </w:rPr>
        <w:t xml:space="preserve"> </w:t>
      </w:r>
      <w:r w:rsidRPr="003971D1">
        <w:rPr>
          <w:rFonts w:ascii="Arial" w:hAnsi="Arial" w:cs="Arial"/>
          <w:bCs/>
          <w:i/>
          <w:sz w:val="20"/>
          <w:szCs w:val="20"/>
        </w:rPr>
        <w:t>–</w:t>
      </w:r>
      <w:r w:rsidRPr="003F73AE">
        <w:rPr>
          <w:rFonts w:ascii="Arial" w:hAnsi="Arial" w:cs="Arial"/>
          <w:b/>
          <w:i/>
          <w:sz w:val="20"/>
          <w:szCs w:val="20"/>
        </w:rPr>
        <w:t xml:space="preserve"> </w:t>
      </w:r>
      <w:r w:rsidRPr="003F73AE">
        <w:rPr>
          <w:rFonts w:ascii="Arial" w:hAnsi="Arial" w:cs="Arial"/>
          <w:bCs/>
          <w:iCs/>
          <w:sz w:val="20"/>
          <w:szCs w:val="20"/>
        </w:rPr>
        <w:t>Submit</w:t>
      </w:r>
      <w:r w:rsidRPr="003F73AE">
        <w:rPr>
          <w:rFonts w:ascii="Arial" w:hAnsi="Arial" w:cs="Arial"/>
          <w:b/>
          <w:iCs/>
          <w:sz w:val="20"/>
          <w:szCs w:val="20"/>
        </w:rPr>
        <w:t xml:space="preserve"> </w:t>
      </w:r>
      <w:r w:rsidRPr="003F73AE">
        <w:rPr>
          <w:rFonts w:ascii="Arial" w:hAnsi="Arial" w:cs="Arial"/>
          <w:b/>
          <w:i/>
          <w:sz w:val="20"/>
          <w:szCs w:val="20"/>
        </w:rPr>
        <w:t>Form 320HVAC</w:t>
      </w:r>
      <w:r w:rsidRPr="003F73AE">
        <w:rPr>
          <w:rFonts w:ascii="Arial" w:hAnsi="Arial" w:cs="Arial"/>
          <w:b/>
          <w:iCs/>
          <w:sz w:val="20"/>
          <w:szCs w:val="20"/>
        </w:rPr>
        <w:t xml:space="preserve"> </w:t>
      </w:r>
      <w:r w:rsidRPr="003F73AE">
        <w:rPr>
          <w:rFonts w:ascii="Arial" w:hAnsi="Arial" w:cs="Arial"/>
          <w:bCs/>
          <w:iCs/>
          <w:sz w:val="20"/>
          <w:szCs w:val="20"/>
        </w:rPr>
        <w:t xml:space="preserve">to </w:t>
      </w:r>
      <w:r w:rsidR="003F73AE" w:rsidRPr="003F73AE">
        <w:rPr>
          <w:rFonts w:ascii="Arial" w:hAnsi="Arial" w:cs="Arial"/>
          <w:bCs/>
          <w:iCs/>
          <w:sz w:val="20"/>
          <w:szCs w:val="20"/>
        </w:rPr>
        <w:t>apply for</w:t>
      </w:r>
      <w:r w:rsidRPr="003F73AE">
        <w:rPr>
          <w:rFonts w:ascii="Arial" w:hAnsi="Arial" w:cs="Arial"/>
          <w:bCs/>
          <w:iCs/>
          <w:sz w:val="20"/>
          <w:szCs w:val="20"/>
        </w:rPr>
        <w:t xml:space="preserve"> incentives</w:t>
      </w:r>
      <w:r w:rsidRPr="003F73AE">
        <w:rPr>
          <w:rFonts w:ascii="Arial" w:hAnsi="Arial" w:cs="Arial"/>
          <w:b/>
          <w:i/>
          <w:sz w:val="20"/>
          <w:szCs w:val="20"/>
        </w:rPr>
        <w:t xml:space="preserve"> </w:t>
      </w:r>
    </w:p>
    <w:tbl>
      <w:tblPr>
        <w:tblStyle w:val="TableGrid"/>
        <w:tblW w:w="5000" w:type="pct"/>
        <w:tblLook w:val="0620" w:firstRow="1" w:lastRow="0" w:firstColumn="0" w:lastColumn="0" w:noHBand="1" w:noVBand="1"/>
      </w:tblPr>
      <w:tblGrid>
        <w:gridCol w:w="3144"/>
        <w:gridCol w:w="5850"/>
        <w:gridCol w:w="2970"/>
        <w:gridCol w:w="2138"/>
      </w:tblGrid>
      <w:tr w:rsidR="009F2230" w:rsidRPr="00F61D8D" w14:paraId="170FABC7" w14:textId="77777777" w:rsidTr="166F7F9E">
        <w:trPr>
          <w:trHeight w:val="317"/>
          <w:tblHeader/>
        </w:trPr>
        <w:tc>
          <w:tcPr>
            <w:tcW w:w="1115" w:type="pct"/>
            <w:shd w:val="clear" w:color="auto" w:fill="D9D9D9" w:themeFill="background1" w:themeFillShade="D9"/>
            <w:vAlign w:val="center"/>
          </w:tcPr>
          <w:p w14:paraId="662AF1F1" w14:textId="77777777" w:rsidR="009F2230" w:rsidRPr="00F61D8D" w:rsidRDefault="009F2230">
            <w:pPr>
              <w:spacing w:before="60" w:after="60"/>
              <w:jc w:val="center"/>
              <w:rPr>
                <w:rFonts w:ascii="Arial" w:hAnsi="Arial" w:cs="Arial"/>
                <w:b/>
                <w:bCs/>
                <w:sz w:val="18"/>
                <w:szCs w:val="18"/>
              </w:rPr>
            </w:pPr>
            <w:r>
              <w:rPr>
                <w:rFonts w:ascii="Arial" w:hAnsi="Arial" w:cs="Arial"/>
                <w:b/>
                <w:sz w:val="18"/>
                <w:szCs w:val="18"/>
              </w:rPr>
              <w:t>Equipment</w:t>
            </w:r>
          </w:p>
        </w:tc>
        <w:tc>
          <w:tcPr>
            <w:tcW w:w="3127" w:type="pct"/>
            <w:gridSpan w:val="2"/>
            <w:shd w:val="clear" w:color="auto" w:fill="D9D9D9" w:themeFill="background1" w:themeFillShade="D9"/>
            <w:vAlign w:val="center"/>
          </w:tcPr>
          <w:p w14:paraId="18909494" w14:textId="14C0BFC4" w:rsidR="009F2230" w:rsidRPr="00F61D8D" w:rsidRDefault="009F2230">
            <w:pPr>
              <w:spacing w:before="60" w:after="60"/>
              <w:jc w:val="center"/>
              <w:rPr>
                <w:rFonts w:ascii="Arial" w:hAnsi="Arial" w:cs="Arial"/>
                <w:b/>
                <w:bCs/>
                <w:sz w:val="18"/>
                <w:szCs w:val="18"/>
              </w:rPr>
            </w:pPr>
            <w:r w:rsidRPr="00EF6ACB">
              <w:rPr>
                <w:rFonts w:ascii="Arial" w:hAnsi="Arial" w:cs="Arial"/>
                <w:b/>
                <w:sz w:val="18"/>
                <w:szCs w:val="18"/>
              </w:rPr>
              <w:t>Requirement</w:t>
            </w:r>
            <w:r w:rsidR="008F2753">
              <w:rPr>
                <w:rFonts w:ascii="Arial" w:hAnsi="Arial" w:cs="Arial"/>
                <w:b/>
                <w:sz w:val="18"/>
                <w:szCs w:val="18"/>
              </w:rPr>
              <w:t>s</w:t>
            </w:r>
          </w:p>
        </w:tc>
        <w:tc>
          <w:tcPr>
            <w:tcW w:w="758" w:type="pct"/>
            <w:shd w:val="clear" w:color="auto" w:fill="D9D9D9" w:themeFill="background1" w:themeFillShade="D9"/>
            <w:vAlign w:val="center"/>
          </w:tcPr>
          <w:p w14:paraId="7DA0A610" w14:textId="77777777" w:rsidR="009F2230" w:rsidRPr="00F61D8D" w:rsidRDefault="009F2230">
            <w:pPr>
              <w:spacing w:before="60" w:after="60"/>
              <w:jc w:val="center"/>
              <w:rPr>
                <w:rFonts w:ascii="Arial" w:hAnsi="Arial" w:cs="Arial"/>
                <w:b/>
                <w:bCs/>
                <w:sz w:val="18"/>
                <w:szCs w:val="18"/>
              </w:rPr>
            </w:pPr>
            <w:r w:rsidRPr="00EF6ACB">
              <w:rPr>
                <w:rFonts w:ascii="Arial" w:hAnsi="Arial" w:cs="Arial"/>
                <w:b/>
                <w:sz w:val="18"/>
                <w:szCs w:val="18"/>
              </w:rPr>
              <w:t>Incentive</w:t>
            </w:r>
          </w:p>
        </w:tc>
      </w:tr>
      <w:tr w:rsidR="00652448" w:rsidRPr="00AA6B63" w14:paraId="3D4864F1" w14:textId="77777777" w:rsidTr="166F7F9E">
        <w:trPr>
          <w:trHeight w:val="323"/>
        </w:trPr>
        <w:tc>
          <w:tcPr>
            <w:tcW w:w="5000" w:type="pct"/>
            <w:gridSpan w:val="4"/>
            <w:shd w:val="clear" w:color="auto" w:fill="F2F2F2" w:themeFill="background1" w:themeFillShade="F2"/>
            <w:vAlign w:val="center"/>
          </w:tcPr>
          <w:p w14:paraId="67121F51" w14:textId="3CA7008D" w:rsidR="00652448" w:rsidRPr="00BB2308" w:rsidRDefault="0091417A" w:rsidP="0091417A">
            <w:pPr>
              <w:spacing w:before="40" w:after="20"/>
              <w:jc w:val="center"/>
              <w:rPr>
                <w:rFonts w:ascii="Arial" w:hAnsi="Arial" w:cs="Arial"/>
                <w:b/>
                <w:bCs/>
                <w:sz w:val="18"/>
                <w:szCs w:val="18"/>
              </w:rPr>
            </w:pPr>
            <w:r w:rsidRPr="00BB2308">
              <w:rPr>
                <w:rFonts w:ascii="Arial" w:hAnsi="Arial" w:cs="Arial"/>
                <w:b/>
                <w:bCs/>
                <w:sz w:val="18"/>
                <w:szCs w:val="18"/>
              </w:rPr>
              <w:t>All multifamily property types</w:t>
            </w:r>
          </w:p>
        </w:tc>
      </w:tr>
      <w:tr w:rsidR="00D503F4" w:rsidRPr="00B205BD" w14:paraId="23A8950A" w14:textId="77777777" w:rsidTr="166F7F9E">
        <w:trPr>
          <w:trHeight w:val="348"/>
        </w:trPr>
        <w:tc>
          <w:tcPr>
            <w:tcW w:w="1115" w:type="pct"/>
            <w:vAlign w:val="center"/>
          </w:tcPr>
          <w:p w14:paraId="76EFC08F" w14:textId="71CBA844" w:rsidR="005D1998" w:rsidRDefault="005D1998" w:rsidP="00276A4F">
            <w:pPr>
              <w:spacing w:before="40" w:after="20"/>
              <w:ind w:right="-15"/>
              <w:rPr>
                <w:rFonts w:ascii="Arial" w:hAnsi="Arial" w:cs="Arial"/>
                <w:sz w:val="18"/>
                <w:szCs w:val="18"/>
              </w:rPr>
            </w:pPr>
            <w:r w:rsidRPr="00A34059">
              <w:rPr>
                <w:rFonts w:ascii="Arial" w:hAnsi="Arial" w:cs="Arial"/>
                <w:sz w:val="18"/>
                <w:szCs w:val="18"/>
              </w:rPr>
              <w:t>Thermostatic Radiator Valves (TRVs)</w:t>
            </w:r>
          </w:p>
        </w:tc>
        <w:tc>
          <w:tcPr>
            <w:tcW w:w="3127" w:type="pct"/>
            <w:gridSpan w:val="2"/>
            <w:vAlign w:val="center"/>
          </w:tcPr>
          <w:p w14:paraId="66BB1247" w14:textId="48E18650" w:rsidR="005D1998" w:rsidRDefault="00442AAF" w:rsidP="009E0DA4">
            <w:pPr>
              <w:spacing w:before="40" w:after="20"/>
              <w:rPr>
                <w:rFonts w:ascii="Arial" w:hAnsi="Arial" w:cs="Arial"/>
                <w:sz w:val="18"/>
                <w:szCs w:val="18"/>
              </w:rPr>
            </w:pPr>
            <w:r>
              <w:rPr>
                <w:rFonts w:ascii="Arial" w:hAnsi="Arial" w:cs="Arial"/>
                <w:sz w:val="18"/>
                <w:szCs w:val="18"/>
              </w:rPr>
              <w:t>Must r</w:t>
            </w:r>
            <w:r w:rsidR="005D1998">
              <w:rPr>
                <w:rFonts w:ascii="Arial" w:hAnsi="Arial" w:cs="Arial"/>
                <w:sz w:val="18"/>
                <w:szCs w:val="18"/>
              </w:rPr>
              <w:t>eplace manual, non-thermostatically controlled valves at dwelling unit radiators</w:t>
            </w:r>
            <w:r w:rsidR="00901A82">
              <w:rPr>
                <w:rFonts w:ascii="Arial" w:hAnsi="Arial" w:cs="Arial"/>
                <w:sz w:val="18"/>
                <w:szCs w:val="18"/>
              </w:rPr>
              <w:t>.</w:t>
            </w:r>
            <w:r>
              <w:rPr>
                <w:rFonts w:ascii="Arial" w:hAnsi="Arial" w:cs="Arial"/>
                <w:sz w:val="18"/>
                <w:szCs w:val="18"/>
              </w:rPr>
              <w:t xml:space="preserve"> </w:t>
            </w:r>
            <w:r w:rsidR="00156AF3" w:rsidRPr="00156AF3">
              <w:rPr>
                <w:rFonts w:ascii="Arial" w:hAnsi="Arial" w:cs="Arial"/>
                <w:sz w:val="18"/>
                <w:szCs w:val="18"/>
              </w:rPr>
              <w:t>Must be installed in a gas central hydronic or central steam systems served by a participating gas utility</w:t>
            </w:r>
            <w:r w:rsidR="000A2F98">
              <w:rPr>
                <w:rFonts w:ascii="Arial" w:hAnsi="Arial" w:cs="Arial"/>
                <w:sz w:val="18"/>
                <w:szCs w:val="18"/>
              </w:rPr>
              <w:t>.</w:t>
            </w:r>
          </w:p>
        </w:tc>
        <w:tc>
          <w:tcPr>
            <w:tcW w:w="758" w:type="pct"/>
            <w:vAlign w:val="center"/>
          </w:tcPr>
          <w:p w14:paraId="31B91006" w14:textId="3BC749CE" w:rsidR="005D1998" w:rsidRDefault="423C95CF" w:rsidP="009E0DA4">
            <w:pPr>
              <w:spacing w:before="40" w:after="20"/>
              <w:rPr>
                <w:rFonts w:ascii="Arial" w:hAnsi="Arial" w:cs="Arial"/>
                <w:sz w:val="18"/>
                <w:szCs w:val="18"/>
              </w:rPr>
            </w:pPr>
            <w:r w:rsidRPr="21526E38">
              <w:rPr>
                <w:rFonts w:ascii="Arial" w:hAnsi="Arial" w:cs="Arial"/>
                <w:sz w:val="18"/>
                <w:szCs w:val="18"/>
              </w:rPr>
              <w:t>$</w:t>
            </w:r>
            <w:r w:rsidR="1686F2D9" w:rsidRPr="21526E38">
              <w:rPr>
                <w:rFonts w:ascii="Arial" w:hAnsi="Arial" w:cs="Arial"/>
                <w:sz w:val="18"/>
                <w:szCs w:val="18"/>
              </w:rPr>
              <w:t>200</w:t>
            </w:r>
            <w:r w:rsidR="00855577">
              <w:rPr>
                <w:rFonts w:ascii="Arial" w:hAnsi="Arial" w:cs="Arial"/>
                <w:sz w:val="18"/>
                <w:szCs w:val="18"/>
              </w:rPr>
              <w:t xml:space="preserve"> </w:t>
            </w:r>
            <w:r w:rsidRPr="21526E38">
              <w:rPr>
                <w:rFonts w:ascii="Arial" w:hAnsi="Arial" w:cs="Arial"/>
                <w:sz w:val="18"/>
                <w:szCs w:val="18"/>
              </w:rPr>
              <w:t>per TRV</w:t>
            </w:r>
          </w:p>
        </w:tc>
      </w:tr>
      <w:tr w:rsidR="002D3793" w14:paraId="0155CC75" w14:textId="77777777" w:rsidTr="166F7F9E">
        <w:trPr>
          <w:trHeight w:val="296"/>
        </w:trPr>
        <w:tc>
          <w:tcPr>
            <w:tcW w:w="1115" w:type="pct"/>
            <w:vMerge w:val="restart"/>
            <w:vAlign w:val="center"/>
          </w:tcPr>
          <w:p w14:paraId="122096C1" w14:textId="1E501D76" w:rsidR="002D3793" w:rsidRPr="003110B7" w:rsidRDefault="002D3793" w:rsidP="00EE66D1">
            <w:pPr>
              <w:spacing w:before="40" w:after="20"/>
              <w:ind w:right="-15"/>
              <w:rPr>
                <w:rFonts w:ascii="Arial" w:hAnsi="Arial" w:cs="Arial"/>
                <w:sz w:val="18"/>
                <w:szCs w:val="18"/>
              </w:rPr>
            </w:pPr>
            <w:r w:rsidRPr="003110B7">
              <w:rPr>
                <w:rFonts w:ascii="Arial" w:hAnsi="Arial" w:cs="Arial"/>
                <w:sz w:val="18"/>
                <w:szCs w:val="18"/>
              </w:rPr>
              <w:t>Hydronic Heating Circulator Pumps</w:t>
            </w:r>
          </w:p>
        </w:tc>
        <w:tc>
          <w:tcPr>
            <w:tcW w:w="2074" w:type="pct"/>
            <w:vMerge w:val="restart"/>
            <w:vAlign w:val="center"/>
          </w:tcPr>
          <w:p w14:paraId="1BAE5E1F" w14:textId="5B087EF7" w:rsidR="002D3793" w:rsidRPr="003110B7" w:rsidRDefault="000E1D54">
            <w:pPr>
              <w:spacing w:before="40" w:after="20"/>
              <w:rPr>
                <w:rFonts w:ascii="Arial" w:hAnsi="Arial" w:cs="Arial"/>
                <w:sz w:val="18"/>
                <w:szCs w:val="18"/>
              </w:rPr>
            </w:pPr>
            <w:r w:rsidRPr="003110B7">
              <w:rPr>
                <w:rFonts w:ascii="Arial" w:hAnsi="Arial" w:cs="Arial"/>
                <w:sz w:val="18"/>
                <w:szCs w:val="18"/>
              </w:rPr>
              <w:t>Pump motor must be variable speed electronically commutated motor (ECM). Pumps must be used for space heating. Limited to</w:t>
            </w:r>
            <w:r w:rsidR="002D3793" w:rsidRPr="003110B7">
              <w:rPr>
                <w:rFonts w:ascii="Arial" w:hAnsi="Arial" w:cs="Arial"/>
                <w:sz w:val="18"/>
                <w:szCs w:val="18"/>
              </w:rPr>
              <w:t xml:space="preserve"> in-line </w:t>
            </w:r>
            <w:r w:rsidRPr="003110B7">
              <w:rPr>
                <w:rFonts w:ascii="Arial" w:hAnsi="Arial" w:cs="Arial"/>
                <w:sz w:val="18"/>
                <w:szCs w:val="18"/>
              </w:rPr>
              <w:t xml:space="preserve">circulators </w:t>
            </w:r>
            <w:r w:rsidR="002D3793" w:rsidRPr="003110B7">
              <w:rPr>
                <w:rFonts w:ascii="Arial" w:hAnsi="Arial" w:cs="Arial"/>
                <w:sz w:val="18"/>
                <w:szCs w:val="18"/>
              </w:rPr>
              <w:t xml:space="preserve">with a horizontal motor. </w:t>
            </w:r>
            <w:r w:rsidRPr="003110B7">
              <w:rPr>
                <w:rFonts w:ascii="Arial" w:hAnsi="Arial" w:cs="Arial"/>
                <w:sz w:val="18"/>
                <w:szCs w:val="18"/>
              </w:rPr>
              <w:t xml:space="preserve">Applicable to multiple pump motors configured in parallel. Projects where a pump is functional and not at the end of its useful life do not qualify for an incentive. ECMs without speed controls do not qualify. </w:t>
            </w:r>
            <w:r w:rsidR="00411335" w:rsidRPr="003110B7">
              <w:rPr>
                <w:rFonts w:ascii="Arial" w:hAnsi="Arial" w:cs="Arial"/>
                <w:sz w:val="18"/>
                <w:szCs w:val="18"/>
              </w:rPr>
              <w:t>Property</w:t>
            </w:r>
            <w:r w:rsidR="002D3793" w:rsidRPr="003110B7">
              <w:rPr>
                <w:rFonts w:ascii="Arial" w:hAnsi="Arial" w:cs="Arial"/>
                <w:sz w:val="18"/>
                <w:szCs w:val="18"/>
              </w:rPr>
              <w:t xml:space="preserve"> </w:t>
            </w:r>
            <w:r w:rsidRPr="003110B7">
              <w:rPr>
                <w:rFonts w:ascii="Arial" w:hAnsi="Arial" w:cs="Arial"/>
                <w:sz w:val="18"/>
                <w:szCs w:val="18"/>
              </w:rPr>
              <w:t xml:space="preserve">must receive </w:t>
            </w:r>
            <w:r w:rsidR="002D3793" w:rsidRPr="003110B7">
              <w:rPr>
                <w:rFonts w:ascii="Arial" w:hAnsi="Arial" w:cs="Arial"/>
                <w:sz w:val="18"/>
                <w:szCs w:val="18"/>
              </w:rPr>
              <w:t>electricity from a participating utility.</w:t>
            </w:r>
          </w:p>
        </w:tc>
        <w:tc>
          <w:tcPr>
            <w:tcW w:w="1053" w:type="pct"/>
            <w:vAlign w:val="center"/>
          </w:tcPr>
          <w:p w14:paraId="07442B3B" w14:textId="4E544362" w:rsidR="002D3793" w:rsidRPr="003110B7" w:rsidRDefault="000E1D54" w:rsidP="000E1D54">
            <w:pPr>
              <w:pStyle w:val="RequirementsBullet"/>
              <w:ind w:left="0" w:firstLine="0"/>
            </w:pPr>
            <w:r w:rsidRPr="003110B7">
              <w:t>More than 1/6 hp to 3/4 hp or less</w:t>
            </w:r>
          </w:p>
        </w:tc>
        <w:tc>
          <w:tcPr>
            <w:tcW w:w="758" w:type="pct"/>
            <w:vAlign w:val="center"/>
          </w:tcPr>
          <w:p w14:paraId="40E08B89" w14:textId="11A9E983" w:rsidR="002D3793" w:rsidRPr="003110B7" w:rsidRDefault="002D3793" w:rsidP="002D3793">
            <w:pPr>
              <w:spacing w:before="40" w:after="20"/>
              <w:rPr>
                <w:rFonts w:ascii="Arial" w:hAnsi="Arial" w:cs="Arial"/>
                <w:sz w:val="18"/>
                <w:szCs w:val="18"/>
              </w:rPr>
            </w:pPr>
            <w:r w:rsidRPr="003110B7">
              <w:rPr>
                <w:rFonts w:ascii="Arial" w:hAnsi="Arial" w:cs="Arial"/>
                <w:sz w:val="18"/>
                <w:szCs w:val="18"/>
              </w:rPr>
              <w:t>$</w:t>
            </w:r>
            <w:r w:rsidR="000E1D54" w:rsidRPr="003110B7">
              <w:rPr>
                <w:rFonts w:ascii="Arial" w:hAnsi="Arial" w:cs="Arial"/>
                <w:sz w:val="18"/>
                <w:szCs w:val="18"/>
              </w:rPr>
              <w:t xml:space="preserve">250 </w:t>
            </w:r>
            <w:r w:rsidRPr="003110B7">
              <w:rPr>
                <w:rFonts w:ascii="Arial" w:hAnsi="Arial" w:cs="Arial"/>
                <w:sz w:val="18"/>
                <w:szCs w:val="18"/>
              </w:rPr>
              <w:t xml:space="preserve">per circulator </w:t>
            </w:r>
            <w:r w:rsidR="000E1D54" w:rsidRPr="003110B7">
              <w:rPr>
                <w:rFonts w:ascii="Arial" w:hAnsi="Arial" w:cs="Arial"/>
                <w:sz w:val="18"/>
                <w:szCs w:val="18"/>
              </w:rPr>
              <w:t>pump</w:t>
            </w:r>
          </w:p>
        </w:tc>
      </w:tr>
      <w:tr w:rsidR="002D3793" w14:paraId="4F7A8E26" w14:textId="77777777" w:rsidTr="000E1D54">
        <w:trPr>
          <w:trHeight w:val="510"/>
        </w:trPr>
        <w:tc>
          <w:tcPr>
            <w:tcW w:w="1115" w:type="pct"/>
            <w:vMerge/>
            <w:vAlign w:val="center"/>
          </w:tcPr>
          <w:p w14:paraId="355B8A2C" w14:textId="77777777" w:rsidR="002D3793" w:rsidRPr="003110B7" w:rsidRDefault="002D3793">
            <w:pPr>
              <w:spacing w:before="40" w:after="20"/>
              <w:ind w:right="-144"/>
              <w:rPr>
                <w:rFonts w:ascii="Arial" w:hAnsi="Arial" w:cs="Arial"/>
                <w:sz w:val="18"/>
                <w:szCs w:val="18"/>
              </w:rPr>
            </w:pPr>
          </w:p>
        </w:tc>
        <w:tc>
          <w:tcPr>
            <w:tcW w:w="2074" w:type="pct"/>
            <w:vMerge/>
            <w:vAlign w:val="center"/>
          </w:tcPr>
          <w:p w14:paraId="13D07EEC" w14:textId="77777777" w:rsidR="002D3793" w:rsidRPr="003110B7" w:rsidRDefault="002D3793">
            <w:pPr>
              <w:spacing w:before="40" w:after="20"/>
              <w:rPr>
                <w:rFonts w:ascii="Arial" w:hAnsi="Arial" w:cs="Arial"/>
                <w:sz w:val="18"/>
                <w:szCs w:val="18"/>
              </w:rPr>
            </w:pPr>
          </w:p>
        </w:tc>
        <w:tc>
          <w:tcPr>
            <w:tcW w:w="1053" w:type="pct"/>
            <w:vAlign w:val="center"/>
          </w:tcPr>
          <w:p w14:paraId="40A1DB68" w14:textId="3E6FF113" w:rsidR="002D3793" w:rsidRPr="003110B7" w:rsidRDefault="000E1D54" w:rsidP="000E1D54">
            <w:pPr>
              <w:pStyle w:val="RequirementsBullet"/>
              <w:ind w:left="0" w:firstLine="0"/>
            </w:pPr>
            <w:r w:rsidRPr="003110B7">
              <w:t>More than 3/4 hp to 2.5 hp or less</w:t>
            </w:r>
          </w:p>
        </w:tc>
        <w:tc>
          <w:tcPr>
            <w:tcW w:w="758" w:type="pct"/>
            <w:vAlign w:val="center"/>
          </w:tcPr>
          <w:p w14:paraId="1C6AFD0D" w14:textId="67803F5D" w:rsidR="002D3793" w:rsidRPr="003110B7" w:rsidRDefault="002D3793">
            <w:pPr>
              <w:spacing w:before="40" w:after="20"/>
              <w:rPr>
                <w:rFonts w:ascii="Arial" w:hAnsi="Arial" w:cs="Arial"/>
                <w:sz w:val="18"/>
                <w:szCs w:val="18"/>
              </w:rPr>
            </w:pPr>
            <w:r w:rsidRPr="003110B7">
              <w:rPr>
                <w:rFonts w:ascii="Arial" w:hAnsi="Arial" w:cs="Arial"/>
                <w:sz w:val="18"/>
                <w:szCs w:val="18"/>
              </w:rPr>
              <w:t>$</w:t>
            </w:r>
            <w:r w:rsidR="000E1D54" w:rsidRPr="003110B7">
              <w:rPr>
                <w:rFonts w:ascii="Arial" w:hAnsi="Arial" w:cs="Arial"/>
                <w:sz w:val="18"/>
                <w:szCs w:val="18"/>
              </w:rPr>
              <w:t>3</w:t>
            </w:r>
            <w:r w:rsidRPr="003110B7">
              <w:rPr>
                <w:rFonts w:ascii="Arial" w:hAnsi="Arial" w:cs="Arial"/>
                <w:sz w:val="18"/>
                <w:szCs w:val="18"/>
              </w:rPr>
              <w:t>50 per circulator</w:t>
            </w:r>
            <w:r w:rsidR="000E1D54" w:rsidRPr="003110B7">
              <w:rPr>
                <w:rFonts w:ascii="Arial" w:hAnsi="Arial" w:cs="Arial"/>
                <w:sz w:val="18"/>
                <w:szCs w:val="18"/>
              </w:rPr>
              <w:t xml:space="preserve"> pump</w:t>
            </w:r>
          </w:p>
        </w:tc>
      </w:tr>
      <w:tr w:rsidR="000E1D54" w14:paraId="732495E6" w14:textId="77777777" w:rsidTr="166F7F9E">
        <w:trPr>
          <w:trHeight w:val="510"/>
        </w:trPr>
        <w:tc>
          <w:tcPr>
            <w:tcW w:w="1115" w:type="pct"/>
            <w:vMerge/>
            <w:vAlign w:val="center"/>
          </w:tcPr>
          <w:p w14:paraId="0FEC2DA3" w14:textId="77777777" w:rsidR="000E1D54" w:rsidRPr="003110B7" w:rsidRDefault="000E1D54">
            <w:pPr>
              <w:spacing w:before="40" w:after="20"/>
              <w:ind w:right="-144"/>
              <w:rPr>
                <w:rFonts w:ascii="Arial" w:hAnsi="Arial" w:cs="Arial"/>
                <w:sz w:val="18"/>
                <w:szCs w:val="18"/>
              </w:rPr>
            </w:pPr>
          </w:p>
        </w:tc>
        <w:tc>
          <w:tcPr>
            <w:tcW w:w="2074" w:type="pct"/>
            <w:vMerge/>
            <w:vAlign w:val="center"/>
          </w:tcPr>
          <w:p w14:paraId="729F920A" w14:textId="77777777" w:rsidR="000E1D54" w:rsidRPr="003110B7" w:rsidRDefault="000E1D54">
            <w:pPr>
              <w:spacing w:before="40" w:after="20"/>
              <w:rPr>
                <w:rFonts w:ascii="Arial" w:hAnsi="Arial" w:cs="Arial"/>
                <w:sz w:val="18"/>
                <w:szCs w:val="18"/>
              </w:rPr>
            </w:pPr>
          </w:p>
        </w:tc>
        <w:tc>
          <w:tcPr>
            <w:tcW w:w="1053" w:type="pct"/>
            <w:vAlign w:val="center"/>
          </w:tcPr>
          <w:p w14:paraId="6EB282F0" w14:textId="701BB1F9" w:rsidR="000E1D54" w:rsidRPr="003110B7" w:rsidRDefault="000E1D54" w:rsidP="000E1D54">
            <w:pPr>
              <w:spacing w:before="40" w:after="20"/>
              <w:rPr>
                <w:rFonts w:ascii="Arial" w:hAnsi="Arial" w:cs="Arial"/>
                <w:sz w:val="18"/>
                <w:szCs w:val="18"/>
              </w:rPr>
            </w:pPr>
            <w:r w:rsidRPr="003110B7">
              <w:rPr>
                <w:rFonts w:ascii="Arial" w:hAnsi="Arial" w:cs="Arial"/>
                <w:sz w:val="18"/>
                <w:szCs w:val="18"/>
              </w:rPr>
              <w:t>More than 2.5 hp to 5 hp or less</w:t>
            </w:r>
          </w:p>
        </w:tc>
        <w:tc>
          <w:tcPr>
            <w:tcW w:w="758" w:type="pct"/>
            <w:vAlign w:val="center"/>
          </w:tcPr>
          <w:p w14:paraId="51563463" w14:textId="309BD2FA" w:rsidR="000E1D54" w:rsidRPr="003110B7" w:rsidRDefault="000E1D54">
            <w:pPr>
              <w:spacing w:before="40" w:after="20"/>
              <w:rPr>
                <w:rFonts w:ascii="Arial" w:hAnsi="Arial" w:cs="Arial"/>
                <w:sz w:val="18"/>
                <w:szCs w:val="18"/>
              </w:rPr>
            </w:pPr>
            <w:r w:rsidRPr="003110B7">
              <w:rPr>
                <w:rFonts w:ascii="Arial" w:hAnsi="Arial" w:cs="Arial"/>
                <w:sz w:val="18"/>
                <w:szCs w:val="18"/>
              </w:rPr>
              <w:t>$750 per circulator pump</w:t>
            </w:r>
          </w:p>
        </w:tc>
      </w:tr>
      <w:tr w:rsidR="00D503F4" w:rsidRPr="00B205BD" w14:paraId="5BB73261" w14:textId="77777777" w:rsidTr="166F7F9E">
        <w:trPr>
          <w:trHeight w:val="251"/>
        </w:trPr>
        <w:tc>
          <w:tcPr>
            <w:tcW w:w="1115" w:type="pct"/>
            <w:vAlign w:val="center"/>
          </w:tcPr>
          <w:p w14:paraId="3A92D407" w14:textId="77777777" w:rsidR="004E14B6" w:rsidRDefault="00921F4A" w:rsidP="009E0DA4">
            <w:pPr>
              <w:spacing w:before="40" w:after="40"/>
              <w:ind w:right="-144"/>
              <w:rPr>
                <w:rFonts w:ascii="Arial" w:hAnsi="Arial" w:cs="Arial"/>
                <w:sz w:val="18"/>
                <w:szCs w:val="18"/>
              </w:rPr>
            </w:pPr>
            <w:r>
              <w:rPr>
                <w:rFonts w:ascii="Arial" w:hAnsi="Arial" w:cs="Arial"/>
                <w:sz w:val="18"/>
                <w:szCs w:val="18"/>
              </w:rPr>
              <w:t>Steam Traps – Low-pressure</w:t>
            </w:r>
          </w:p>
          <w:p w14:paraId="393BEC66" w14:textId="7266DDCB" w:rsidR="00921F4A" w:rsidRPr="00B205BD" w:rsidRDefault="00921F4A" w:rsidP="009E0DA4">
            <w:pPr>
              <w:spacing w:before="40" w:after="40"/>
              <w:ind w:right="-144"/>
              <w:rPr>
                <w:rFonts w:ascii="Arial" w:hAnsi="Arial" w:cs="Arial"/>
                <w:sz w:val="18"/>
                <w:szCs w:val="18"/>
              </w:rPr>
            </w:pPr>
            <w:r>
              <w:rPr>
                <w:rFonts w:ascii="Arial" w:hAnsi="Arial" w:cs="Arial"/>
                <w:sz w:val="18"/>
                <w:szCs w:val="18"/>
              </w:rPr>
              <w:t>(</w:t>
            </w:r>
            <w:r w:rsidR="006D0666">
              <w:rPr>
                <w:rFonts w:ascii="Arial" w:hAnsi="Arial" w:cs="Arial"/>
                <w:sz w:val="18"/>
                <w:szCs w:val="18"/>
              </w:rPr>
              <w:t>below</w:t>
            </w:r>
            <w:r w:rsidR="00C34CD0">
              <w:rPr>
                <w:rFonts w:ascii="Arial" w:hAnsi="Arial" w:cs="Arial"/>
                <w:sz w:val="18"/>
                <w:szCs w:val="18"/>
              </w:rPr>
              <w:t xml:space="preserve"> </w:t>
            </w:r>
            <w:r w:rsidR="00BB5E74">
              <w:rPr>
                <w:rFonts w:ascii="Arial" w:hAnsi="Arial" w:cs="Arial"/>
                <w:sz w:val="18"/>
                <w:szCs w:val="18"/>
              </w:rPr>
              <w:t xml:space="preserve">5 </w:t>
            </w:r>
            <w:proofErr w:type="spellStart"/>
            <w:r>
              <w:rPr>
                <w:rFonts w:ascii="Arial" w:hAnsi="Arial" w:cs="Arial"/>
                <w:sz w:val="18"/>
                <w:szCs w:val="18"/>
              </w:rPr>
              <w:t>psig</w:t>
            </w:r>
            <w:proofErr w:type="spellEnd"/>
            <w:r>
              <w:rPr>
                <w:rFonts w:ascii="Arial" w:hAnsi="Arial" w:cs="Arial"/>
                <w:sz w:val="18"/>
                <w:szCs w:val="18"/>
              </w:rPr>
              <w:t>) systems only</w:t>
            </w:r>
          </w:p>
        </w:tc>
        <w:tc>
          <w:tcPr>
            <w:tcW w:w="3127" w:type="pct"/>
            <w:gridSpan w:val="2"/>
            <w:vAlign w:val="center"/>
          </w:tcPr>
          <w:p w14:paraId="4AE8C45E" w14:textId="219D0899" w:rsidR="00921F4A" w:rsidRPr="00B205BD" w:rsidRDefault="0471D975" w:rsidP="2E75AFDC">
            <w:pPr>
              <w:spacing w:before="40" w:after="40"/>
              <w:rPr>
                <w:rFonts w:ascii="Arial" w:eastAsia="Arial" w:hAnsi="Arial" w:cs="Arial"/>
                <w:sz w:val="18"/>
                <w:szCs w:val="18"/>
              </w:rPr>
            </w:pPr>
            <w:r w:rsidRPr="000423B1">
              <w:rPr>
                <w:rFonts w:ascii="Arial" w:eastAsia="Arial" w:hAnsi="Arial" w:cs="Arial"/>
                <w:sz w:val="18"/>
                <w:szCs w:val="18"/>
              </w:rPr>
              <w:t xml:space="preserve">Must replace </w:t>
            </w:r>
            <w:r w:rsidR="34126868" w:rsidRPr="000423B1">
              <w:rPr>
                <w:rFonts w:ascii="Arial" w:eastAsia="Arial" w:hAnsi="Arial" w:cs="Arial"/>
                <w:sz w:val="18"/>
                <w:szCs w:val="18"/>
              </w:rPr>
              <w:t xml:space="preserve">or repair </w:t>
            </w:r>
            <w:r w:rsidRPr="000423B1">
              <w:rPr>
                <w:rFonts w:ascii="Arial" w:eastAsia="Arial" w:hAnsi="Arial" w:cs="Arial"/>
                <w:sz w:val="18"/>
                <w:szCs w:val="18"/>
              </w:rPr>
              <w:t>a failed, open existing steam trap</w:t>
            </w:r>
            <w:r w:rsidR="02009087" w:rsidRPr="000423B1">
              <w:rPr>
                <w:rFonts w:ascii="Arial" w:eastAsia="Arial" w:hAnsi="Arial" w:cs="Arial"/>
                <w:sz w:val="18"/>
                <w:szCs w:val="18"/>
              </w:rPr>
              <w:t>.</w:t>
            </w:r>
            <w:r w:rsidR="18EDE171" w:rsidRPr="000423B1">
              <w:rPr>
                <w:rFonts w:ascii="Arial" w:eastAsia="Arial" w:hAnsi="Arial" w:cs="Arial"/>
                <w:sz w:val="18"/>
                <w:szCs w:val="18"/>
              </w:rPr>
              <w:t xml:space="preserve"> </w:t>
            </w:r>
            <w:r w:rsidR="02009087" w:rsidRPr="000423B1">
              <w:rPr>
                <w:rFonts w:ascii="Arial" w:eastAsia="Arial" w:hAnsi="Arial" w:cs="Arial"/>
                <w:sz w:val="18"/>
                <w:szCs w:val="18"/>
              </w:rPr>
              <w:t>M</w:t>
            </w:r>
            <w:r w:rsidR="6989D779" w:rsidRPr="000423B1">
              <w:rPr>
                <w:rFonts w:ascii="Arial" w:eastAsia="Arial" w:hAnsi="Arial" w:cs="Arial"/>
                <w:sz w:val="18"/>
                <w:szCs w:val="18"/>
              </w:rPr>
              <w:t>ust be installed</w:t>
            </w:r>
            <w:r w:rsidR="46F5849D" w:rsidRPr="000423B1">
              <w:rPr>
                <w:rFonts w:ascii="Arial" w:eastAsia="Arial" w:hAnsi="Arial" w:cs="Arial"/>
                <w:sz w:val="18"/>
                <w:szCs w:val="18"/>
              </w:rPr>
              <w:t xml:space="preserve"> on a gas-fired steam boiler system served by a participating gas utility</w:t>
            </w:r>
            <w:r w:rsidR="12D9929C" w:rsidRPr="000423B1">
              <w:rPr>
                <w:rFonts w:ascii="Arial" w:eastAsia="Arial" w:hAnsi="Arial" w:cs="Arial"/>
                <w:sz w:val="18"/>
                <w:szCs w:val="18"/>
              </w:rPr>
              <w:t>.</w:t>
            </w:r>
            <w:r w:rsidR="22F78D05" w:rsidRPr="000423B1">
              <w:rPr>
                <w:rFonts w:ascii="Arial" w:eastAsia="Arial" w:hAnsi="Arial" w:cs="Arial"/>
                <w:sz w:val="18"/>
                <w:szCs w:val="18"/>
              </w:rPr>
              <w:t xml:space="preserve"> </w:t>
            </w:r>
            <w:r w:rsidR="12D9929C" w:rsidRPr="000423B1">
              <w:rPr>
                <w:rFonts w:ascii="Arial" w:eastAsia="Arial" w:hAnsi="Arial" w:cs="Arial"/>
                <w:sz w:val="18"/>
                <w:szCs w:val="18"/>
              </w:rPr>
              <w:t>A</w:t>
            </w:r>
            <w:r w:rsidR="22F78D05" w:rsidRPr="000423B1">
              <w:rPr>
                <w:rFonts w:ascii="Arial" w:eastAsia="Arial" w:hAnsi="Arial" w:cs="Arial"/>
                <w:sz w:val="18"/>
                <w:szCs w:val="18"/>
              </w:rPr>
              <w:t>ll steam traps in the system must be tested for failure status prior to replacement</w:t>
            </w:r>
            <w:r w:rsidR="000F4F2C">
              <w:rPr>
                <w:rFonts w:ascii="Arial" w:eastAsia="Arial" w:hAnsi="Arial" w:cs="Arial"/>
                <w:sz w:val="18"/>
                <w:szCs w:val="18"/>
              </w:rPr>
              <w:t xml:space="preserve"> or repair</w:t>
            </w:r>
            <w:r w:rsidR="7A6CA390" w:rsidRPr="000423B1">
              <w:rPr>
                <w:rFonts w:ascii="Arial" w:eastAsia="Arial" w:hAnsi="Arial" w:cs="Arial"/>
                <w:sz w:val="18"/>
                <w:szCs w:val="18"/>
              </w:rPr>
              <w:t>.</w:t>
            </w:r>
            <w:r w:rsidR="2C283308" w:rsidRPr="000423B1">
              <w:rPr>
                <w:rFonts w:ascii="Arial" w:eastAsia="Arial" w:hAnsi="Arial" w:cs="Arial"/>
                <w:sz w:val="18"/>
                <w:szCs w:val="18"/>
              </w:rPr>
              <w:t xml:space="preserve"> </w:t>
            </w:r>
            <w:r w:rsidR="3F510F74" w:rsidRPr="000423B1">
              <w:rPr>
                <w:rFonts w:ascii="Arial" w:eastAsia="Arial" w:hAnsi="Arial" w:cs="Arial"/>
                <w:sz w:val="18"/>
                <w:szCs w:val="18"/>
              </w:rPr>
              <w:t xml:space="preserve">Steam traps </w:t>
            </w:r>
            <w:r w:rsidR="0654CCBE" w:rsidRPr="000423B1">
              <w:rPr>
                <w:rFonts w:ascii="Arial" w:eastAsia="Arial" w:hAnsi="Arial" w:cs="Arial"/>
                <w:sz w:val="18"/>
                <w:szCs w:val="18"/>
              </w:rPr>
              <w:t>m</w:t>
            </w:r>
            <w:r w:rsidR="2C283308" w:rsidRPr="000423B1">
              <w:rPr>
                <w:rFonts w:ascii="Arial" w:eastAsia="Arial" w:hAnsi="Arial" w:cs="Arial"/>
                <w:sz w:val="18"/>
                <w:szCs w:val="18"/>
              </w:rPr>
              <w:t>ust be installed on a gas-fired steam boiler system served by a participating gas utility</w:t>
            </w:r>
            <w:r w:rsidR="1F32C364" w:rsidRPr="000423B1">
              <w:rPr>
                <w:rFonts w:ascii="Arial" w:eastAsia="Arial" w:hAnsi="Arial" w:cs="Arial"/>
                <w:sz w:val="18"/>
                <w:szCs w:val="18"/>
              </w:rPr>
              <w:t xml:space="preserve">. For </w:t>
            </w:r>
            <w:r w:rsidR="00DB2E82">
              <w:rPr>
                <w:rFonts w:ascii="Arial" w:eastAsia="Arial" w:hAnsi="Arial" w:cs="Arial"/>
                <w:sz w:val="18"/>
                <w:szCs w:val="18"/>
              </w:rPr>
              <w:t>trap repairs,</w:t>
            </w:r>
            <w:r w:rsidR="1F32C364" w:rsidRPr="000423B1">
              <w:rPr>
                <w:rFonts w:ascii="Arial" w:eastAsia="Arial" w:hAnsi="Arial" w:cs="Arial"/>
                <w:sz w:val="18"/>
                <w:szCs w:val="18"/>
              </w:rPr>
              <w:t xml:space="preserve"> invoices for steam trap repair parts are required.</w:t>
            </w:r>
          </w:p>
        </w:tc>
        <w:tc>
          <w:tcPr>
            <w:tcW w:w="758" w:type="pct"/>
            <w:vAlign w:val="center"/>
          </w:tcPr>
          <w:p w14:paraId="5EC236A5" w14:textId="0443A68F" w:rsidR="000A369A" w:rsidRPr="00B205BD" w:rsidRDefault="000A369A" w:rsidP="009E0DA4">
            <w:pPr>
              <w:spacing w:before="40" w:after="40"/>
              <w:rPr>
                <w:rFonts w:ascii="Arial" w:hAnsi="Arial" w:cs="Arial"/>
                <w:sz w:val="18"/>
                <w:szCs w:val="18"/>
              </w:rPr>
            </w:pPr>
            <w:r w:rsidRPr="4BD91D8F">
              <w:rPr>
                <w:rFonts w:ascii="Arial" w:hAnsi="Arial" w:cs="Arial"/>
                <w:sz w:val="18"/>
                <w:szCs w:val="18"/>
              </w:rPr>
              <w:t xml:space="preserve">$350 per </w:t>
            </w:r>
            <w:r w:rsidR="20BC0844" w:rsidRPr="4BD91D8F">
              <w:rPr>
                <w:rFonts w:ascii="Arial" w:hAnsi="Arial" w:cs="Arial"/>
                <w:sz w:val="18"/>
                <w:szCs w:val="18"/>
              </w:rPr>
              <w:t>replaced or repaired</w:t>
            </w:r>
            <w:r w:rsidR="00CF40BC">
              <w:rPr>
                <w:rFonts w:ascii="Arial" w:hAnsi="Arial" w:cs="Arial"/>
                <w:sz w:val="18"/>
                <w:szCs w:val="18"/>
              </w:rPr>
              <w:t xml:space="preserve"> </w:t>
            </w:r>
            <w:r w:rsidRPr="4BD91D8F">
              <w:rPr>
                <w:rFonts w:ascii="Arial" w:hAnsi="Arial" w:cs="Arial"/>
                <w:sz w:val="18"/>
                <w:szCs w:val="18"/>
              </w:rPr>
              <w:t>trap</w:t>
            </w:r>
          </w:p>
        </w:tc>
      </w:tr>
      <w:tr w:rsidR="00121C72" w:rsidRPr="00B205BD" w14:paraId="5C3039E3" w14:textId="77777777" w:rsidTr="166F7F9E">
        <w:trPr>
          <w:trHeight w:val="641"/>
        </w:trPr>
        <w:tc>
          <w:tcPr>
            <w:tcW w:w="1115" w:type="pct"/>
            <w:vAlign w:val="center"/>
          </w:tcPr>
          <w:p w14:paraId="23BE72EA" w14:textId="2BBA7F0F" w:rsidR="00121C72" w:rsidRPr="00F913D8" w:rsidRDefault="00B93181" w:rsidP="009E0DA4">
            <w:pPr>
              <w:spacing w:before="40" w:after="40"/>
              <w:ind w:right="-144"/>
              <w:rPr>
                <w:rFonts w:ascii="Arial" w:hAnsi="Arial" w:cs="Arial"/>
                <w:sz w:val="18"/>
                <w:szCs w:val="18"/>
              </w:rPr>
            </w:pPr>
            <w:r>
              <w:rPr>
                <w:rFonts w:ascii="Arial" w:hAnsi="Arial" w:cs="Arial"/>
                <w:sz w:val="18"/>
                <w:szCs w:val="18"/>
              </w:rPr>
              <w:t xml:space="preserve">Gas-fired </w:t>
            </w:r>
            <w:r w:rsidR="00121C72" w:rsidRPr="1A9AFACD">
              <w:rPr>
                <w:rFonts w:ascii="Arial" w:hAnsi="Arial" w:cs="Arial"/>
                <w:sz w:val="18"/>
                <w:szCs w:val="18"/>
              </w:rPr>
              <w:t xml:space="preserve">High-Efficiency Condensing </w:t>
            </w:r>
            <w:r w:rsidR="006B7BB4">
              <w:rPr>
                <w:rFonts w:ascii="Arial" w:hAnsi="Arial" w:cs="Arial"/>
                <w:sz w:val="18"/>
                <w:szCs w:val="18"/>
              </w:rPr>
              <w:t xml:space="preserve">HVAC </w:t>
            </w:r>
            <w:r w:rsidR="00121C72" w:rsidRPr="1A9AFACD">
              <w:rPr>
                <w:rFonts w:ascii="Arial" w:hAnsi="Arial" w:cs="Arial"/>
                <w:sz w:val="18"/>
                <w:szCs w:val="18"/>
              </w:rPr>
              <w:t>Boiler</w:t>
            </w:r>
          </w:p>
        </w:tc>
        <w:tc>
          <w:tcPr>
            <w:tcW w:w="3127" w:type="pct"/>
            <w:gridSpan w:val="2"/>
            <w:vAlign w:val="center"/>
          </w:tcPr>
          <w:p w14:paraId="5C4B4A21" w14:textId="0ED4AFAB" w:rsidR="00121C72" w:rsidRPr="3BA26E90" w:rsidRDefault="000F3EE0" w:rsidP="009E0DA4">
            <w:pPr>
              <w:spacing w:before="40" w:after="40"/>
              <w:rPr>
                <w:rFonts w:ascii="Arial" w:hAnsi="Arial" w:cs="Arial"/>
                <w:sz w:val="18"/>
                <w:szCs w:val="18"/>
              </w:rPr>
            </w:pPr>
            <w:r>
              <w:rPr>
                <w:rFonts w:ascii="Arial" w:hAnsi="Arial" w:cs="Arial"/>
                <w:sz w:val="18"/>
                <w:szCs w:val="18"/>
              </w:rPr>
              <w:t>Must have at</w:t>
            </w:r>
            <w:r w:rsidR="008920F6">
              <w:rPr>
                <w:rFonts w:ascii="Arial" w:hAnsi="Arial" w:cs="Arial"/>
                <w:sz w:val="18"/>
                <w:szCs w:val="18"/>
              </w:rPr>
              <w:t xml:space="preserve"> least</w:t>
            </w:r>
            <w:r>
              <w:rPr>
                <w:rFonts w:ascii="Arial" w:hAnsi="Arial" w:cs="Arial"/>
                <w:sz w:val="18"/>
                <w:szCs w:val="18"/>
              </w:rPr>
              <w:t xml:space="preserve"> </w:t>
            </w:r>
            <w:r w:rsidR="00121C72" w:rsidRPr="1A9AFACD">
              <w:rPr>
                <w:rFonts w:ascii="Arial" w:hAnsi="Arial" w:cs="Arial"/>
                <w:sz w:val="18"/>
                <w:szCs w:val="18"/>
              </w:rPr>
              <w:t xml:space="preserve">94% </w:t>
            </w:r>
            <w:r w:rsidR="00DE4B7B" w:rsidRPr="00CE177D">
              <w:rPr>
                <w:rFonts w:ascii="Arial" w:hAnsi="Arial" w:cs="Arial"/>
                <w:sz w:val="18"/>
                <w:szCs w:val="18"/>
              </w:rPr>
              <w:t>Annual Fuel Utilization Efficiency</w:t>
            </w:r>
            <w:r w:rsidR="00DE4B7B" w:rsidRPr="1A9AFACD">
              <w:rPr>
                <w:rFonts w:ascii="Arial" w:hAnsi="Arial" w:cs="Arial"/>
                <w:sz w:val="18"/>
                <w:szCs w:val="18"/>
              </w:rPr>
              <w:t xml:space="preserve"> </w:t>
            </w:r>
            <w:r w:rsidR="00DE4B7B">
              <w:rPr>
                <w:rFonts w:ascii="Arial" w:hAnsi="Arial" w:cs="Arial"/>
                <w:sz w:val="18"/>
                <w:szCs w:val="18"/>
              </w:rPr>
              <w:t>(</w:t>
            </w:r>
            <w:r w:rsidR="00121C72" w:rsidRPr="1A9AFACD">
              <w:rPr>
                <w:rFonts w:ascii="Arial" w:hAnsi="Arial" w:cs="Arial"/>
                <w:sz w:val="18"/>
                <w:szCs w:val="18"/>
              </w:rPr>
              <w:t>AFUE</w:t>
            </w:r>
            <w:r w:rsidR="00DE4B7B">
              <w:rPr>
                <w:rFonts w:ascii="Arial" w:hAnsi="Arial" w:cs="Arial"/>
                <w:sz w:val="18"/>
                <w:szCs w:val="18"/>
              </w:rPr>
              <w:t>)</w:t>
            </w:r>
            <w:r w:rsidR="00121C72" w:rsidRPr="1A9AFACD">
              <w:rPr>
                <w:rFonts w:ascii="Arial" w:hAnsi="Arial" w:cs="Arial"/>
                <w:sz w:val="18"/>
                <w:szCs w:val="18"/>
              </w:rPr>
              <w:t xml:space="preserve"> or </w:t>
            </w:r>
            <w:r w:rsidR="00CE177D" w:rsidRPr="00CE177D">
              <w:rPr>
                <w:rFonts w:ascii="Arial" w:hAnsi="Arial" w:cs="Arial"/>
                <w:sz w:val="18"/>
                <w:szCs w:val="18"/>
              </w:rPr>
              <w:t>Thermal Efficiency (</w:t>
            </w:r>
            <w:r w:rsidR="00121C72" w:rsidRPr="1A9AFACD">
              <w:rPr>
                <w:rFonts w:ascii="Arial" w:hAnsi="Arial" w:cs="Arial"/>
                <w:sz w:val="18"/>
                <w:szCs w:val="18"/>
              </w:rPr>
              <w:t>TE</w:t>
            </w:r>
            <w:r w:rsidR="00CE177D">
              <w:rPr>
                <w:rFonts w:ascii="Arial" w:hAnsi="Arial" w:cs="Arial"/>
                <w:sz w:val="18"/>
                <w:szCs w:val="18"/>
              </w:rPr>
              <w:t>)</w:t>
            </w:r>
            <w:r w:rsidR="00121C72" w:rsidRPr="1A9AFACD">
              <w:rPr>
                <w:rFonts w:ascii="Arial" w:hAnsi="Arial" w:cs="Arial"/>
                <w:sz w:val="18"/>
                <w:szCs w:val="18"/>
              </w:rPr>
              <w:t xml:space="preserve">. </w:t>
            </w:r>
            <w:r w:rsidR="00684B92">
              <w:rPr>
                <w:rFonts w:ascii="Arial" w:hAnsi="Arial" w:cs="Arial"/>
                <w:sz w:val="18"/>
                <w:szCs w:val="18"/>
              </w:rPr>
              <w:t>Must not</w:t>
            </w:r>
            <w:r w:rsidR="00121C72" w:rsidRPr="1A9AFACD">
              <w:rPr>
                <w:rFonts w:ascii="Arial" w:hAnsi="Arial" w:cs="Arial"/>
                <w:sz w:val="18"/>
                <w:szCs w:val="18"/>
              </w:rPr>
              <w:t xml:space="preserve"> be a backup</w:t>
            </w:r>
            <w:r w:rsidR="45043C09" w:rsidRPr="19149CFC">
              <w:rPr>
                <w:rFonts w:ascii="Arial" w:hAnsi="Arial" w:cs="Arial"/>
                <w:sz w:val="18"/>
                <w:szCs w:val="18"/>
              </w:rPr>
              <w:t>, redundant or lagging</w:t>
            </w:r>
            <w:r w:rsidR="00121C72" w:rsidRPr="19149CFC">
              <w:rPr>
                <w:rFonts w:ascii="Arial" w:hAnsi="Arial" w:cs="Arial"/>
                <w:sz w:val="18"/>
                <w:szCs w:val="18"/>
              </w:rPr>
              <w:t xml:space="preserve"> boiler.</w:t>
            </w:r>
            <w:r>
              <w:rPr>
                <w:rFonts w:ascii="Arial" w:hAnsi="Arial" w:cs="Arial"/>
                <w:sz w:val="18"/>
                <w:szCs w:val="18"/>
              </w:rPr>
              <w:t xml:space="preserve"> </w:t>
            </w:r>
            <w:r w:rsidR="007661A6" w:rsidRPr="007661A6">
              <w:rPr>
                <w:rFonts w:ascii="Arial" w:hAnsi="Arial" w:cs="Arial"/>
                <w:sz w:val="18"/>
                <w:szCs w:val="18"/>
              </w:rPr>
              <w:t>Must be used for HVAC purposes: boilers used for domestic hot water (DHW), pool heating, and “heat adders” that serve water-source heat pump systems do not qualify</w:t>
            </w:r>
            <w:r w:rsidR="007661A6">
              <w:rPr>
                <w:rFonts w:ascii="Arial" w:hAnsi="Arial" w:cs="Arial"/>
                <w:sz w:val="18"/>
                <w:szCs w:val="18"/>
              </w:rPr>
              <w:t>.</w:t>
            </w:r>
            <w:r w:rsidR="00121C72" w:rsidRPr="1A9AFACD">
              <w:rPr>
                <w:rFonts w:ascii="Arial" w:hAnsi="Arial" w:cs="Arial"/>
                <w:sz w:val="18"/>
                <w:szCs w:val="18"/>
              </w:rPr>
              <w:t xml:space="preserve"> Must have a turndown ratio of </w:t>
            </w:r>
            <w:r w:rsidR="00C273C0">
              <w:rPr>
                <w:rFonts w:ascii="Arial" w:hAnsi="Arial" w:cs="Arial"/>
                <w:sz w:val="18"/>
                <w:szCs w:val="18"/>
              </w:rPr>
              <w:t xml:space="preserve">at least </w:t>
            </w:r>
            <w:r w:rsidR="00121C72" w:rsidRPr="1A9AFACD">
              <w:rPr>
                <w:rFonts w:ascii="Arial" w:hAnsi="Arial" w:cs="Arial"/>
                <w:sz w:val="18"/>
                <w:szCs w:val="18"/>
              </w:rPr>
              <w:t>5</w:t>
            </w:r>
            <w:r w:rsidR="00CE177D">
              <w:rPr>
                <w:rFonts w:ascii="Arial" w:hAnsi="Arial" w:cs="Arial"/>
                <w:sz w:val="18"/>
                <w:szCs w:val="18"/>
              </w:rPr>
              <w:t xml:space="preserve"> to </w:t>
            </w:r>
            <w:r w:rsidR="00121C72" w:rsidRPr="1A9AFACD">
              <w:rPr>
                <w:rFonts w:ascii="Arial" w:hAnsi="Arial" w:cs="Arial"/>
                <w:sz w:val="18"/>
                <w:szCs w:val="18"/>
              </w:rPr>
              <w:t>1.</w:t>
            </w:r>
            <w:r w:rsidR="001C6FC9">
              <w:rPr>
                <w:rFonts w:ascii="Arial" w:hAnsi="Arial" w:cs="Arial"/>
                <w:sz w:val="18"/>
                <w:szCs w:val="18"/>
              </w:rPr>
              <w:t xml:space="preserve"> </w:t>
            </w:r>
            <w:r w:rsidR="00C54E89" w:rsidRPr="00C54E89">
              <w:rPr>
                <w:rFonts w:ascii="Arial" w:hAnsi="Arial" w:cs="Arial"/>
                <w:sz w:val="18"/>
                <w:szCs w:val="18"/>
              </w:rPr>
              <w:t>Boiler must be served by a participating gas utility</w:t>
            </w:r>
            <w:r w:rsidR="00C54E89">
              <w:rPr>
                <w:rFonts w:ascii="Arial" w:hAnsi="Arial" w:cs="Arial"/>
                <w:sz w:val="18"/>
                <w:szCs w:val="18"/>
              </w:rPr>
              <w:t>.</w:t>
            </w:r>
          </w:p>
        </w:tc>
        <w:tc>
          <w:tcPr>
            <w:tcW w:w="758" w:type="pct"/>
            <w:vAlign w:val="center"/>
          </w:tcPr>
          <w:p w14:paraId="4F67CCFF" w14:textId="13199604" w:rsidR="00121C72" w:rsidRPr="00F913D8" w:rsidRDefault="00121C72" w:rsidP="009E0DA4">
            <w:pPr>
              <w:spacing w:before="20" w:after="20"/>
              <w:rPr>
                <w:rFonts w:ascii="Arial" w:hAnsi="Arial" w:cs="Arial"/>
                <w:sz w:val="18"/>
                <w:szCs w:val="18"/>
              </w:rPr>
            </w:pPr>
            <w:r w:rsidRPr="1A9AFACD">
              <w:rPr>
                <w:rFonts w:ascii="Arial" w:hAnsi="Arial" w:cs="Arial"/>
                <w:sz w:val="18"/>
                <w:szCs w:val="18"/>
              </w:rPr>
              <w:t>$6.50 per kBtu/h</w:t>
            </w:r>
          </w:p>
        </w:tc>
      </w:tr>
      <w:tr w:rsidR="00BC7297" w:rsidRPr="00B205BD" w14:paraId="2D05592C" w14:textId="77777777" w:rsidTr="000E1D54">
        <w:trPr>
          <w:trHeight w:val="320"/>
        </w:trPr>
        <w:tc>
          <w:tcPr>
            <w:tcW w:w="1115" w:type="pct"/>
            <w:vMerge w:val="restart"/>
            <w:vAlign w:val="center"/>
          </w:tcPr>
          <w:p w14:paraId="65FCFB25" w14:textId="719A67AA" w:rsidR="00BC7297" w:rsidRDefault="00BC7297" w:rsidP="00BC7297">
            <w:pPr>
              <w:spacing w:before="40" w:after="40"/>
              <w:ind w:right="-144"/>
              <w:rPr>
                <w:rFonts w:ascii="Arial" w:hAnsi="Arial" w:cs="Arial"/>
                <w:sz w:val="18"/>
                <w:szCs w:val="18"/>
              </w:rPr>
            </w:pPr>
            <w:r w:rsidRPr="454A3A61">
              <w:rPr>
                <w:rFonts w:ascii="Arial" w:hAnsi="Arial" w:cs="Arial"/>
                <w:sz w:val="18"/>
                <w:szCs w:val="18"/>
              </w:rPr>
              <w:t>Smart Thermostat</w:t>
            </w:r>
          </w:p>
        </w:tc>
        <w:tc>
          <w:tcPr>
            <w:tcW w:w="3127" w:type="pct"/>
            <w:gridSpan w:val="2"/>
            <w:vMerge w:val="restart"/>
            <w:vAlign w:val="center"/>
          </w:tcPr>
          <w:p w14:paraId="353BAFDB" w14:textId="4B87CE8E" w:rsidR="00BC7297" w:rsidRDefault="00BC7297" w:rsidP="00BC7297">
            <w:pPr>
              <w:spacing w:before="40" w:after="40"/>
              <w:rPr>
                <w:rFonts w:ascii="Arial" w:hAnsi="Arial" w:cs="Arial"/>
                <w:sz w:val="18"/>
                <w:szCs w:val="18"/>
              </w:rPr>
            </w:pPr>
            <w:r w:rsidRPr="221E27FB">
              <w:rPr>
                <w:rFonts w:ascii="Arial" w:hAnsi="Arial" w:cs="Arial"/>
                <w:sz w:val="18"/>
                <w:szCs w:val="18"/>
              </w:rPr>
              <w:t>For self-installed thermostats, space heating may be provided by furnace or ducted heat pump with fuel by participating utility.</w:t>
            </w:r>
            <w:r>
              <w:rPr>
                <w:rFonts w:ascii="Arial" w:hAnsi="Arial" w:cs="Arial"/>
                <w:sz w:val="18"/>
                <w:szCs w:val="18"/>
              </w:rPr>
              <w:t xml:space="preserve"> </w:t>
            </w:r>
            <w:r w:rsidRPr="00AE39FD">
              <w:rPr>
                <w:rFonts w:ascii="Arial" w:hAnsi="Arial" w:cs="Arial"/>
                <w:sz w:val="18"/>
                <w:szCs w:val="18"/>
              </w:rPr>
              <w:t xml:space="preserve">For contractor-installed thermostats, space heating must be provided by gas furnace or ducted heat </w:t>
            </w:r>
            <w:proofErr w:type="gramStart"/>
            <w:r w:rsidRPr="00AE39FD">
              <w:rPr>
                <w:rFonts w:ascii="Arial" w:hAnsi="Arial" w:cs="Arial"/>
                <w:sz w:val="18"/>
                <w:szCs w:val="18"/>
              </w:rPr>
              <w:t>pump</w:t>
            </w:r>
            <w:proofErr w:type="gramEnd"/>
            <w:r w:rsidRPr="00AE39FD">
              <w:rPr>
                <w:rFonts w:ascii="Arial" w:hAnsi="Arial" w:cs="Arial"/>
                <w:sz w:val="18"/>
                <w:szCs w:val="18"/>
              </w:rPr>
              <w:t xml:space="preserve"> and site must receive electric service from a participating utility. </w:t>
            </w:r>
            <w:r w:rsidRPr="221E27FB">
              <w:rPr>
                <w:rFonts w:ascii="Arial" w:hAnsi="Arial" w:cs="Arial"/>
                <w:sz w:val="18"/>
                <w:szCs w:val="18"/>
              </w:rPr>
              <w:t xml:space="preserve">Qualifying models are listed at: </w:t>
            </w:r>
            <w:hyperlink r:id="rId16">
              <w:r w:rsidRPr="221E27FB">
                <w:rPr>
                  <w:rStyle w:val="Hyperlink"/>
                  <w:rFonts w:ascii="Arial" w:hAnsi="Arial" w:cs="Arial"/>
                  <w:sz w:val="18"/>
                  <w:szCs w:val="18"/>
                </w:rPr>
                <w:t>www.energytrust.org/thermostat</w:t>
              </w:r>
            </w:hyperlink>
            <w:r w:rsidRPr="221E27FB">
              <w:rPr>
                <w:rFonts w:ascii="Arial" w:hAnsi="Arial" w:cs="Arial"/>
                <w:sz w:val="18"/>
                <w:szCs w:val="18"/>
              </w:rPr>
              <w:t>.</w:t>
            </w:r>
          </w:p>
        </w:tc>
        <w:tc>
          <w:tcPr>
            <w:tcW w:w="758" w:type="pct"/>
            <w:vAlign w:val="center"/>
          </w:tcPr>
          <w:p w14:paraId="4DD6303C" w14:textId="42ABDF19" w:rsidR="00BC7297" w:rsidRPr="1A9AFACD" w:rsidRDefault="00BC7297" w:rsidP="00BC7297">
            <w:pPr>
              <w:spacing w:before="20" w:after="20"/>
              <w:rPr>
                <w:rFonts w:ascii="Arial" w:hAnsi="Arial" w:cs="Arial"/>
                <w:sz w:val="18"/>
                <w:szCs w:val="18"/>
              </w:rPr>
            </w:pPr>
            <w:r>
              <w:rPr>
                <w:rFonts w:ascii="Arial" w:hAnsi="Arial" w:cs="Arial"/>
                <w:sz w:val="18"/>
                <w:szCs w:val="18"/>
              </w:rPr>
              <w:t>S</w:t>
            </w:r>
            <w:r w:rsidRPr="5FAEE6DD">
              <w:rPr>
                <w:rFonts w:ascii="Arial" w:hAnsi="Arial" w:cs="Arial"/>
                <w:sz w:val="18"/>
                <w:szCs w:val="18"/>
              </w:rPr>
              <w:t>elf-installed</w:t>
            </w:r>
            <w:r w:rsidR="3404FE71" w:rsidRPr="19149CFC">
              <w:rPr>
                <w:rFonts w:ascii="Arial" w:hAnsi="Arial" w:cs="Arial"/>
                <w:sz w:val="18"/>
                <w:szCs w:val="18"/>
              </w:rPr>
              <w:t xml:space="preserve">: </w:t>
            </w:r>
            <w:r>
              <w:br/>
            </w:r>
            <w:r w:rsidR="3404FE71" w:rsidRPr="19149CFC">
              <w:rPr>
                <w:rFonts w:ascii="Arial" w:hAnsi="Arial" w:cs="Arial"/>
                <w:sz w:val="18"/>
                <w:szCs w:val="18"/>
              </w:rPr>
              <w:t xml:space="preserve">$100 each </w:t>
            </w:r>
          </w:p>
        </w:tc>
      </w:tr>
      <w:tr w:rsidR="19149CFC" w14:paraId="6547EF39" w14:textId="77777777" w:rsidTr="000E1D54">
        <w:trPr>
          <w:trHeight w:val="320"/>
        </w:trPr>
        <w:tc>
          <w:tcPr>
            <w:tcW w:w="1115" w:type="pct"/>
            <w:vMerge/>
            <w:vAlign w:val="center"/>
          </w:tcPr>
          <w:p w14:paraId="0ED9CA8C" w14:textId="77777777" w:rsidR="00C03A12" w:rsidRDefault="00C03A12"/>
        </w:tc>
        <w:tc>
          <w:tcPr>
            <w:tcW w:w="3127" w:type="pct"/>
            <w:gridSpan w:val="2"/>
            <w:vMerge/>
            <w:vAlign w:val="center"/>
          </w:tcPr>
          <w:p w14:paraId="072A2F53" w14:textId="77777777" w:rsidR="00C03A12" w:rsidRDefault="00C03A12"/>
        </w:tc>
        <w:tc>
          <w:tcPr>
            <w:tcW w:w="758" w:type="pct"/>
            <w:vAlign w:val="center"/>
          </w:tcPr>
          <w:p w14:paraId="5298F0B6" w14:textId="26B479F4" w:rsidR="3404FE71" w:rsidRDefault="3404FE71" w:rsidP="19149CFC">
            <w:pPr>
              <w:spacing w:before="20" w:after="20"/>
              <w:rPr>
                <w:rFonts w:ascii="Arial" w:hAnsi="Arial" w:cs="Arial"/>
                <w:sz w:val="18"/>
                <w:szCs w:val="18"/>
              </w:rPr>
            </w:pPr>
            <w:r w:rsidRPr="19149CFC">
              <w:rPr>
                <w:rFonts w:ascii="Arial" w:hAnsi="Arial" w:cs="Arial"/>
                <w:sz w:val="18"/>
                <w:szCs w:val="18"/>
              </w:rPr>
              <w:t>Contractor-installed: $250 each</w:t>
            </w:r>
          </w:p>
        </w:tc>
      </w:tr>
    </w:tbl>
    <w:p w14:paraId="79377B06" w14:textId="76D5D136" w:rsidR="0031131F" w:rsidRDefault="0031131F">
      <w:pPr>
        <w:rPr>
          <w:rFonts w:ascii="Arial" w:hAnsi="Arial" w:cs="Arial"/>
          <w:b/>
          <w:sz w:val="20"/>
          <w:szCs w:val="20"/>
        </w:rPr>
      </w:pPr>
    </w:p>
    <w:p w14:paraId="3E26F74F" w14:textId="77777777" w:rsidR="00BC7297" w:rsidRDefault="00BC7297">
      <w:pPr>
        <w:rPr>
          <w:rFonts w:ascii="Arial" w:hAnsi="Arial" w:cs="Arial"/>
          <w:b/>
          <w:sz w:val="22"/>
          <w:szCs w:val="22"/>
        </w:rPr>
      </w:pPr>
      <w:r>
        <w:rPr>
          <w:rFonts w:ascii="Arial" w:hAnsi="Arial" w:cs="Arial"/>
          <w:b/>
          <w:sz w:val="22"/>
          <w:szCs w:val="22"/>
        </w:rPr>
        <w:br w:type="page"/>
      </w:r>
    </w:p>
    <w:p w14:paraId="6DBC484E" w14:textId="628908E4" w:rsidR="00F613F7" w:rsidRPr="003F73AE" w:rsidRDefault="00502EFD" w:rsidP="00C42BE9">
      <w:pPr>
        <w:rPr>
          <w:sz w:val="20"/>
          <w:szCs w:val="20"/>
        </w:rPr>
      </w:pPr>
      <w:r w:rsidRPr="00D02F2C">
        <w:rPr>
          <w:rFonts w:ascii="Arial" w:hAnsi="Arial" w:cs="Arial"/>
          <w:b/>
          <w:sz w:val="22"/>
          <w:szCs w:val="22"/>
        </w:rPr>
        <w:t xml:space="preserve">Heating, Ventilation and Cooling </w:t>
      </w:r>
      <w:r w:rsidRPr="00D02F2C">
        <w:rPr>
          <w:rFonts w:ascii="Arial" w:hAnsi="Arial" w:cs="Arial"/>
          <w:b/>
          <w:i/>
          <w:sz w:val="22"/>
          <w:szCs w:val="22"/>
        </w:rPr>
        <w:t xml:space="preserve">(Continued) </w:t>
      </w:r>
      <w:r w:rsidRPr="003971D1">
        <w:rPr>
          <w:rFonts w:ascii="Arial" w:hAnsi="Arial" w:cs="Arial"/>
          <w:bCs/>
          <w:i/>
          <w:sz w:val="20"/>
          <w:szCs w:val="20"/>
        </w:rPr>
        <w:t>–</w:t>
      </w:r>
      <w:r w:rsidRPr="003F73AE">
        <w:rPr>
          <w:rFonts w:ascii="Arial" w:hAnsi="Arial" w:cs="Arial"/>
          <w:b/>
          <w:i/>
          <w:sz w:val="20"/>
          <w:szCs w:val="20"/>
        </w:rPr>
        <w:t xml:space="preserve"> </w:t>
      </w:r>
      <w:r w:rsidRPr="003F73AE">
        <w:rPr>
          <w:rFonts w:ascii="Arial" w:hAnsi="Arial" w:cs="Arial"/>
          <w:bCs/>
          <w:iCs/>
          <w:sz w:val="20"/>
          <w:szCs w:val="20"/>
        </w:rPr>
        <w:t>Submit</w:t>
      </w:r>
      <w:r w:rsidRPr="003F73AE">
        <w:rPr>
          <w:rFonts w:ascii="Arial" w:hAnsi="Arial" w:cs="Arial"/>
          <w:b/>
          <w:iCs/>
          <w:sz w:val="20"/>
          <w:szCs w:val="20"/>
        </w:rPr>
        <w:t xml:space="preserve"> </w:t>
      </w:r>
      <w:r w:rsidRPr="003F73AE">
        <w:rPr>
          <w:rFonts w:ascii="Arial" w:hAnsi="Arial" w:cs="Arial"/>
          <w:b/>
          <w:i/>
          <w:sz w:val="20"/>
          <w:szCs w:val="20"/>
        </w:rPr>
        <w:t>Form 320HVAC</w:t>
      </w:r>
      <w:r w:rsidRPr="003F73AE">
        <w:rPr>
          <w:rFonts w:ascii="Arial" w:hAnsi="Arial" w:cs="Arial"/>
          <w:b/>
          <w:iCs/>
          <w:sz w:val="20"/>
          <w:szCs w:val="20"/>
        </w:rPr>
        <w:t xml:space="preserve"> </w:t>
      </w:r>
      <w:r w:rsidRPr="003F73AE">
        <w:rPr>
          <w:rFonts w:ascii="Arial" w:hAnsi="Arial" w:cs="Arial"/>
          <w:bCs/>
          <w:iCs/>
          <w:sz w:val="20"/>
          <w:szCs w:val="20"/>
        </w:rPr>
        <w:t xml:space="preserve">to </w:t>
      </w:r>
      <w:r w:rsidR="003F73AE">
        <w:rPr>
          <w:rFonts w:ascii="Arial" w:hAnsi="Arial" w:cs="Arial"/>
          <w:bCs/>
          <w:iCs/>
          <w:sz w:val="20"/>
          <w:szCs w:val="20"/>
        </w:rPr>
        <w:t>apply for</w:t>
      </w:r>
      <w:r w:rsidRPr="003F73AE">
        <w:rPr>
          <w:rFonts w:ascii="Arial" w:hAnsi="Arial" w:cs="Arial"/>
          <w:bCs/>
          <w:iCs/>
          <w:sz w:val="20"/>
          <w:szCs w:val="20"/>
        </w:rPr>
        <w:t xml:space="preserve"> incentives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054"/>
        <w:gridCol w:w="6301"/>
        <w:gridCol w:w="2609"/>
        <w:gridCol w:w="2138"/>
      </w:tblGrid>
      <w:tr w:rsidR="00AA5A74" w:rsidRPr="000443AD" w14:paraId="2044E9CF" w14:textId="77777777" w:rsidTr="5DCF9A00">
        <w:trPr>
          <w:trHeight w:val="270"/>
          <w:tblHeader/>
          <w:jc w:val="center"/>
        </w:trPr>
        <w:tc>
          <w:tcPr>
            <w:tcW w:w="1083" w:type="pct"/>
            <w:shd w:val="clear" w:color="auto" w:fill="D9D9D9" w:themeFill="background1" w:themeFillShade="D9"/>
            <w:vAlign w:val="center"/>
          </w:tcPr>
          <w:p w14:paraId="6B2ED28B" w14:textId="55800D43" w:rsidR="00AA5A74" w:rsidRPr="000443AD" w:rsidRDefault="00AA5A74" w:rsidP="00505E62">
            <w:pPr>
              <w:spacing w:before="40" w:after="20"/>
              <w:jc w:val="center"/>
              <w:rPr>
                <w:rFonts w:ascii="Arial" w:hAnsi="Arial" w:cs="Arial"/>
                <w:sz w:val="18"/>
                <w:szCs w:val="18"/>
              </w:rPr>
            </w:pPr>
            <w:r>
              <w:rPr>
                <w:rFonts w:ascii="Arial" w:hAnsi="Arial" w:cs="Arial"/>
                <w:b/>
                <w:sz w:val="18"/>
                <w:szCs w:val="18"/>
              </w:rPr>
              <w:t>Equipment</w:t>
            </w:r>
          </w:p>
        </w:tc>
        <w:tc>
          <w:tcPr>
            <w:tcW w:w="3159" w:type="pct"/>
            <w:gridSpan w:val="2"/>
            <w:shd w:val="clear" w:color="auto" w:fill="D9D9D9" w:themeFill="background1" w:themeFillShade="D9"/>
            <w:vAlign w:val="center"/>
          </w:tcPr>
          <w:p w14:paraId="5E723BEB" w14:textId="41898A0F" w:rsidR="00AA5A74" w:rsidRPr="004D2A4B" w:rsidRDefault="00AA5A74" w:rsidP="00505E62">
            <w:pPr>
              <w:spacing w:before="40" w:after="20"/>
              <w:jc w:val="center"/>
              <w:rPr>
                <w:rFonts w:ascii="Arial" w:hAnsi="Arial" w:cs="Arial"/>
                <w:b/>
                <w:bCs/>
                <w:sz w:val="18"/>
                <w:szCs w:val="18"/>
              </w:rPr>
            </w:pPr>
            <w:r w:rsidRPr="004D2A4B">
              <w:rPr>
                <w:rFonts w:ascii="Arial" w:hAnsi="Arial" w:cs="Arial"/>
                <w:b/>
                <w:bCs/>
                <w:sz w:val="18"/>
                <w:szCs w:val="18"/>
              </w:rPr>
              <w:t>Requirement</w:t>
            </w:r>
            <w:r w:rsidR="008F2753">
              <w:rPr>
                <w:rFonts w:ascii="Arial" w:hAnsi="Arial" w:cs="Arial"/>
                <w:b/>
                <w:bCs/>
                <w:sz w:val="18"/>
                <w:szCs w:val="18"/>
              </w:rPr>
              <w:t>s</w:t>
            </w:r>
          </w:p>
        </w:tc>
        <w:tc>
          <w:tcPr>
            <w:tcW w:w="758" w:type="pct"/>
            <w:shd w:val="clear" w:color="auto" w:fill="D9D9D9" w:themeFill="background1" w:themeFillShade="D9"/>
            <w:vAlign w:val="center"/>
          </w:tcPr>
          <w:p w14:paraId="5F717FE9" w14:textId="4A9045CC" w:rsidR="00AA5A74" w:rsidRPr="000443AD" w:rsidRDefault="00AA5A74" w:rsidP="00505E62">
            <w:pPr>
              <w:spacing w:before="40" w:after="20"/>
              <w:jc w:val="center"/>
              <w:rPr>
                <w:rFonts w:ascii="Arial" w:hAnsi="Arial" w:cs="Arial"/>
                <w:sz w:val="18"/>
                <w:szCs w:val="18"/>
              </w:rPr>
            </w:pPr>
            <w:r w:rsidRPr="00B205BD">
              <w:rPr>
                <w:rFonts w:ascii="Arial" w:hAnsi="Arial" w:cs="Arial"/>
                <w:b/>
                <w:sz w:val="18"/>
                <w:szCs w:val="18"/>
              </w:rPr>
              <w:t>Incentive</w:t>
            </w:r>
          </w:p>
        </w:tc>
      </w:tr>
      <w:tr w:rsidR="00505E62" w:rsidRPr="000443AD" w14:paraId="723BBA0B" w14:textId="77777777" w:rsidTr="5DCF9A00">
        <w:trPr>
          <w:trHeight w:val="288"/>
          <w:jc w:val="center"/>
        </w:trPr>
        <w:tc>
          <w:tcPr>
            <w:tcW w:w="5000" w:type="pct"/>
            <w:gridSpan w:val="4"/>
            <w:shd w:val="clear" w:color="auto" w:fill="F2F2F2" w:themeFill="background1" w:themeFillShade="F2"/>
            <w:vAlign w:val="center"/>
          </w:tcPr>
          <w:p w14:paraId="3B98DBF9" w14:textId="0E8BD284" w:rsidR="00505E62" w:rsidRPr="1A9AFACD" w:rsidRDefault="00505E62" w:rsidP="00505E62">
            <w:pPr>
              <w:jc w:val="center"/>
              <w:rPr>
                <w:rFonts w:ascii="Arial" w:hAnsi="Arial" w:cs="Arial"/>
                <w:sz w:val="18"/>
                <w:szCs w:val="18"/>
              </w:rPr>
            </w:pPr>
            <w:r w:rsidRPr="00BB2308">
              <w:rPr>
                <w:rFonts w:ascii="Arial" w:hAnsi="Arial" w:cs="Arial"/>
                <w:b/>
                <w:bCs/>
                <w:sz w:val="18"/>
                <w:szCs w:val="18"/>
              </w:rPr>
              <w:t>All multifamily property types</w:t>
            </w:r>
          </w:p>
        </w:tc>
      </w:tr>
      <w:tr w:rsidR="00A51CFF" w:rsidRPr="000443AD" w14:paraId="0A8EE547" w14:textId="77777777" w:rsidTr="5DCF9A00">
        <w:trPr>
          <w:trHeight w:val="746"/>
          <w:jc w:val="center"/>
        </w:trPr>
        <w:tc>
          <w:tcPr>
            <w:tcW w:w="1083" w:type="pct"/>
            <w:vMerge w:val="restart"/>
            <w:tcBorders>
              <w:top w:val="single" w:sz="4" w:space="0" w:color="auto"/>
              <w:left w:val="single" w:sz="4" w:space="0" w:color="auto"/>
              <w:bottom w:val="single" w:sz="4" w:space="0" w:color="auto"/>
              <w:right w:val="single" w:sz="4" w:space="0" w:color="auto"/>
            </w:tcBorders>
            <w:vAlign w:val="center"/>
          </w:tcPr>
          <w:p w14:paraId="42EE0DC6" w14:textId="64D4B2EF" w:rsidR="000D7305" w:rsidRDefault="00A51CFF" w:rsidP="00A51CFF">
            <w:pPr>
              <w:rPr>
                <w:rFonts w:ascii="Arial" w:hAnsi="Arial" w:cs="Arial"/>
                <w:bCs/>
                <w:sz w:val="18"/>
                <w:szCs w:val="18"/>
              </w:rPr>
            </w:pPr>
            <w:r w:rsidRPr="00F5498F">
              <w:rPr>
                <w:rFonts w:ascii="Arial" w:hAnsi="Arial" w:cs="Arial"/>
                <w:bCs/>
                <w:sz w:val="18"/>
                <w:szCs w:val="18"/>
              </w:rPr>
              <w:t>Advanced Rooftop Controls</w:t>
            </w:r>
            <w:r w:rsidR="00831E47">
              <w:rPr>
                <w:rFonts w:ascii="Arial" w:hAnsi="Arial" w:cs="Arial"/>
                <w:bCs/>
                <w:sz w:val="18"/>
                <w:szCs w:val="18"/>
              </w:rPr>
              <w:t xml:space="preserve"> (ARC)</w:t>
            </w:r>
            <w:r w:rsidRPr="00F5498F">
              <w:rPr>
                <w:rFonts w:ascii="Arial" w:hAnsi="Arial" w:cs="Arial"/>
                <w:bCs/>
                <w:sz w:val="18"/>
                <w:szCs w:val="18"/>
              </w:rPr>
              <w:t xml:space="preserve"> – </w:t>
            </w:r>
            <w:r w:rsidR="004D2E0C">
              <w:rPr>
                <w:rFonts w:ascii="Arial" w:hAnsi="Arial" w:cs="Arial"/>
                <w:bCs/>
                <w:sz w:val="18"/>
                <w:szCs w:val="18"/>
              </w:rPr>
              <w:t xml:space="preserve">Full Retrofit </w:t>
            </w:r>
            <w:r w:rsidR="000D7305">
              <w:rPr>
                <w:rFonts w:ascii="Arial" w:hAnsi="Arial" w:cs="Arial"/>
                <w:bCs/>
                <w:sz w:val="18"/>
                <w:szCs w:val="18"/>
              </w:rPr>
              <w:t>–</w:t>
            </w:r>
            <w:r w:rsidR="004D2E0C">
              <w:rPr>
                <w:rFonts w:ascii="Arial" w:hAnsi="Arial" w:cs="Arial"/>
                <w:bCs/>
                <w:sz w:val="18"/>
                <w:szCs w:val="18"/>
              </w:rPr>
              <w:t xml:space="preserve"> </w:t>
            </w:r>
          </w:p>
          <w:p w14:paraId="3E0028B0" w14:textId="4CD5D8E1" w:rsidR="00A51CFF" w:rsidRPr="00F5498F" w:rsidRDefault="00A51CFF" w:rsidP="00A51CFF">
            <w:pPr>
              <w:rPr>
                <w:rFonts w:ascii="Arial" w:hAnsi="Arial" w:cs="Arial"/>
                <w:bCs/>
                <w:sz w:val="18"/>
                <w:szCs w:val="18"/>
              </w:rPr>
            </w:pPr>
            <w:r w:rsidRPr="00F5498F">
              <w:rPr>
                <w:rFonts w:ascii="Arial" w:hAnsi="Arial" w:cs="Arial"/>
                <w:bCs/>
                <w:sz w:val="18"/>
                <w:szCs w:val="18"/>
              </w:rPr>
              <w:t>Properties with</w:t>
            </w:r>
            <w:r>
              <w:rPr>
                <w:rFonts w:ascii="Arial" w:hAnsi="Arial" w:cs="Arial"/>
                <w:bCs/>
                <w:sz w:val="18"/>
                <w:szCs w:val="18"/>
              </w:rPr>
              <w:t xml:space="preserve"> </w:t>
            </w:r>
            <w:r w:rsidRPr="00F5498F">
              <w:rPr>
                <w:rFonts w:ascii="Arial" w:hAnsi="Arial" w:cs="Arial"/>
                <w:bCs/>
                <w:sz w:val="18"/>
                <w:szCs w:val="18"/>
              </w:rPr>
              <w:t xml:space="preserve">500 </w:t>
            </w:r>
            <w:r>
              <w:rPr>
                <w:rFonts w:ascii="Arial" w:hAnsi="Arial" w:cs="Arial"/>
                <w:bCs/>
                <w:sz w:val="18"/>
                <w:szCs w:val="18"/>
              </w:rPr>
              <w:t xml:space="preserve">or more </w:t>
            </w:r>
            <w:r w:rsidRPr="00F5498F">
              <w:rPr>
                <w:rFonts w:ascii="Arial" w:hAnsi="Arial" w:cs="Arial"/>
                <w:bCs/>
                <w:sz w:val="18"/>
                <w:szCs w:val="18"/>
              </w:rPr>
              <w:t>annual operating hours</w:t>
            </w:r>
          </w:p>
        </w:tc>
        <w:tc>
          <w:tcPr>
            <w:tcW w:w="2234" w:type="pct"/>
            <w:vMerge w:val="restart"/>
            <w:tcBorders>
              <w:top w:val="single" w:sz="4" w:space="0" w:color="auto"/>
              <w:left w:val="single" w:sz="4" w:space="0" w:color="auto"/>
              <w:bottom w:val="single" w:sz="4" w:space="0" w:color="auto"/>
            </w:tcBorders>
            <w:vAlign w:val="center"/>
          </w:tcPr>
          <w:p w14:paraId="505C217D" w14:textId="7636D19D" w:rsidR="00A51CFF" w:rsidRDefault="00A51CFF" w:rsidP="00A51CFF">
            <w:pPr>
              <w:rPr>
                <w:rFonts w:ascii="Arial" w:hAnsi="Arial" w:cs="Arial"/>
                <w:color w:val="000000"/>
                <w:sz w:val="18"/>
                <w:szCs w:val="18"/>
              </w:rPr>
            </w:pPr>
            <w:r w:rsidRPr="0037787F">
              <w:rPr>
                <w:rFonts w:ascii="Arial" w:hAnsi="Arial" w:cs="Arial"/>
                <w:sz w:val="18"/>
                <w:szCs w:val="18"/>
              </w:rPr>
              <w:t xml:space="preserve">Existing system must have nominal cooling capacity </w:t>
            </w:r>
            <w:r w:rsidR="000D7305">
              <w:rPr>
                <w:rFonts w:ascii="Arial" w:hAnsi="Arial" w:cs="Arial"/>
                <w:sz w:val="18"/>
                <w:szCs w:val="18"/>
              </w:rPr>
              <w:t>of at least</w:t>
            </w:r>
            <w:r w:rsidRPr="0037787F">
              <w:rPr>
                <w:rFonts w:ascii="Arial" w:hAnsi="Arial" w:cs="Arial"/>
                <w:sz w:val="18"/>
                <w:szCs w:val="18"/>
              </w:rPr>
              <w:t xml:space="preserve"> 5 tons and single speed supply fan or motor. Existing systems equipped with a VFD or a CO</w:t>
            </w:r>
            <w:r w:rsidRPr="0037787F">
              <w:rPr>
                <w:rFonts w:ascii="Arial" w:hAnsi="Arial" w:cs="Arial"/>
                <w:sz w:val="18"/>
                <w:szCs w:val="18"/>
                <w:vertAlign w:val="superscript"/>
              </w:rPr>
              <w:t>2</w:t>
            </w:r>
            <w:r w:rsidRPr="0037787F">
              <w:rPr>
                <w:rFonts w:ascii="Arial" w:hAnsi="Arial" w:cs="Arial"/>
                <w:sz w:val="18"/>
                <w:szCs w:val="18"/>
              </w:rPr>
              <w:t xml:space="preserve"> sensor for DCV </w:t>
            </w:r>
            <w:r w:rsidR="00A400B2">
              <w:rPr>
                <w:rFonts w:ascii="Arial" w:hAnsi="Arial" w:cs="Arial"/>
                <w:sz w:val="18"/>
                <w:szCs w:val="18"/>
              </w:rPr>
              <w:t>do not qualify</w:t>
            </w:r>
            <w:r>
              <w:rPr>
                <w:rFonts w:ascii="Arial" w:hAnsi="Arial" w:cs="Arial"/>
                <w:sz w:val="18"/>
                <w:szCs w:val="18"/>
              </w:rPr>
              <w:t xml:space="preserve">. </w:t>
            </w:r>
            <w:r w:rsidR="00026B43">
              <w:rPr>
                <w:rFonts w:ascii="Arial" w:hAnsi="Arial" w:cs="Arial"/>
                <w:sz w:val="18"/>
                <w:szCs w:val="18"/>
              </w:rPr>
              <w:t xml:space="preserve">Existing systems with economizers do not qualify. </w:t>
            </w:r>
            <w:r w:rsidRPr="006B7FE1">
              <w:rPr>
                <w:rFonts w:ascii="Arial" w:hAnsi="Arial" w:cs="Arial"/>
                <w:sz w:val="18"/>
                <w:szCs w:val="18"/>
              </w:rPr>
              <w:t>Installed equipment must have a controller with digital, integrated economizer with either differential dry-bulb or differential enthalpy with fixed dry-bulb high-limit shutoff</w:t>
            </w:r>
            <w:r>
              <w:rPr>
                <w:rFonts w:ascii="Arial" w:hAnsi="Arial" w:cs="Arial"/>
                <w:sz w:val="18"/>
                <w:szCs w:val="18"/>
              </w:rPr>
              <w:t xml:space="preserve">. </w:t>
            </w:r>
            <w:r w:rsidRPr="004B298E">
              <w:rPr>
                <w:rFonts w:ascii="Arial" w:hAnsi="Arial" w:cs="Arial"/>
                <w:sz w:val="18"/>
                <w:szCs w:val="18"/>
              </w:rPr>
              <w:t>Installed equipment must have a controller with DCV with proportional control based on CO</w:t>
            </w:r>
            <w:r w:rsidRPr="004B298E">
              <w:rPr>
                <w:rFonts w:ascii="Arial" w:hAnsi="Arial" w:cs="Arial"/>
                <w:sz w:val="18"/>
                <w:szCs w:val="18"/>
                <w:vertAlign w:val="superscript"/>
              </w:rPr>
              <w:t xml:space="preserve">2 </w:t>
            </w:r>
            <w:r w:rsidRPr="004B298E">
              <w:rPr>
                <w:rFonts w:ascii="Arial" w:hAnsi="Arial" w:cs="Arial"/>
                <w:sz w:val="18"/>
                <w:szCs w:val="18"/>
              </w:rPr>
              <w:t>sensor reading</w:t>
            </w:r>
            <w:r>
              <w:rPr>
                <w:rFonts w:ascii="Arial" w:hAnsi="Arial" w:cs="Arial"/>
                <w:sz w:val="18"/>
                <w:szCs w:val="18"/>
              </w:rPr>
              <w:t xml:space="preserve">. </w:t>
            </w:r>
            <w:r w:rsidRPr="00E04734">
              <w:rPr>
                <w:rFonts w:ascii="Arial" w:hAnsi="Arial" w:cs="Arial"/>
                <w:sz w:val="18"/>
                <w:szCs w:val="18"/>
              </w:rPr>
              <w:t xml:space="preserve">Installed equipment controls must be on </w:t>
            </w:r>
            <w:bookmarkStart w:id="0" w:name="_Hlk48503717"/>
            <w:r>
              <w:rPr>
                <w:rFonts w:ascii="Arial" w:hAnsi="Arial" w:cs="Arial"/>
                <w:sz w:val="18"/>
                <w:szCs w:val="18"/>
              </w:rPr>
              <w:fldChar w:fldCharType="begin"/>
            </w:r>
            <w:r w:rsidR="005074FB">
              <w:rPr>
                <w:rFonts w:ascii="Arial" w:hAnsi="Arial" w:cs="Arial"/>
                <w:sz w:val="18"/>
                <w:szCs w:val="18"/>
              </w:rPr>
              <w:instrText>HYPERLINK "https://www.bpa.gov/-/media/Aep/energy-efficiency/document-library/advanced-rooftop-unit-control-qualified-products-list.pdf"</w:instrText>
            </w:r>
            <w:r>
              <w:rPr>
                <w:rFonts w:ascii="Arial" w:hAnsi="Arial" w:cs="Arial"/>
                <w:sz w:val="18"/>
                <w:szCs w:val="18"/>
              </w:rPr>
            </w:r>
            <w:r>
              <w:rPr>
                <w:rFonts w:ascii="Arial" w:hAnsi="Arial" w:cs="Arial"/>
                <w:sz w:val="18"/>
                <w:szCs w:val="18"/>
              </w:rPr>
              <w:fldChar w:fldCharType="separate"/>
            </w:r>
            <w:r w:rsidRPr="00171224">
              <w:rPr>
                <w:rStyle w:val="Hyperlink"/>
                <w:rFonts w:ascii="Arial" w:hAnsi="Arial" w:cs="Arial"/>
                <w:sz w:val="18"/>
                <w:szCs w:val="18"/>
              </w:rPr>
              <w:t>BPA qualifying product list</w:t>
            </w:r>
            <w:bookmarkEnd w:id="0"/>
            <w:r>
              <w:rPr>
                <w:rFonts w:ascii="Arial" w:hAnsi="Arial" w:cs="Arial"/>
                <w:sz w:val="18"/>
                <w:szCs w:val="18"/>
              </w:rPr>
              <w:fldChar w:fldCharType="end"/>
            </w:r>
            <w:r>
              <w:rPr>
                <w:rFonts w:ascii="Arial" w:hAnsi="Arial" w:cs="Arial"/>
                <w:sz w:val="18"/>
                <w:szCs w:val="18"/>
              </w:rPr>
              <w:t>.</w:t>
            </w:r>
            <w:r w:rsidR="005074FB">
              <w:rPr>
                <w:rFonts w:ascii="Arial" w:hAnsi="Arial" w:cs="Arial"/>
                <w:sz w:val="18"/>
                <w:szCs w:val="18"/>
              </w:rPr>
              <w:t>*</w:t>
            </w:r>
          </w:p>
        </w:tc>
        <w:tc>
          <w:tcPr>
            <w:tcW w:w="925" w:type="pct"/>
            <w:vAlign w:val="center"/>
          </w:tcPr>
          <w:p w14:paraId="2725BEEE" w14:textId="4AFF807E" w:rsidR="00A51CFF" w:rsidRDefault="00A51CFF" w:rsidP="00A51CFF">
            <w:pPr>
              <w:rPr>
                <w:rFonts w:ascii="Arial" w:hAnsi="Arial" w:cs="Arial"/>
                <w:color w:val="000000"/>
                <w:sz w:val="18"/>
                <w:szCs w:val="18"/>
              </w:rPr>
            </w:pPr>
            <w:r>
              <w:rPr>
                <w:rFonts w:ascii="Arial" w:hAnsi="Arial" w:cs="Arial"/>
                <w:color w:val="000000"/>
                <w:sz w:val="18"/>
                <w:szCs w:val="18"/>
              </w:rPr>
              <w:t>Gas- or electric-heated property with a participating electric utility</w:t>
            </w:r>
          </w:p>
        </w:tc>
        <w:tc>
          <w:tcPr>
            <w:tcW w:w="758" w:type="pct"/>
            <w:vAlign w:val="center"/>
          </w:tcPr>
          <w:p w14:paraId="6E1A85E0" w14:textId="693C9697" w:rsidR="00A51CFF" w:rsidRDefault="6B1DB865" w:rsidP="00A51CFF">
            <w:pPr>
              <w:rPr>
                <w:rFonts w:ascii="Arial" w:hAnsi="Arial" w:cs="Arial"/>
                <w:sz w:val="18"/>
                <w:szCs w:val="18"/>
              </w:rPr>
            </w:pPr>
            <w:r w:rsidRPr="3AF069C3">
              <w:rPr>
                <w:rFonts w:ascii="Arial" w:hAnsi="Arial" w:cs="Arial"/>
                <w:sz w:val="18"/>
                <w:szCs w:val="18"/>
              </w:rPr>
              <w:t>$</w:t>
            </w:r>
            <w:r w:rsidR="0B55CEFA" w:rsidRPr="3AF069C3">
              <w:rPr>
                <w:rFonts w:ascii="Arial" w:hAnsi="Arial" w:cs="Arial"/>
                <w:sz w:val="18"/>
                <w:szCs w:val="18"/>
              </w:rPr>
              <w:t>300</w:t>
            </w:r>
            <w:r w:rsidRPr="3AF069C3">
              <w:rPr>
                <w:rFonts w:ascii="Arial" w:hAnsi="Arial" w:cs="Arial"/>
                <w:sz w:val="18"/>
                <w:szCs w:val="18"/>
              </w:rPr>
              <w:t xml:space="preserve"> per ton</w:t>
            </w:r>
          </w:p>
        </w:tc>
      </w:tr>
      <w:tr w:rsidR="00A51CFF" w:rsidRPr="000443AD" w14:paraId="308F9728" w14:textId="77777777" w:rsidTr="5DCF9A00">
        <w:trPr>
          <w:trHeight w:val="530"/>
          <w:jc w:val="center"/>
        </w:trPr>
        <w:tc>
          <w:tcPr>
            <w:tcW w:w="1083" w:type="pct"/>
            <w:vMerge/>
            <w:vAlign w:val="center"/>
          </w:tcPr>
          <w:p w14:paraId="28359A21" w14:textId="77777777" w:rsidR="00A51CFF" w:rsidRPr="00F5498F" w:rsidRDefault="00A51CFF" w:rsidP="00A51CFF">
            <w:pPr>
              <w:rPr>
                <w:rFonts w:ascii="Arial" w:hAnsi="Arial" w:cs="Arial"/>
                <w:bCs/>
                <w:sz w:val="18"/>
                <w:szCs w:val="18"/>
              </w:rPr>
            </w:pPr>
          </w:p>
        </w:tc>
        <w:tc>
          <w:tcPr>
            <w:tcW w:w="2234" w:type="pct"/>
            <w:vMerge/>
            <w:vAlign w:val="center"/>
          </w:tcPr>
          <w:p w14:paraId="2B66A88D" w14:textId="77777777" w:rsidR="00A51CFF" w:rsidRPr="0037787F" w:rsidRDefault="00A51CFF" w:rsidP="00A51CFF">
            <w:pPr>
              <w:rPr>
                <w:rFonts w:ascii="Arial" w:hAnsi="Arial" w:cs="Arial"/>
                <w:sz w:val="18"/>
                <w:szCs w:val="18"/>
              </w:rPr>
            </w:pPr>
          </w:p>
        </w:tc>
        <w:tc>
          <w:tcPr>
            <w:tcW w:w="925" w:type="pct"/>
            <w:tcBorders>
              <w:bottom w:val="single" w:sz="4" w:space="0" w:color="auto"/>
            </w:tcBorders>
            <w:vAlign w:val="center"/>
          </w:tcPr>
          <w:p w14:paraId="1C5CE46B" w14:textId="4C86DB9E" w:rsidR="00A51CFF" w:rsidRDefault="00A51CFF" w:rsidP="00A51CFF">
            <w:pPr>
              <w:rPr>
                <w:rFonts w:ascii="Arial" w:hAnsi="Arial" w:cs="Arial"/>
                <w:color w:val="000000"/>
                <w:sz w:val="18"/>
                <w:szCs w:val="18"/>
              </w:rPr>
            </w:pPr>
            <w:r>
              <w:rPr>
                <w:rFonts w:ascii="Arial" w:hAnsi="Arial" w:cs="Arial"/>
                <w:color w:val="000000"/>
                <w:sz w:val="18"/>
                <w:szCs w:val="18"/>
              </w:rPr>
              <w:t>Gas-heated property without a participating electric utility</w:t>
            </w:r>
          </w:p>
        </w:tc>
        <w:tc>
          <w:tcPr>
            <w:tcW w:w="758" w:type="pct"/>
            <w:tcBorders>
              <w:bottom w:val="single" w:sz="4" w:space="0" w:color="auto"/>
            </w:tcBorders>
            <w:vAlign w:val="center"/>
          </w:tcPr>
          <w:p w14:paraId="32B3A361" w14:textId="5469FCBD" w:rsidR="00A51CFF" w:rsidRDefault="6B1DB865" w:rsidP="00A51CFF">
            <w:pPr>
              <w:rPr>
                <w:rFonts w:ascii="Arial" w:hAnsi="Arial" w:cs="Arial"/>
                <w:sz w:val="18"/>
                <w:szCs w:val="18"/>
              </w:rPr>
            </w:pPr>
            <w:r w:rsidRPr="3AF069C3">
              <w:rPr>
                <w:rFonts w:ascii="Arial" w:hAnsi="Arial" w:cs="Arial"/>
                <w:sz w:val="18"/>
                <w:szCs w:val="18"/>
              </w:rPr>
              <w:t>$</w:t>
            </w:r>
            <w:r w:rsidR="0D360A1A" w:rsidRPr="3AF069C3">
              <w:rPr>
                <w:rFonts w:ascii="Arial" w:hAnsi="Arial" w:cs="Arial"/>
                <w:sz w:val="18"/>
                <w:szCs w:val="18"/>
              </w:rPr>
              <w:t>300</w:t>
            </w:r>
            <w:r w:rsidRPr="3AF069C3">
              <w:rPr>
                <w:rFonts w:ascii="Arial" w:hAnsi="Arial" w:cs="Arial"/>
                <w:sz w:val="18"/>
                <w:szCs w:val="18"/>
              </w:rPr>
              <w:t xml:space="preserve"> per ton</w:t>
            </w:r>
          </w:p>
        </w:tc>
      </w:tr>
      <w:tr w:rsidR="00A51CFF" w:rsidRPr="000443AD" w14:paraId="0AA82127" w14:textId="77777777" w:rsidTr="008E0BFF">
        <w:trPr>
          <w:trHeight w:val="980"/>
          <w:jc w:val="center"/>
        </w:trPr>
        <w:tc>
          <w:tcPr>
            <w:tcW w:w="1083" w:type="pct"/>
            <w:tcBorders>
              <w:top w:val="single" w:sz="4" w:space="0" w:color="auto"/>
            </w:tcBorders>
            <w:vAlign w:val="center"/>
          </w:tcPr>
          <w:p w14:paraId="33DF987A" w14:textId="008D85ED" w:rsidR="00831E47" w:rsidRDefault="00A51CFF" w:rsidP="00A51CFF">
            <w:pPr>
              <w:rPr>
                <w:rFonts w:ascii="Arial" w:hAnsi="Arial" w:cs="Arial"/>
                <w:bCs/>
                <w:sz w:val="18"/>
                <w:szCs w:val="18"/>
              </w:rPr>
            </w:pPr>
            <w:r w:rsidRPr="00F5498F">
              <w:rPr>
                <w:rFonts w:ascii="Arial" w:hAnsi="Arial" w:cs="Arial"/>
                <w:bCs/>
                <w:sz w:val="18"/>
                <w:szCs w:val="18"/>
              </w:rPr>
              <w:t xml:space="preserve">Advanced Rooftop Controls </w:t>
            </w:r>
            <w:r w:rsidR="00831E47">
              <w:rPr>
                <w:rFonts w:ascii="Arial" w:hAnsi="Arial" w:cs="Arial"/>
                <w:bCs/>
                <w:sz w:val="18"/>
                <w:szCs w:val="18"/>
              </w:rPr>
              <w:t xml:space="preserve">(ARC) </w:t>
            </w:r>
            <w:r w:rsidRPr="00F5498F">
              <w:rPr>
                <w:rFonts w:ascii="Arial" w:hAnsi="Arial" w:cs="Arial"/>
                <w:bCs/>
                <w:sz w:val="18"/>
                <w:szCs w:val="18"/>
              </w:rPr>
              <w:t>–</w:t>
            </w:r>
            <w:r w:rsidR="000A0C61">
              <w:rPr>
                <w:rFonts w:ascii="Arial" w:hAnsi="Arial" w:cs="Arial"/>
                <w:bCs/>
                <w:sz w:val="18"/>
                <w:szCs w:val="18"/>
              </w:rPr>
              <w:t xml:space="preserve"> </w:t>
            </w:r>
            <w:r w:rsidR="00831E47">
              <w:rPr>
                <w:rFonts w:ascii="Arial" w:hAnsi="Arial" w:cs="Arial"/>
                <w:bCs/>
                <w:sz w:val="18"/>
                <w:szCs w:val="18"/>
              </w:rPr>
              <w:t>Lite Retrofit –</w:t>
            </w:r>
          </w:p>
          <w:p w14:paraId="5BA2A805" w14:textId="26516820" w:rsidR="00A51CFF" w:rsidRPr="00F5498F" w:rsidRDefault="00A51CFF" w:rsidP="00A51CFF">
            <w:pPr>
              <w:rPr>
                <w:rFonts w:ascii="Arial" w:hAnsi="Arial" w:cs="Arial"/>
                <w:bCs/>
                <w:sz w:val="18"/>
                <w:szCs w:val="18"/>
              </w:rPr>
            </w:pPr>
            <w:r w:rsidRPr="00F5498F">
              <w:rPr>
                <w:rFonts w:ascii="Arial" w:hAnsi="Arial" w:cs="Arial"/>
                <w:bCs/>
                <w:sz w:val="18"/>
                <w:szCs w:val="18"/>
              </w:rPr>
              <w:t xml:space="preserve">Properties </w:t>
            </w:r>
            <w:r w:rsidR="00831E47">
              <w:rPr>
                <w:rFonts w:ascii="Arial" w:hAnsi="Arial" w:cs="Arial"/>
                <w:bCs/>
                <w:sz w:val="18"/>
                <w:szCs w:val="18"/>
              </w:rPr>
              <w:t>must meet minimum operating hours</w:t>
            </w:r>
          </w:p>
        </w:tc>
        <w:tc>
          <w:tcPr>
            <w:tcW w:w="3159" w:type="pct"/>
            <w:gridSpan w:val="2"/>
            <w:vAlign w:val="center"/>
          </w:tcPr>
          <w:p w14:paraId="0A14B12B" w14:textId="30147729" w:rsidR="00A51CFF" w:rsidRDefault="00A51CFF" w:rsidP="00A51CFF">
            <w:pPr>
              <w:rPr>
                <w:rFonts w:ascii="Arial" w:hAnsi="Arial" w:cs="Arial"/>
                <w:color w:val="000000"/>
                <w:sz w:val="18"/>
                <w:szCs w:val="18"/>
              </w:rPr>
            </w:pPr>
            <w:r w:rsidRPr="007033AF">
              <w:rPr>
                <w:rFonts w:ascii="Arial" w:hAnsi="Arial" w:cs="Arial"/>
                <w:bCs/>
                <w:sz w:val="18"/>
                <w:szCs w:val="18"/>
              </w:rPr>
              <w:t xml:space="preserve">Existing system must have a nominal cooling capacity </w:t>
            </w:r>
            <w:r w:rsidR="00831E47">
              <w:rPr>
                <w:rFonts w:ascii="Arial" w:hAnsi="Arial" w:cs="Arial"/>
                <w:bCs/>
                <w:sz w:val="18"/>
                <w:szCs w:val="18"/>
              </w:rPr>
              <w:t>at least</w:t>
            </w:r>
            <w:r w:rsidRPr="007033AF">
              <w:rPr>
                <w:rFonts w:ascii="Arial" w:hAnsi="Arial" w:cs="Arial"/>
                <w:bCs/>
                <w:sz w:val="18"/>
                <w:szCs w:val="18"/>
              </w:rPr>
              <w:t xml:space="preserve"> 5 tons</w:t>
            </w:r>
            <w:r>
              <w:rPr>
                <w:rFonts w:ascii="Arial" w:hAnsi="Arial" w:cs="Arial"/>
                <w:bCs/>
                <w:sz w:val="18"/>
                <w:szCs w:val="18"/>
              </w:rPr>
              <w:t xml:space="preserve"> and</w:t>
            </w:r>
            <w:r w:rsidRPr="00507C50">
              <w:rPr>
                <w:rFonts w:ascii="Arial" w:hAnsi="Arial" w:cs="Arial"/>
                <w:bCs/>
                <w:sz w:val="18"/>
                <w:szCs w:val="18"/>
              </w:rPr>
              <w:t xml:space="preserve"> </w:t>
            </w:r>
            <w:r>
              <w:rPr>
                <w:rFonts w:ascii="Arial" w:hAnsi="Arial" w:cs="Arial"/>
                <w:bCs/>
                <w:sz w:val="18"/>
                <w:szCs w:val="18"/>
              </w:rPr>
              <w:t>must have</w:t>
            </w:r>
            <w:r w:rsidRPr="00507C50">
              <w:rPr>
                <w:rFonts w:ascii="Arial" w:hAnsi="Arial" w:cs="Arial"/>
                <w:bCs/>
                <w:sz w:val="18"/>
                <w:szCs w:val="18"/>
              </w:rPr>
              <w:t xml:space="preserve"> a single speed supply fan or motor</w:t>
            </w:r>
            <w:r>
              <w:rPr>
                <w:rFonts w:ascii="Arial" w:hAnsi="Arial" w:cs="Arial"/>
                <w:bCs/>
                <w:sz w:val="18"/>
                <w:szCs w:val="18"/>
              </w:rPr>
              <w:t xml:space="preserve">. </w:t>
            </w:r>
            <w:r w:rsidRPr="00507C50">
              <w:rPr>
                <w:rFonts w:ascii="Arial" w:hAnsi="Arial" w:cs="Arial"/>
                <w:bCs/>
                <w:sz w:val="18"/>
                <w:szCs w:val="18"/>
              </w:rPr>
              <w:t xml:space="preserve">Existing systems equipped with a variable frequency drive (VFD) </w:t>
            </w:r>
            <w:r w:rsidR="00DE662E">
              <w:rPr>
                <w:rFonts w:ascii="Arial" w:hAnsi="Arial" w:cs="Arial"/>
                <w:bCs/>
                <w:sz w:val="18"/>
                <w:szCs w:val="18"/>
              </w:rPr>
              <w:t>do not qualify</w:t>
            </w:r>
            <w:r>
              <w:rPr>
                <w:rFonts w:ascii="Arial" w:hAnsi="Arial" w:cs="Arial"/>
                <w:bCs/>
                <w:sz w:val="18"/>
                <w:szCs w:val="18"/>
              </w:rPr>
              <w:t xml:space="preserve">. </w:t>
            </w:r>
            <w:r w:rsidR="00C75FD3">
              <w:rPr>
                <w:rFonts w:ascii="Arial" w:hAnsi="Arial" w:cs="Arial"/>
                <w:sz w:val="18"/>
                <w:szCs w:val="18"/>
              </w:rPr>
              <w:t xml:space="preserve">Existing systems with economizers do not qualify. </w:t>
            </w:r>
            <w:r w:rsidRPr="00507C50">
              <w:rPr>
                <w:rFonts w:ascii="Arial" w:hAnsi="Arial" w:cs="Arial"/>
                <w:bCs/>
                <w:sz w:val="18"/>
                <w:szCs w:val="18"/>
              </w:rPr>
              <w:t xml:space="preserve">Installed equipment </w:t>
            </w:r>
            <w:r>
              <w:rPr>
                <w:rFonts w:ascii="Arial" w:hAnsi="Arial" w:cs="Arial"/>
                <w:bCs/>
                <w:sz w:val="18"/>
                <w:szCs w:val="18"/>
              </w:rPr>
              <w:t>must have</w:t>
            </w:r>
            <w:r w:rsidRPr="00507C50">
              <w:rPr>
                <w:rFonts w:ascii="Arial" w:hAnsi="Arial" w:cs="Arial"/>
                <w:bCs/>
                <w:sz w:val="18"/>
                <w:szCs w:val="18"/>
              </w:rPr>
              <w:t xml:space="preserve"> a VFD and controller for variable speed fan operation</w:t>
            </w:r>
            <w:r>
              <w:rPr>
                <w:rFonts w:ascii="Arial" w:hAnsi="Arial" w:cs="Arial"/>
                <w:bCs/>
                <w:sz w:val="18"/>
                <w:szCs w:val="18"/>
              </w:rPr>
              <w:t>.</w:t>
            </w:r>
            <w:r w:rsidRPr="00507C50">
              <w:rPr>
                <w:rFonts w:ascii="Arial" w:hAnsi="Arial" w:cs="Arial"/>
                <w:bCs/>
                <w:sz w:val="18"/>
                <w:szCs w:val="18"/>
              </w:rPr>
              <w:t xml:space="preserve"> Installed equipment controls </w:t>
            </w:r>
            <w:r>
              <w:rPr>
                <w:rFonts w:ascii="Arial" w:hAnsi="Arial" w:cs="Arial"/>
                <w:bCs/>
                <w:sz w:val="18"/>
                <w:szCs w:val="18"/>
              </w:rPr>
              <w:t>must be</w:t>
            </w:r>
            <w:r w:rsidRPr="00507C50">
              <w:rPr>
                <w:rFonts w:ascii="Arial" w:hAnsi="Arial" w:cs="Arial"/>
                <w:bCs/>
                <w:sz w:val="18"/>
                <w:szCs w:val="18"/>
              </w:rPr>
              <w:t xml:space="preserve"> on </w:t>
            </w:r>
            <w:hyperlink r:id="rId17" w:history="1">
              <w:r w:rsidRPr="00F87050">
                <w:rPr>
                  <w:rStyle w:val="Hyperlink"/>
                  <w:rFonts w:ascii="Arial" w:hAnsi="Arial" w:cs="Arial"/>
                  <w:bCs/>
                  <w:sz w:val="18"/>
                  <w:szCs w:val="18"/>
                </w:rPr>
                <w:t>BPA qualifying product list</w:t>
              </w:r>
            </w:hyperlink>
            <w:r w:rsidR="00901A82">
              <w:rPr>
                <w:rStyle w:val="Hyperlink"/>
                <w:rFonts w:ascii="Arial" w:hAnsi="Arial" w:cs="Arial"/>
                <w:bCs/>
                <w:sz w:val="18"/>
                <w:szCs w:val="18"/>
              </w:rPr>
              <w:t>.</w:t>
            </w:r>
            <w:r w:rsidR="005074FB">
              <w:rPr>
                <w:rStyle w:val="Hyperlink"/>
                <w:rFonts w:ascii="Arial" w:hAnsi="Arial" w:cs="Arial"/>
                <w:bCs/>
                <w:sz w:val="18"/>
                <w:szCs w:val="18"/>
              </w:rPr>
              <w:t>*</w:t>
            </w:r>
          </w:p>
        </w:tc>
        <w:tc>
          <w:tcPr>
            <w:tcW w:w="758" w:type="pct"/>
            <w:vAlign w:val="center"/>
          </w:tcPr>
          <w:p w14:paraId="56DD80EE" w14:textId="511820B2" w:rsidR="00A51CFF" w:rsidRDefault="6B1DB865" w:rsidP="00A51CFF">
            <w:pPr>
              <w:rPr>
                <w:rFonts w:ascii="Arial" w:hAnsi="Arial" w:cs="Arial"/>
                <w:sz w:val="18"/>
                <w:szCs w:val="18"/>
              </w:rPr>
            </w:pPr>
            <w:r w:rsidRPr="3AF069C3">
              <w:rPr>
                <w:rFonts w:ascii="Arial" w:hAnsi="Arial" w:cs="Arial"/>
                <w:sz w:val="18"/>
                <w:szCs w:val="18"/>
              </w:rPr>
              <w:t>$</w:t>
            </w:r>
            <w:r w:rsidR="31814972" w:rsidRPr="3AF069C3">
              <w:rPr>
                <w:rFonts w:ascii="Arial" w:hAnsi="Arial" w:cs="Arial"/>
                <w:sz w:val="18"/>
                <w:szCs w:val="18"/>
              </w:rPr>
              <w:t>200</w:t>
            </w:r>
            <w:r w:rsidRPr="3AF069C3">
              <w:rPr>
                <w:rFonts w:ascii="Arial" w:hAnsi="Arial" w:cs="Arial"/>
                <w:sz w:val="18"/>
                <w:szCs w:val="18"/>
              </w:rPr>
              <w:t xml:space="preserve"> per ton</w:t>
            </w:r>
          </w:p>
        </w:tc>
      </w:tr>
      <w:tr w:rsidR="00B96799" w:rsidRPr="000443AD" w14:paraId="6DCF6CE6" w14:textId="77777777" w:rsidTr="008E0BFF">
        <w:trPr>
          <w:trHeight w:val="521"/>
          <w:jc w:val="center"/>
        </w:trPr>
        <w:tc>
          <w:tcPr>
            <w:tcW w:w="1083" w:type="pct"/>
            <w:vAlign w:val="center"/>
          </w:tcPr>
          <w:p w14:paraId="0ECA6DB7" w14:textId="53FB3EC9" w:rsidR="00B96799" w:rsidRPr="000443AD" w:rsidRDefault="00B96799" w:rsidP="00A51CFF">
            <w:pPr>
              <w:rPr>
                <w:rFonts w:ascii="Arial" w:hAnsi="Arial" w:cs="Arial"/>
                <w:sz w:val="18"/>
                <w:szCs w:val="18"/>
              </w:rPr>
            </w:pPr>
            <w:r w:rsidRPr="000443AD">
              <w:rPr>
                <w:rFonts w:ascii="Arial" w:hAnsi="Arial" w:cs="Arial"/>
                <w:sz w:val="18"/>
                <w:szCs w:val="18"/>
              </w:rPr>
              <w:t>High-Efficien</w:t>
            </w:r>
            <w:r>
              <w:rPr>
                <w:rFonts w:ascii="Arial" w:hAnsi="Arial" w:cs="Arial"/>
                <w:sz w:val="18"/>
                <w:szCs w:val="18"/>
              </w:rPr>
              <w:t>cy</w:t>
            </w:r>
            <w:r w:rsidRPr="000443AD">
              <w:rPr>
                <w:rFonts w:ascii="Arial" w:hAnsi="Arial" w:cs="Arial"/>
                <w:sz w:val="18"/>
                <w:szCs w:val="18"/>
              </w:rPr>
              <w:t xml:space="preserve"> Bath Fan</w:t>
            </w:r>
            <w:r w:rsidR="003864E7">
              <w:rPr>
                <w:rFonts w:ascii="Arial" w:hAnsi="Arial" w:cs="Arial"/>
                <w:sz w:val="18"/>
                <w:szCs w:val="18"/>
              </w:rPr>
              <w:t xml:space="preserve"> without a light</w:t>
            </w:r>
          </w:p>
        </w:tc>
        <w:tc>
          <w:tcPr>
            <w:tcW w:w="3159" w:type="pct"/>
            <w:gridSpan w:val="2"/>
            <w:vAlign w:val="center"/>
          </w:tcPr>
          <w:p w14:paraId="4DD0574F" w14:textId="315F403F" w:rsidR="00B96799" w:rsidRPr="006A6523" w:rsidRDefault="00B96799" w:rsidP="00B96799">
            <w:pPr>
              <w:keepNext/>
              <w:rPr>
                <w:rFonts w:ascii="Arial" w:hAnsi="Arial" w:cs="Arial"/>
                <w:bCs/>
                <w:sz w:val="18"/>
                <w:szCs w:val="18"/>
              </w:rPr>
            </w:pPr>
            <w:r>
              <w:rPr>
                <w:rFonts w:ascii="Arial" w:hAnsi="Arial" w:cs="Arial"/>
                <w:sz w:val="18"/>
                <w:szCs w:val="18"/>
              </w:rPr>
              <w:t xml:space="preserve">Fan must </w:t>
            </w:r>
            <w:r w:rsidR="005C3592">
              <w:rPr>
                <w:rFonts w:ascii="Arial" w:hAnsi="Arial" w:cs="Arial"/>
                <w:sz w:val="18"/>
                <w:szCs w:val="18"/>
              </w:rPr>
              <w:t xml:space="preserve">be rated </w:t>
            </w:r>
            <w:r>
              <w:rPr>
                <w:rFonts w:ascii="Arial" w:hAnsi="Arial" w:cs="Arial"/>
                <w:sz w:val="18"/>
                <w:szCs w:val="18"/>
              </w:rPr>
              <w:t>CFM</w:t>
            </w:r>
            <w:r w:rsidR="002F5E24">
              <w:rPr>
                <w:rFonts w:ascii="Arial" w:hAnsi="Arial" w:cs="Arial"/>
                <w:sz w:val="18"/>
                <w:szCs w:val="18"/>
              </w:rPr>
              <w:t xml:space="preserve"> 70 or higher</w:t>
            </w:r>
            <w:r>
              <w:rPr>
                <w:rFonts w:ascii="Arial" w:hAnsi="Arial" w:cs="Arial"/>
                <w:sz w:val="18"/>
                <w:szCs w:val="18"/>
              </w:rPr>
              <w:t xml:space="preserve"> and </w:t>
            </w:r>
            <w:r w:rsidR="009D6831">
              <w:rPr>
                <w:rFonts w:ascii="Arial" w:hAnsi="Arial" w:cs="Arial"/>
                <w:sz w:val="18"/>
                <w:szCs w:val="18"/>
              </w:rPr>
              <w:t xml:space="preserve">must </w:t>
            </w:r>
            <w:r>
              <w:rPr>
                <w:rFonts w:ascii="Arial" w:hAnsi="Arial" w:cs="Arial"/>
                <w:sz w:val="18"/>
                <w:szCs w:val="18"/>
              </w:rPr>
              <w:t>be on the ENERGY STAR</w:t>
            </w:r>
            <w:r w:rsidRPr="00F913D8">
              <w:rPr>
                <w:rFonts w:ascii="Arial" w:hAnsi="Arial" w:cs="Arial"/>
                <w:sz w:val="18"/>
                <w:szCs w:val="18"/>
                <w:vertAlign w:val="superscript"/>
              </w:rPr>
              <w:t>®</w:t>
            </w:r>
            <w:r>
              <w:rPr>
                <w:rFonts w:ascii="Arial" w:hAnsi="Arial" w:cs="Arial"/>
                <w:sz w:val="18"/>
                <w:szCs w:val="18"/>
              </w:rPr>
              <w:t xml:space="preserve"> Most Efficient </w:t>
            </w:r>
            <w:r w:rsidR="00294422">
              <w:rPr>
                <w:rFonts w:ascii="Arial" w:hAnsi="Arial" w:cs="Arial"/>
                <w:sz w:val="18"/>
                <w:szCs w:val="18"/>
              </w:rPr>
              <w:t xml:space="preserve">(ESME) </w:t>
            </w:r>
            <w:r w:rsidR="006075C9">
              <w:rPr>
                <w:rFonts w:ascii="Arial" w:hAnsi="Arial" w:cs="Arial"/>
                <w:sz w:val="18"/>
                <w:szCs w:val="18"/>
              </w:rPr>
              <w:t>2022</w:t>
            </w:r>
            <w:r>
              <w:rPr>
                <w:rFonts w:ascii="Arial" w:hAnsi="Arial" w:cs="Arial"/>
                <w:sz w:val="18"/>
                <w:szCs w:val="18"/>
              </w:rPr>
              <w:t xml:space="preserve"> approved list.</w:t>
            </w:r>
          </w:p>
        </w:tc>
        <w:tc>
          <w:tcPr>
            <w:tcW w:w="758" w:type="pct"/>
            <w:vAlign w:val="center"/>
          </w:tcPr>
          <w:p w14:paraId="4CB2435F" w14:textId="6707118C" w:rsidR="00B96799" w:rsidRPr="000443AD" w:rsidRDefault="00B96799" w:rsidP="008E2FEC">
            <w:pPr>
              <w:rPr>
                <w:rFonts w:ascii="Arial" w:hAnsi="Arial" w:cs="Arial"/>
                <w:sz w:val="18"/>
                <w:szCs w:val="18"/>
              </w:rPr>
            </w:pPr>
            <w:r w:rsidRPr="000443AD">
              <w:rPr>
                <w:rFonts w:ascii="Arial" w:hAnsi="Arial" w:cs="Arial"/>
                <w:sz w:val="18"/>
                <w:szCs w:val="18"/>
              </w:rPr>
              <w:t>$</w:t>
            </w:r>
            <w:r>
              <w:rPr>
                <w:rFonts w:ascii="Arial" w:hAnsi="Arial" w:cs="Arial"/>
                <w:sz w:val="18"/>
                <w:szCs w:val="18"/>
              </w:rPr>
              <w:t>13</w:t>
            </w:r>
            <w:r w:rsidRPr="000443AD">
              <w:rPr>
                <w:rFonts w:ascii="Arial" w:hAnsi="Arial" w:cs="Arial"/>
                <w:sz w:val="18"/>
                <w:szCs w:val="18"/>
              </w:rPr>
              <w:t xml:space="preserve"> per unit</w:t>
            </w:r>
          </w:p>
        </w:tc>
      </w:tr>
      <w:tr w:rsidR="00C94ED6" w:rsidRPr="000443AD" w14:paraId="290AA391" w14:textId="77777777" w:rsidTr="006D75FE">
        <w:trPr>
          <w:trHeight w:val="288"/>
          <w:jc w:val="center"/>
        </w:trPr>
        <w:tc>
          <w:tcPr>
            <w:tcW w:w="5000" w:type="pct"/>
            <w:gridSpan w:val="4"/>
            <w:shd w:val="clear" w:color="auto" w:fill="F2F2F2" w:themeFill="background1" w:themeFillShade="F2"/>
            <w:vAlign w:val="center"/>
          </w:tcPr>
          <w:p w14:paraId="32F9825B" w14:textId="5E38BE92" w:rsidR="00C94ED6" w:rsidRPr="1A9AFACD" w:rsidRDefault="00D8664E" w:rsidP="006D75FE">
            <w:pPr>
              <w:jc w:val="center"/>
              <w:rPr>
                <w:rFonts w:ascii="Arial" w:hAnsi="Arial" w:cs="Arial"/>
                <w:sz w:val="18"/>
                <w:szCs w:val="18"/>
              </w:rPr>
            </w:pPr>
            <w:r w:rsidRPr="00D8664E">
              <w:rPr>
                <w:rFonts w:ascii="Arial" w:hAnsi="Arial" w:cs="Arial"/>
                <w:b/>
                <w:bCs/>
                <w:sz w:val="18"/>
                <w:szCs w:val="18"/>
              </w:rPr>
              <w:t>Stacked structures with five or more dwelling units</w:t>
            </w:r>
          </w:p>
        </w:tc>
      </w:tr>
      <w:tr w:rsidR="00F019D1" w:rsidRPr="000443AD" w14:paraId="0BDAECB8" w14:textId="77777777" w:rsidTr="5DCF9A00">
        <w:trPr>
          <w:trHeight w:val="656"/>
          <w:jc w:val="center"/>
        </w:trPr>
        <w:tc>
          <w:tcPr>
            <w:tcW w:w="1083" w:type="pct"/>
            <w:tcBorders>
              <w:top w:val="single" w:sz="4" w:space="0" w:color="auto"/>
              <w:left w:val="single" w:sz="4" w:space="0" w:color="auto"/>
              <w:bottom w:val="single" w:sz="4" w:space="0" w:color="auto"/>
              <w:right w:val="single" w:sz="4" w:space="0" w:color="auto"/>
            </w:tcBorders>
            <w:vAlign w:val="center"/>
          </w:tcPr>
          <w:p w14:paraId="06107AB0" w14:textId="77777777" w:rsidR="00F019D1" w:rsidRPr="000443AD" w:rsidRDefault="00F019D1" w:rsidP="009871E4">
            <w:pPr>
              <w:rPr>
                <w:rFonts w:ascii="Arial" w:hAnsi="Arial" w:cs="Arial"/>
                <w:sz w:val="18"/>
                <w:szCs w:val="18"/>
              </w:rPr>
            </w:pPr>
            <w:r w:rsidRPr="00CC7FC6">
              <w:rPr>
                <w:rFonts w:ascii="Arial" w:hAnsi="Arial" w:cs="Arial"/>
                <w:sz w:val="18"/>
                <w:szCs w:val="18"/>
              </w:rPr>
              <w:t>Condensing Gas Furnace</w:t>
            </w:r>
          </w:p>
        </w:tc>
        <w:tc>
          <w:tcPr>
            <w:tcW w:w="2234" w:type="pct"/>
            <w:tcBorders>
              <w:top w:val="single" w:sz="4" w:space="0" w:color="auto"/>
              <w:left w:val="single" w:sz="4" w:space="0" w:color="auto"/>
              <w:bottom w:val="single" w:sz="4" w:space="0" w:color="auto"/>
              <w:right w:val="single" w:sz="4" w:space="0" w:color="auto"/>
            </w:tcBorders>
            <w:vAlign w:val="center"/>
          </w:tcPr>
          <w:p w14:paraId="413F5BD3" w14:textId="4C739927" w:rsidR="00F019D1" w:rsidRPr="006A6523" w:rsidRDefault="00F019D1" w:rsidP="009871E4">
            <w:pPr>
              <w:keepNext/>
              <w:rPr>
                <w:rFonts w:ascii="Arial" w:hAnsi="Arial" w:cs="Arial"/>
                <w:bCs/>
                <w:sz w:val="18"/>
                <w:szCs w:val="18"/>
              </w:rPr>
            </w:pPr>
            <w:r w:rsidRPr="00B74927">
              <w:rPr>
                <w:rFonts w:ascii="Arial" w:hAnsi="Arial" w:cs="Arial"/>
                <w:sz w:val="18"/>
                <w:szCs w:val="18"/>
              </w:rPr>
              <w:t xml:space="preserve">Input capacity must be less than 225,000 Btu/h input. </w:t>
            </w:r>
            <w:r w:rsidRPr="00646005">
              <w:rPr>
                <w:rFonts w:ascii="Arial" w:hAnsi="Arial" w:cs="Arial"/>
                <w:sz w:val="18"/>
                <w:szCs w:val="18"/>
              </w:rPr>
              <w:t xml:space="preserve">Must have at least 91% Thermal Efficiency (TE) rating. </w:t>
            </w:r>
            <w:r w:rsidRPr="00B74927">
              <w:rPr>
                <w:rFonts w:ascii="Arial" w:hAnsi="Arial" w:cs="Arial"/>
                <w:sz w:val="18"/>
                <w:szCs w:val="18"/>
              </w:rPr>
              <w:t>Must be a part of a centralized heating system serv</w:t>
            </w:r>
            <w:r w:rsidR="008F53F4">
              <w:rPr>
                <w:rFonts w:ascii="Arial" w:hAnsi="Arial" w:cs="Arial"/>
                <w:sz w:val="18"/>
                <w:szCs w:val="18"/>
              </w:rPr>
              <w:t>ing</w:t>
            </w:r>
            <w:r w:rsidRPr="00B74927">
              <w:rPr>
                <w:rFonts w:ascii="Arial" w:hAnsi="Arial" w:cs="Arial"/>
                <w:sz w:val="18"/>
                <w:szCs w:val="18"/>
              </w:rPr>
              <w:t xml:space="preserve"> multiple units or regularly occupied multifamily common area. Offices are not considered common areas. If furnace doesn’t have Thermal Efficiency (TE) rating, use Annual Fuel Utilization Efficiency (AFUE). If furnace is rated in both TE and AFUE, TE shall be used to determine qualification.</w:t>
            </w:r>
            <w:r>
              <w:rPr>
                <w:rFonts w:ascii="Arial" w:hAnsi="Arial" w:cs="Arial"/>
                <w:sz w:val="18"/>
                <w:szCs w:val="18"/>
              </w:rPr>
              <w:t xml:space="preserve"> </w:t>
            </w:r>
            <w:r w:rsidRPr="000F5DC6">
              <w:rPr>
                <w:rFonts w:ascii="Arial" w:hAnsi="Arial" w:cs="Arial"/>
                <w:sz w:val="18"/>
                <w:szCs w:val="18"/>
              </w:rPr>
              <w:t>Gas must be provided by a participating gas utility</w:t>
            </w:r>
            <w:r>
              <w:rPr>
                <w:rFonts w:ascii="Arial" w:hAnsi="Arial" w:cs="Arial"/>
                <w:sz w:val="18"/>
                <w:szCs w:val="18"/>
              </w:rPr>
              <w:t>.</w:t>
            </w:r>
          </w:p>
        </w:tc>
        <w:tc>
          <w:tcPr>
            <w:tcW w:w="925" w:type="pct"/>
            <w:tcBorders>
              <w:top w:val="single" w:sz="4" w:space="0" w:color="auto"/>
              <w:left w:val="single" w:sz="4" w:space="0" w:color="auto"/>
              <w:bottom w:val="single" w:sz="4" w:space="0" w:color="auto"/>
              <w:right w:val="single" w:sz="4" w:space="0" w:color="auto"/>
            </w:tcBorders>
            <w:vAlign w:val="center"/>
          </w:tcPr>
          <w:p w14:paraId="36B275BC" w14:textId="77777777" w:rsidR="00F019D1" w:rsidRDefault="00F019D1" w:rsidP="009871E4">
            <w:pPr>
              <w:rPr>
                <w:rFonts w:ascii="Arial" w:hAnsi="Arial" w:cs="Arial"/>
                <w:sz w:val="18"/>
                <w:szCs w:val="18"/>
              </w:rPr>
            </w:pPr>
            <w:r w:rsidRPr="3AF069C3">
              <w:rPr>
                <w:rFonts w:ascii="Arial" w:hAnsi="Arial" w:cs="Arial"/>
                <w:sz w:val="18"/>
                <w:szCs w:val="18"/>
              </w:rPr>
              <w:t xml:space="preserve">At least 91% Thermal </w:t>
            </w:r>
            <w:r>
              <w:rPr>
                <w:rFonts w:ascii="Arial" w:hAnsi="Arial" w:cs="Arial"/>
                <w:sz w:val="18"/>
                <w:szCs w:val="18"/>
              </w:rPr>
              <w:t>E</w:t>
            </w:r>
            <w:r w:rsidRPr="3AF069C3">
              <w:rPr>
                <w:rFonts w:ascii="Arial" w:hAnsi="Arial" w:cs="Arial"/>
                <w:sz w:val="18"/>
                <w:szCs w:val="18"/>
              </w:rPr>
              <w:t>fficiency (TE)</w:t>
            </w:r>
          </w:p>
        </w:tc>
        <w:tc>
          <w:tcPr>
            <w:tcW w:w="758" w:type="pct"/>
            <w:tcBorders>
              <w:top w:val="single" w:sz="4" w:space="0" w:color="auto"/>
              <w:left w:val="single" w:sz="4" w:space="0" w:color="auto"/>
              <w:bottom w:val="single" w:sz="4" w:space="0" w:color="auto"/>
              <w:right w:val="single" w:sz="4" w:space="0" w:color="auto"/>
            </w:tcBorders>
            <w:vAlign w:val="center"/>
          </w:tcPr>
          <w:p w14:paraId="775B7D18" w14:textId="77777777" w:rsidR="00F019D1" w:rsidRDefault="00F019D1" w:rsidP="009871E4">
            <w:pPr>
              <w:rPr>
                <w:rFonts w:ascii="Arial" w:hAnsi="Arial" w:cs="Arial"/>
                <w:sz w:val="18"/>
                <w:szCs w:val="18"/>
              </w:rPr>
            </w:pPr>
            <w:r w:rsidRPr="3AF069C3">
              <w:rPr>
                <w:rFonts w:ascii="Arial" w:hAnsi="Arial" w:cs="Arial"/>
                <w:sz w:val="18"/>
                <w:szCs w:val="18"/>
              </w:rPr>
              <w:t>$8.25 per kBtu/h</w:t>
            </w:r>
          </w:p>
        </w:tc>
      </w:tr>
    </w:tbl>
    <w:p w14:paraId="462BD597" w14:textId="5D3609C9" w:rsidR="009017A0" w:rsidRPr="00145E84" w:rsidRDefault="00C504ED">
      <w:pPr>
        <w:rPr>
          <w:rFonts w:ascii="Arial" w:hAnsi="Arial" w:cs="Arial"/>
          <w:b/>
          <w:sz w:val="18"/>
          <w:szCs w:val="18"/>
        </w:rPr>
      </w:pPr>
      <w:r w:rsidRPr="00145E84">
        <w:rPr>
          <w:rFonts w:ascii="Arial" w:hAnsi="Arial" w:cs="Arial"/>
          <w:b/>
          <w:sz w:val="18"/>
          <w:szCs w:val="18"/>
        </w:rPr>
        <w:t>*</w:t>
      </w:r>
      <w:r w:rsidRPr="00145E84">
        <w:rPr>
          <w:rFonts w:ascii="Arial" w:hAnsi="Arial" w:cs="Arial"/>
          <w:sz w:val="18"/>
          <w:szCs w:val="18"/>
        </w:rPr>
        <w:t>BPA qualifying product list</w:t>
      </w:r>
      <w:r w:rsidRPr="00145E84">
        <w:rPr>
          <w:rFonts w:ascii="Arial" w:hAnsi="Arial" w:cs="Arial"/>
          <w:b/>
          <w:sz w:val="18"/>
          <w:szCs w:val="18"/>
        </w:rPr>
        <w:t xml:space="preserve"> </w:t>
      </w:r>
      <w:hyperlink r:id="rId18" w:history="1">
        <w:r w:rsidRPr="00145E84">
          <w:rPr>
            <w:rStyle w:val="Hyperlink"/>
            <w:rFonts w:ascii="Arial" w:hAnsi="Arial" w:cs="Arial"/>
            <w:bCs/>
            <w:sz w:val="18"/>
            <w:szCs w:val="18"/>
          </w:rPr>
          <w:t>https://www.bpa.gov/-/media/Aep/energy-efficiency/document-library/advanced-rooftop-unit-control-qualified-products-list.pdf</w:t>
        </w:r>
      </w:hyperlink>
    </w:p>
    <w:p w14:paraId="0C7C4AD6" w14:textId="77777777" w:rsidR="00C504ED" w:rsidRDefault="00C504ED">
      <w:pPr>
        <w:rPr>
          <w:rFonts w:ascii="Arial" w:hAnsi="Arial" w:cs="Arial"/>
          <w:b/>
          <w:sz w:val="22"/>
          <w:szCs w:val="22"/>
        </w:rPr>
      </w:pPr>
      <w:r>
        <w:br w:type="page"/>
      </w:r>
    </w:p>
    <w:p w14:paraId="0940098F" w14:textId="6E9CB297" w:rsidR="00F55EBA" w:rsidRPr="00A30BC3" w:rsidRDefault="00F55EBA" w:rsidP="00F55EBA">
      <w:pPr>
        <w:pStyle w:val="Heading4"/>
        <w:rPr>
          <w:color w:val="auto"/>
          <w:sz w:val="20"/>
          <w:szCs w:val="20"/>
        </w:rPr>
      </w:pPr>
      <w:r w:rsidRPr="00A30BC3">
        <w:rPr>
          <w:color w:val="auto"/>
        </w:rPr>
        <w:t>Appliances</w:t>
      </w:r>
      <w:r w:rsidRPr="00165147">
        <w:rPr>
          <w:b w:val="0"/>
          <w:bCs/>
          <w:color w:val="auto"/>
        </w:rPr>
        <w:t xml:space="preserve"> </w:t>
      </w:r>
      <w:r w:rsidRPr="00165147">
        <w:rPr>
          <w:b w:val="0"/>
          <w:bCs/>
          <w:i/>
          <w:color w:val="auto"/>
          <w:sz w:val="20"/>
          <w:szCs w:val="20"/>
        </w:rPr>
        <w:t>–</w:t>
      </w:r>
      <w:r w:rsidRPr="00A30BC3">
        <w:rPr>
          <w:i/>
          <w:color w:val="auto"/>
          <w:sz w:val="20"/>
          <w:szCs w:val="20"/>
        </w:rPr>
        <w:t xml:space="preserve"> </w:t>
      </w:r>
      <w:r w:rsidRPr="00A30BC3">
        <w:rPr>
          <w:b w:val="0"/>
          <w:bCs/>
          <w:iCs/>
          <w:color w:val="auto"/>
          <w:sz w:val="20"/>
          <w:szCs w:val="20"/>
        </w:rPr>
        <w:t>Submit</w:t>
      </w:r>
      <w:r w:rsidRPr="00A30BC3">
        <w:rPr>
          <w:i/>
          <w:color w:val="auto"/>
          <w:sz w:val="20"/>
          <w:szCs w:val="20"/>
        </w:rPr>
        <w:t xml:space="preserve"> </w:t>
      </w:r>
      <w:r w:rsidRPr="00A30BC3">
        <w:rPr>
          <w:bCs/>
          <w:i/>
          <w:iCs/>
          <w:color w:val="auto"/>
          <w:sz w:val="20"/>
          <w:szCs w:val="20"/>
        </w:rPr>
        <w:t>Form 320APP</w:t>
      </w:r>
      <w:r w:rsidRPr="00A30BC3">
        <w:rPr>
          <w:i/>
          <w:color w:val="auto"/>
          <w:sz w:val="20"/>
          <w:szCs w:val="20"/>
        </w:rPr>
        <w:t xml:space="preserve"> </w:t>
      </w:r>
      <w:r w:rsidRPr="00A30BC3">
        <w:rPr>
          <w:b w:val="0"/>
          <w:bCs/>
          <w:iCs/>
          <w:color w:val="auto"/>
          <w:sz w:val="20"/>
          <w:szCs w:val="20"/>
        </w:rPr>
        <w:t>to apply for</w:t>
      </w:r>
      <w:r w:rsidRPr="00A30BC3">
        <w:rPr>
          <w:b w:val="0"/>
          <w:bCs/>
          <w:i/>
          <w:color w:val="auto"/>
          <w:sz w:val="20"/>
          <w:szCs w:val="20"/>
        </w:rPr>
        <w:t xml:space="preserve"> </w:t>
      </w:r>
      <w:r w:rsidRPr="00A30BC3">
        <w:rPr>
          <w:b w:val="0"/>
          <w:bCs/>
          <w:iCs/>
          <w:color w:val="auto"/>
          <w:sz w:val="20"/>
          <w:szCs w:val="20"/>
        </w:rPr>
        <w:t>incentives</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4232"/>
        <w:gridCol w:w="2205"/>
        <w:gridCol w:w="2385"/>
        <w:gridCol w:w="2160"/>
      </w:tblGrid>
      <w:tr w:rsidR="00F55EBA" w:rsidRPr="00B205BD" w14:paraId="432564DF" w14:textId="77777777" w:rsidTr="0091522C">
        <w:trPr>
          <w:trHeight w:val="233"/>
        </w:trPr>
        <w:tc>
          <w:tcPr>
            <w:tcW w:w="3148" w:type="dxa"/>
            <w:shd w:val="clear" w:color="auto" w:fill="D9D9D9" w:themeFill="background1" w:themeFillShade="D9"/>
            <w:vAlign w:val="center"/>
          </w:tcPr>
          <w:p w14:paraId="78BB78A1" w14:textId="77777777" w:rsidR="00F55EBA" w:rsidRPr="00777D9F" w:rsidRDefault="00F55EBA" w:rsidP="0091522C">
            <w:pPr>
              <w:spacing w:before="40" w:after="20"/>
              <w:jc w:val="center"/>
              <w:rPr>
                <w:rFonts w:ascii="Arial" w:hAnsi="Arial" w:cs="Arial"/>
                <w:sz w:val="18"/>
                <w:szCs w:val="18"/>
              </w:rPr>
            </w:pPr>
            <w:r>
              <w:rPr>
                <w:rFonts w:ascii="Arial" w:hAnsi="Arial" w:cs="Arial"/>
                <w:b/>
                <w:sz w:val="18"/>
                <w:szCs w:val="18"/>
              </w:rPr>
              <w:t>Equipment</w:t>
            </w:r>
          </w:p>
        </w:tc>
        <w:tc>
          <w:tcPr>
            <w:tcW w:w="8822" w:type="dxa"/>
            <w:gridSpan w:val="3"/>
            <w:shd w:val="clear" w:color="auto" w:fill="D9D9D9" w:themeFill="background1" w:themeFillShade="D9"/>
            <w:vAlign w:val="center"/>
          </w:tcPr>
          <w:p w14:paraId="4B0FB5D8" w14:textId="77777777" w:rsidR="00F55EBA" w:rsidRPr="008E2E47" w:rsidDel="004C62F3" w:rsidRDefault="00F55EBA" w:rsidP="0091522C">
            <w:pPr>
              <w:spacing w:before="40" w:after="20"/>
              <w:jc w:val="center"/>
              <w:rPr>
                <w:rFonts w:ascii="Arial" w:hAnsi="Arial" w:cs="Arial"/>
                <w:b/>
                <w:sz w:val="18"/>
                <w:szCs w:val="18"/>
              </w:rPr>
            </w:pPr>
            <w:r w:rsidRPr="008E2E47">
              <w:rPr>
                <w:rFonts w:ascii="Arial" w:hAnsi="Arial" w:cs="Arial"/>
                <w:b/>
                <w:sz w:val="18"/>
                <w:szCs w:val="18"/>
              </w:rPr>
              <w:t>Requirements</w:t>
            </w:r>
          </w:p>
        </w:tc>
        <w:tc>
          <w:tcPr>
            <w:tcW w:w="2160" w:type="dxa"/>
            <w:shd w:val="clear" w:color="auto" w:fill="D9D9D9" w:themeFill="background1" w:themeFillShade="D9"/>
            <w:vAlign w:val="center"/>
          </w:tcPr>
          <w:p w14:paraId="34BFF4F7" w14:textId="77777777" w:rsidR="00F55EBA" w:rsidRPr="00B205BD" w:rsidRDefault="00F55EBA" w:rsidP="0091522C">
            <w:pPr>
              <w:keepNext/>
              <w:spacing w:before="40" w:after="20"/>
              <w:jc w:val="center"/>
              <w:rPr>
                <w:rFonts w:ascii="Arial" w:hAnsi="Arial" w:cs="Arial"/>
                <w:sz w:val="18"/>
                <w:szCs w:val="18"/>
              </w:rPr>
            </w:pPr>
            <w:r>
              <w:rPr>
                <w:rFonts w:ascii="Arial" w:hAnsi="Arial" w:cs="Arial"/>
                <w:b/>
                <w:sz w:val="18"/>
                <w:szCs w:val="18"/>
              </w:rPr>
              <w:t>Incentive</w:t>
            </w:r>
          </w:p>
        </w:tc>
      </w:tr>
      <w:tr w:rsidR="00F55EBA" w:rsidRPr="000443AD" w14:paraId="4985A662" w14:textId="77777777" w:rsidTr="0091522C">
        <w:tblPrEx>
          <w:tblLook w:val="0620" w:firstRow="1" w:lastRow="0" w:firstColumn="0" w:lastColumn="0" w:noHBand="1" w:noVBand="1"/>
        </w:tblPrEx>
        <w:trPr>
          <w:trHeight w:val="350"/>
        </w:trPr>
        <w:tc>
          <w:tcPr>
            <w:tcW w:w="14130" w:type="dxa"/>
            <w:gridSpan w:val="5"/>
            <w:shd w:val="clear" w:color="auto" w:fill="F2F2F2" w:themeFill="background1" w:themeFillShade="F2"/>
            <w:vAlign w:val="center"/>
          </w:tcPr>
          <w:p w14:paraId="0C9BA13F" w14:textId="77777777" w:rsidR="00F55EBA" w:rsidRPr="1A9AFACD" w:rsidRDefault="00F55EBA" w:rsidP="0091522C">
            <w:pPr>
              <w:jc w:val="center"/>
              <w:rPr>
                <w:rFonts w:ascii="Arial" w:hAnsi="Arial" w:cs="Arial"/>
                <w:sz w:val="18"/>
                <w:szCs w:val="18"/>
              </w:rPr>
            </w:pPr>
            <w:r w:rsidRPr="00BB2308">
              <w:rPr>
                <w:rFonts w:ascii="Arial" w:hAnsi="Arial" w:cs="Arial"/>
                <w:b/>
                <w:bCs/>
                <w:sz w:val="18"/>
                <w:szCs w:val="18"/>
              </w:rPr>
              <w:t>All multifamily property types</w:t>
            </w:r>
          </w:p>
        </w:tc>
      </w:tr>
      <w:tr w:rsidR="00F55EBA" w:rsidRPr="00B205BD" w14:paraId="574C5EE2" w14:textId="77777777" w:rsidTr="008E0BFF">
        <w:trPr>
          <w:trHeight w:val="593"/>
        </w:trPr>
        <w:tc>
          <w:tcPr>
            <w:tcW w:w="3148" w:type="dxa"/>
            <w:vMerge w:val="restart"/>
            <w:vAlign w:val="center"/>
          </w:tcPr>
          <w:p w14:paraId="274CD5CB" w14:textId="77777777" w:rsidR="00F55EBA" w:rsidRPr="18AD5A6B" w:rsidRDefault="00F55EBA" w:rsidP="0091522C">
            <w:pPr>
              <w:spacing w:before="40" w:after="40"/>
              <w:rPr>
                <w:rFonts w:ascii="Arial" w:hAnsi="Arial" w:cs="Arial"/>
                <w:sz w:val="18"/>
                <w:szCs w:val="18"/>
              </w:rPr>
            </w:pPr>
            <w:r w:rsidRPr="18AD5A6B">
              <w:rPr>
                <w:rFonts w:ascii="Arial" w:hAnsi="Arial" w:cs="Arial"/>
                <w:sz w:val="18"/>
                <w:szCs w:val="18"/>
              </w:rPr>
              <w:t>ENERGY STAR® Commercial Front-Loading Clothes Washer– Electric or Gas water heat</w:t>
            </w:r>
          </w:p>
        </w:tc>
        <w:tc>
          <w:tcPr>
            <w:tcW w:w="4232" w:type="dxa"/>
            <w:vMerge w:val="restart"/>
            <w:vAlign w:val="center"/>
          </w:tcPr>
          <w:p w14:paraId="647A0800" w14:textId="77FEB4D2" w:rsidR="00F55EBA" w:rsidRPr="000A431F" w:rsidRDefault="00F55EBA" w:rsidP="0091522C">
            <w:pPr>
              <w:keepNext/>
              <w:spacing w:before="40" w:after="40"/>
              <w:rPr>
                <w:rFonts w:ascii="Arial" w:hAnsi="Arial" w:cs="Arial"/>
                <w:sz w:val="18"/>
                <w:szCs w:val="18"/>
              </w:rPr>
            </w:pPr>
            <w:r w:rsidRPr="3ACE7A7A">
              <w:rPr>
                <w:rFonts w:ascii="Arial" w:hAnsi="Arial" w:cs="Arial"/>
                <w:sz w:val="18"/>
                <w:szCs w:val="18"/>
              </w:rPr>
              <w:t>Must be installed in common areas only. Leased equipment must be new.</w:t>
            </w:r>
            <w:r w:rsidRPr="3ACE7A7A">
              <w:rPr>
                <w:rFonts w:cs="Arial"/>
                <w:sz w:val="18"/>
                <w:szCs w:val="18"/>
                <w:vertAlign w:val="superscript"/>
              </w:rPr>
              <w:t xml:space="preserve"> </w:t>
            </w:r>
            <w:r w:rsidRPr="3ACE7A7A">
              <w:rPr>
                <w:rFonts w:ascii="Arial" w:eastAsia="Arial" w:hAnsi="Arial" w:cs="Arial"/>
                <w:sz w:val="18"/>
                <w:szCs w:val="18"/>
              </w:rPr>
              <w:t>A signed lease agreement and documentation that identifies washer quantity, model number(s), and retail cost of clothes washer are required.</w:t>
            </w:r>
            <w:r w:rsidRPr="3ACE7A7A">
              <w:rPr>
                <w:rFonts w:ascii="Arial" w:hAnsi="Arial" w:cs="Arial"/>
                <w:sz w:val="18"/>
                <w:szCs w:val="18"/>
              </w:rPr>
              <w:t xml:space="preserve"> Installed products must be</w:t>
            </w:r>
            <w:r w:rsidR="005E5F61">
              <w:rPr>
                <w:rFonts w:ascii="Arial" w:hAnsi="Arial" w:cs="Arial"/>
                <w:sz w:val="18"/>
                <w:szCs w:val="18"/>
              </w:rPr>
              <w:t xml:space="preserve"> active on the current</w:t>
            </w:r>
            <w:r w:rsidRPr="3ACE7A7A">
              <w:rPr>
                <w:rFonts w:ascii="Arial" w:hAnsi="Arial" w:cs="Arial"/>
                <w:sz w:val="18"/>
                <w:szCs w:val="18"/>
              </w:rPr>
              <w:t xml:space="preserve"> ENERGY STAR </w:t>
            </w:r>
            <w:r w:rsidR="005E5F61">
              <w:rPr>
                <w:rFonts w:ascii="Arial" w:hAnsi="Arial" w:cs="Arial"/>
                <w:sz w:val="18"/>
                <w:szCs w:val="18"/>
              </w:rPr>
              <w:t>list</w:t>
            </w:r>
            <w:r w:rsidRPr="3ACE7A7A">
              <w:rPr>
                <w:rFonts w:ascii="Arial" w:hAnsi="Arial" w:cs="Arial"/>
                <w:sz w:val="18"/>
                <w:szCs w:val="18"/>
              </w:rPr>
              <w:t>:</w:t>
            </w:r>
            <w:r w:rsidRPr="3ACE7A7A">
              <w:rPr>
                <w:rFonts w:ascii="Arial" w:eastAsia="Arial" w:hAnsi="Arial" w:cs="Arial"/>
                <w:sz w:val="18"/>
                <w:szCs w:val="18"/>
              </w:rPr>
              <w:t xml:space="preserve"> </w:t>
            </w:r>
            <w:hyperlink r:id="rId19" w:history="1">
              <w:hyperlink r:id="rId20" w:history="1">
                <w:r w:rsidRPr="3ACE7A7A">
                  <w:rPr>
                    <w:rStyle w:val="Hyperlink"/>
                    <w:rFonts w:ascii="Arial" w:eastAsia="Arial" w:hAnsi="Arial"/>
                    <w:sz w:val="18"/>
                    <w:szCs w:val="18"/>
                  </w:rPr>
                  <w:t>https://www.energystar.gov/productfinder/product/certified-commercial-clothes-washers/results</w:t>
                </w:r>
              </w:hyperlink>
            </w:hyperlink>
            <w:r w:rsidRPr="3ACE7A7A">
              <w:rPr>
                <w:rFonts w:ascii="Arial" w:eastAsia="Arial" w:hAnsi="Arial" w:cs="Arial"/>
                <w:color w:val="0078D4"/>
                <w:sz w:val="18"/>
                <w:szCs w:val="18"/>
                <w:u w:val="single"/>
              </w:rPr>
              <w:t>.</w:t>
            </w:r>
            <w:r w:rsidRPr="3ACE7A7A">
              <w:rPr>
                <w:rFonts w:ascii="Arial" w:hAnsi="Arial" w:cs="Arial"/>
                <w:sz w:val="18"/>
                <w:szCs w:val="18"/>
              </w:rPr>
              <w:t xml:space="preserve"> </w:t>
            </w:r>
          </w:p>
        </w:tc>
        <w:tc>
          <w:tcPr>
            <w:tcW w:w="2205" w:type="dxa"/>
            <w:vAlign w:val="center"/>
          </w:tcPr>
          <w:p w14:paraId="3891D459" w14:textId="77777777" w:rsidR="00F55EBA" w:rsidRPr="00B1203C" w:rsidDel="00D02F2C" w:rsidRDefault="00F55EBA" w:rsidP="0091522C">
            <w:pPr>
              <w:keepNext/>
              <w:spacing w:before="40" w:after="40"/>
              <w:jc w:val="center"/>
              <w:rPr>
                <w:rFonts w:ascii="Arial" w:hAnsi="Arial" w:cs="Arial"/>
                <w:b/>
                <w:bCs/>
                <w:sz w:val="18"/>
                <w:szCs w:val="18"/>
              </w:rPr>
            </w:pPr>
            <w:r w:rsidRPr="00B1203C">
              <w:rPr>
                <w:rFonts w:ascii="Arial" w:hAnsi="Arial" w:cs="Arial"/>
                <w:b/>
                <w:bCs/>
                <w:sz w:val="18"/>
                <w:szCs w:val="18"/>
              </w:rPr>
              <w:t>Dryer Type</w:t>
            </w:r>
          </w:p>
        </w:tc>
        <w:tc>
          <w:tcPr>
            <w:tcW w:w="2385" w:type="dxa"/>
            <w:vAlign w:val="center"/>
          </w:tcPr>
          <w:p w14:paraId="4D8C26D5" w14:textId="77777777" w:rsidR="00F55EBA" w:rsidRPr="00B1203C" w:rsidRDefault="00F55EBA" w:rsidP="0091522C">
            <w:pPr>
              <w:keepNext/>
              <w:spacing w:before="40" w:after="40"/>
              <w:jc w:val="center"/>
              <w:rPr>
                <w:rFonts w:ascii="Arial" w:eastAsia="Arial" w:hAnsi="Arial" w:cs="Arial"/>
                <w:b/>
                <w:bCs/>
                <w:sz w:val="18"/>
                <w:szCs w:val="18"/>
              </w:rPr>
            </w:pPr>
            <w:r w:rsidRPr="00B1203C">
              <w:rPr>
                <w:rFonts w:ascii="Arial" w:eastAsia="Arial" w:hAnsi="Arial" w:cs="Arial"/>
                <w:b/>
                <w:bCs/>
                <w:sz w:val="18"/>
                <w:szCs w:val="18"/>
              </w:rPr>
              <w:t>Participating Utility</w:t>
            </w:r>
          </w:p>
        </w:tc>
        <w:tc>
          <w:tcPr>
            <w:tcW w:w="2160" w:type="dxa"/>
            <w:vAlign w:val="center"/>
          </w:tcPr>
          <w:p w14:paraId="14BAA4AE" w14:textId="77777777" w:rsidR="00F55EBA" w:rsidRPr="18AD5A6B" w:rsidRDefault="00F55EBA" w:rsidP="0091522C">
            <w:pPr>
              <w:keepNext/>
              <w:spacing w:before="40" w:after="40"/>
              <w:rPr>
                <w:rFonts w:ascii="Arial" w:hAnsi="Arial" w:cs="Arial"/>
                <w:sz w:val="18"/>
                <w:szCs w:val="18"/>
              </w:rPr>
            </w:pPr>
          </w:p>
        </w:tc>
      </w:tr>
      <w:tr w:rsidR="00F55EBA" w:rsidRPr="00B205BD" w14:paraId="05F0EC16" w14:textId="77777777" w:rsidTr="008E0BFF">
        <w:trPr>
          <w:trHeight w:val="413"/>
        </w:trPr>
        <w:tc>
          <w:tcPr>
            <w:tcW w:w="3148" w:type="dxa"/>
            <w:vMerge/>
            <w:vAlign w:val="center"/>
          </w:tcPr>
          <w:p w14:paraId="27E0DC5E" w14:textId="77777777" w:rsidR="00F55EBA" w:rsidRPr="0061175A" w:rsidRDefault="00F55EBA" w:rsidP="0091522C">
            <w:pPr>
              <w:spacing w:before="40" w:after="40"/>
              <w:rPr>
                <w:rFonts w:ascii="Arial" w:hAnsi="Arial" w:cs="Arial"/>
                <w:sz w:val="18"/>
                <w:szCs w:val="18"/>
              </w:rPr>
            </w:pPr>
          </w:p>
        </w:tc>
        <w:tc>
          <w:tcPr>
            <w:tcW w:w="4232" w:type="dxa"/>
            <w:vMerge/>
            <w:vAlign w:val="center"/>
          </w:tcPr>
          <w:p w14:paraId="7872DAEF" w14:textId="77777777" w:rsidR="00F55EBA" w:rsidRPr="000A431F" w:rsidDel="005A74E7" w:rsidRDefault="00F55EBA" w:rsidP="0091522C">
            <w:pPr>
              <w:keepNext/>
              <w:spacing w:before="40" w:after="40"/>
              <w:rPr>
                <w:rFonts w:cs="Arial"/>
                <w:sz w:val="18"/>
                <w:szCs w:val="18"/>
                <w:vertAlign w:val="superscript"/>
              </w:rPr>
            </w:pPr>
          </w:p>
        </w:tc>
        <w:tc>
          <w:tcPr>
            <w:tcW w:w="2205" w:type="dxa"/>
            <w:vAlign w:val="center"/>
          </w:tcPr>
          <w:p w14:paraId="69460C64" w14:textId="77777777" w:rsidR="00F55EBA" w:rsidRPr="000A431F" w:rsidRDefault="00F55EBA" w:rsidP="0091522C">
            <w:pPr>
              <w:keepNext/>
              <w:spacing w:before="40" w:after="40"/>
              <w:jc w:val="center"/>
              <w:rPr>
                <w:rFonts w:ascii="Arial" w:eastAsia="Arial" w:hAnsi="Arial" w:cs="Arial"/>
                <w:sz w:val="18"/>
                <w:szCs w:val="18"/>
              </w:rPr>
            </w:pPr>
            <w:r w:rsidRPr="000A431F">
              <w:rPr>
                <w:rFonts w:ascii="Arial" w:eastAsia="Arial" w:hAnsi="Arial" w:cs="Arial"/>
                <w:sz w:val="18"/>
                <w:szCs w:val="18"/>
              </w:rPr>
              <w:t xml:space="preserve"> Electric</w:t>
            </w:r>
          </w:p>
        </w:tc>
        <w:tc>
          <w:tcPr>
            <w:tcW w:w="2385" w:type="dxa"/>
            <w:vAlign w:val="center"/>
          </w:tcPr>
          <w:p w14:paraId="3F56450D" w14:textId="77777777" w:rsidR="00F55EBA" w:rsidRPr="000A431F" w:rsidRDefault="00F55EBA" w:rsidP="0091522C">
            <w:pPr>
              <w:keepNext/>
              <w:spacing w:before="40" w:after="40"/>
              <w:jc w:val="center"/>
              <w:rPr>
                <w:rFonts w:ascii="Arial" w:eastAsia="Arial" w:hAnsi="Arial" w:cs="Arial"/>
                <w:sz w:val="18"/>
                <w:szCs w:val="18"/>
              </w:rPr>
            </w:pPr>
            <w:r>
              <w:rPr>
                <w:rFonts w:ascii="Arial" w:eastAsia="Arial" w:hAnsi="Arial" w:cs="Arial"/>
                <w:sz w:val="18"/>
                <w:szCs w:val="18"/>
              </w:rPr>
              <w:t>Gas or Electric</w:t>
            </w:r>
          </w:p>
        </w:tc>
        <w:tc>
          <w:tcPr>
            <w:tcW w:w="2160" w:type="dxa"/>
            <w:vAlign w:val="center"/>
          </w:tcPr>
          <w:p w14:paraId="6BA3CCB3" w14:textId="77777777" w:rsidR="00F55EBA" w:rsidRPr="00B205BD" w:rsidRDefault="00F55EBA" w:rsidP="0091522C">
            <w:pPr>
              <w:keepNext/>
              <w:spacing w:before="40" w:after="40"/>
              <w:rPr>
                <w:rFonts w:ascii="Arial" w:hAnsi="Arial" w:cs="Arial"/>
                <w:sz w:val="18"/>
                <w:szCs w:val="18"/>
              </w:rPr>
            </w:pPr>
            <w:r w:rsidRPr="18AD5A6B">
              <w:rPr>
                <w:rFonts w:ascii="Arial" w:hAnsi="Arial" w:cs="Arial"/>
                <w:sz w:val="18"/>
                <w:szCs w:val="18"/>
              </w:rPr>
              <w:t xml:space="preserve">$400 each </w:t>
            </w:r>
          </w:p>
        </w:tc>
      </w:tr>
      <w:tr w:rsidR="00F55EBA" w:rsidRPr="00B205BD" w14:paraId="55A67B51" w14:textId="77777777" w:rsidTr="008E0BFF">
        <w:trPr>
          <w:trHeight w:val="440"/>
        </w:trPr>
        <w:tc>
          <w:tcPr>
            <w:tcW w:w="3148" w:type="dxa"/>
            <w:vMerge/>
            <w:vAlign w:val="center"/>
          </w:tcPr>
          <w:p w14:paraId="069DC19E" w14:textId="77777777" w:rsidR="00F55EBA" w:rsidRDefault="00F55EBA" w:rsidP="0091522C">
            <w:pPr>
              <w:spacing w:before="40" w:after="40"/>
              <w:rPr>
                <w:rFonts w:ascii="Arial" w:hAnsi="Arial" w:cs="Arial"/>
                <w:sz w:val="18"/>
                <w:szCs w:val="18"/>
              </w:rPr>
            </w:pPr>
          </w:p>
        </w:tc>
        <w:tc>
          <w:tcPr>
            <w:tcW w:w="4232" w:type="dxa"/>
            <w:vMerge/>
            <w:vAlign w:val="center"/>
          </w:tcPr>
          <w:p w14:paraId="6D1971A9" w14:textId="77777777" w:rsidR="00F55EBA" w:rsidRPr="000A431F" w:rsidRDefault="00F55EBA" w:rsidP="0091522C">
            <w:pPr>
              <w:spacing w:before="40" w:after="40"/>
              <w:rPr>
                <w:rFonts w:ascii="Arial" w:hAnsi="Arial" w:cs="Arial"/>
                <w:sz w:val="18"/>
                <w:szCs w:val="18"/>
              </w:rPr>
            </w:pPr>
          </w:p>
        </w:tc>
        <w:tc>
          <w:tcPr>
            <w:tcW w:w="2205" w:type="dxa"/>
            <w:vAlign w:val="center"/>
          </w:tcPr>
          <w:p w14:paraId="042A4122" w14:textId="77777777" w:rsidR="00F55EBA" w:rsidRPr="000A431F" w:rsidRDefault="00F55EBA" w:rsidP="0091522C">
            <w:pPr>
              <w:keepNext/>
              <w:spacing w:before="40" w:after="40"/>
              <w:jc w:val="center"/>
              <w:rPr>
                <w:rFonts w:ascii="Arial" w:hAnsi="Arial" w:cs="Arial"/>
                <w:sz w:val="18"/>
                <w:szCs w:val="18"/>
              </w:rPr>
            </w:pPr>
            <w:r w:rsidRPr="000A431F">
              <w:rPr>
                <w:rFonts w:ascii="Arial" w:eastAsia="Arial" w:hAnsi="Arial" w:cs="Arial"/>
                <w:sz w:val="18"/>
                <w:szCs w:val="18"/>
              </w:rPr>
              <w:t xml:space="preserve"> Gas</w:t>
            </w:r>
          </w:p>
        </w:tc>
        <w:tc>
          <w:tcPr>
            <w:tcW w:w="2385" w:type="dxa"/>
            <w:vAlign w:val="center"/>
          </w:tcPr>
          <w:p w14:paraId="641155A5" w14:textId="77777777" w:rsidR="00F55EBA" w:rsidRPr="000A431F" w:rsidRDefault="00F55EBA" w:rsidP="0091522C">
            <w:pPr>
              <w:keepNext/>
              <w:spacing w:before="40" w:after="40"/>
              <w:jc w:val="center"/>
              <w:rPr>
                <w:rFonts w:ascii="Arial" w:hAnsi="Arial" w:cs="Arial"/>
                <w:sz w:val="18"/>
                <w:szCs w:val="18"/>
              </w:rPr>
            </w:pPr>
            <w:r>
              <w:rPr>
                <w:rFonts w:ascii="Arial" w:eastAsia="Arial" w:hAnsi="Arial" w:cs="Arial"/>
                <w:sz w:val="18"/>
                <w:szCs w:val="18"/>
              </w:rPr>
              <w:t>Gas or Electric</w:t>
            </w:r>
          </w:p>
        </w:tc>
        <w:tc>
          <w:tcPr>
            <w:tcW w:w="2160" w:type="dxa"/>
            <w:vAlign w:val="center"/>
          </w:tcPr>
          <w:p w14:paraId="080F7FCC" w14:textId="71AE0D92" w:rsidR="00F55EBA" w:rsidRPr="00B205BD" w:rsidRDefault="00F55EBA" w:rsidP="0091522C">
            <w:pPr>
              <w:keepNext/>
              <w:spacing w:before="40" w:after="40"/>
              <w:rPr>
                <w:rFonts w:ascii="Arial" w:hAnsi="Arial" w:cs="Arial"/>
                <w:sz w:val="18"/>
                <w:szCs w:val="18"/>
              </w:rPr>
            </w:pPr>
            <w:r w:rsidRPr="18AD5A6B">
              <w:rPr>
                <w:rFonts w:ascii="Arial" w:hAnsi="Arial" w:cs="Arial"/>
                <w:sz w:val="18"/>
                <w:szCs w:val="18"/>
              </w:rPr>
              <w:t>$</w:t>
            </w:r>
            <w:r w:rsidR="00F1660F">
              <w:rPr>
                <w:rFonts w:ascii="Arial" w:hAnsi="Arial" w:cs="Arial"/>
                <w:sz w:val="18"/>
                <w:szCs w:val="18"/>
              </w:rPr>
              <w:t>35</w:t>
            </w:r>
            <w:r w:rsidRPr="18AD5A6B">
              <w:rPr>
                <w:rFonts w:ascii="Arial" w:hAnsi="Arial" w:cs="Arial"/>
                <w:sz w:val="18"/>
                <w:szCs w:val="18"/>
              </w:rPr>
              <w:t xml:space="preserve">0 each </w:t>
            </w:r>
          </w:p>
        </w:tc>
      </w:tr>
      <w:tr w:rsidR="00F55EBA" w:rsidRPr="00B205BD" w14:paraId="5190D574" w14:textId="77777777" w:rsidTr="008E0BFF">
        <w:trPr>
          <w:trHeight w:val="440"/>
        </w:trPr>
        <w:tc>
          <w:tcPr>
            <w:tcW w:w="3148" w:type="dxa"/>
            <w:vMerge/>
            <w:vAlign w:val="center"/>
          </w:tcPr>
          <w:p w14:paraId="6ED5B3D4" w14:textId="77777777" w:rsidR="00F55EBA" w:rsidRDefault="00F55EBA" w:rsidP="0091522C">
            <w:pPr>
              <w:spacing w:before="40"/>
              <w:rPr>
                <w:rFonts w:ascii="Arial" w:hAnsi="Arial" w:cs="Arial"/>
                <w:sz w:val="18"/>
                <w:szCs w:val="18"/>
              </w:rPr>
            </w:pPr>
          </w:p>
        </w:tc>
        <w:tc>
          <w:tcPr>
            <w:tcW w:w="4232" w:type="dxa"/>
            <w:vMerge/>
            <w:vAlign w:val="center"/>
          </w:tcPr>
          <w:p w14:paraId="1760D151" w14:textId="77777777" w:rsidR="00F55EBA" w:rsidRPr="000A431F" w:rsidRDefault="00F55EBA" w:rsidP="0091522C">
            <w:pPr>
              <w:spacing w:before="40"/>
              <w:rPr>
                <w:rFonts w:ascii="Arial" w:hAnsi="Arial" w:cs="Arial"/>
                <w:sz w:val="18"/>
                <w:szCs w:val="18"/>
              </w:rPr>
            </w:pPr>
          </w:p>
        </w:tc>
        <w:tc>
          <w:tcPr>
            <w:tcW w:w="2205" w:type="dxa"/>
            <w:vAlign w:val="center"/>
          </w:tcPr>
          <w:p w14:paraId="784AC94B" w14:textId="77777777" w:rsidR="00F55EBA" w:rsidRPr="000A431F" w:rsidRDefault="00F55EBA" w:rsidP="0091522C">
            <w:pPr>
              <w:keepNext/>
              <w:spacing w:before="40"/>
              <w:jc w:val="center"/>
              <w:rPr>
                <w:rFonts w:ascii="Arial" w:hAnsi="Arial" w:cs="Arial"/>
                <w:sz w:val="18"/>
                <w:szCs w:val="18"/>
              </w:rPr>
            </w:pPr>
            <w:r w:rsidRPr="000A431F">
              <w:rPr>
                <w:rFonts w:ascii="Arial" w:eastAsia="Arial" w:hAnsi="Arial" w:cs="Arial"/>
                <w:sz w:val="18"/>
                <w:szCs w:val="18"/>
              </w:rPr>
              <w:t>Electric/ Gas</w:t>
            </w:r>
          </w:p>
        </w:tc>
        <w:tc>
          <w:tcPr>
            <w:tcW w:w="2385" w:type="dxa"/>
            <w:vAlign w:val="center"/>
          </w:tcPr>
          <w:p w14:paraId="68193D47" w14:textId="77777777" w:rsidR="00F55EBA" w:rsidRPr="000A431F" w:rsidRDefault="00F55EBA" w:rsidP="0091522C">
            <w:pPr>
              <w:keepNext/>
              <w:spacing w:before="40"/>
              <w:jc w:val="center"/>
              <w:rPr>
                <w:rFonts w:ascii="Arial" w:hAnsi="Arial" w:cs="Arial"/>
                <w:sz w:val="18"/>
                <w:szCs w:val="18"/>
              </w:rPr>
            </w:pPr>
            <w:r>
              <w:rPr>
                <w:rFonts w:ascii="Arial" w:hAnsi="Arial" w:cs="Arial"/>
                <w:sz w:val="18"/>
                <w:szCs w:val="18"/>
              </w:rPr>
              <w:t>Electric Only</w:t>
            </w:r>
          </w:p>
        </w:tc>
        <w:tc>
          <w:tcPr>
            <w:tcW w:w="2160" w:type="dxa"/>
            <w:vAlign w:val="center"/>
          </w:tcPr>
          <w:p w14:paraId="2B50B086" w14:textId="77777777" w:rsidR="00F55EBA" w:rsidRPr="00B205BD" w:rsidRDefault="00F55EBA" w:rsidP="0091522C">
            <w:pPr>
              <w:keepNext/>
              <w:spacing w:before="40"/>
              <w:rPr>
                <w:rFonts w:ascii="Arial" w:hAnsi="Arial" w:cs="Arial"/>
                <w:sz w:val="18"/>
                <w:szCs w:val="18"/>
              </w:rPr>
            </w:pPr>
            <w:r w:rsidRPr="18AD5A6B">
              <w:rPr>
                <w:rFonts w:ascii="Arial" w:hAnsi="Arial" w:cs="Arial"/>
                <w:sz w:val="18"/>
                <w:szCs w:val="18"/>
              </w:rPr>
              <w:t xml:space="preserve">$150 each </w:t>
            </w:r>
          </w:p>
        </w:tc>
      </w:tr>
      <w:tr w:rsidR="00F55EBA" w:rsidRPr="00B205BD" w14:paraId="420F008B" w14:textId="77777777" w:rsidTr="008E0BFF">
        <w:trPr>
          <w:trHeight w:val="440"/>
        </w:trPr>
        <w:tc>
          <w:tcPr>
            <w:tcW w:w="3148" w:type="dxa"/>
            <w:vMerge/>
            <w:vAlign w:val="center"/>
          </w:tcPr>
          <w:p w14:paraId="3C5995A3" w14:textId="77777777" w:rsidR="00F55EBA" w:rsidRDefault="00F55EBA" w:rsidP="0091522C">
            <w:pPr>
              <w:spacing w:before="40"/>
              <w:rPr>
                <w:rFonts w:ascii="Arial" w:hAnsi="Arial" w:cs="Arial"/>
                <w:sz w:val="18"/>
                <w:szCs w:val="18"/>
              </w:rPr>
            </w:pPr>
          </w:p>
        </w:tc>
        <w:tc>
          <w:tcPr>
            <w:tcW w:w="4232" w:type="dxa"/>
            <w:vMerge/>
            <w:vAlign w:val="center"/>
          </w:tcPr>
          <w:p w14:paraId="53CE6787" w14:textId="77777777" w:rsidR="00F55EBA" w:rsidRPr="000A431F" w:rsidRDefault="00F55EBA" w:rsidP="0091522C">
            <w:pPr>
              <w:spacing w:before="40"/>
              <w:rPr>
                <w:rFonts w:ascii="Arial" w:hAnsi="Arial" w:cs="Arial"/>
                <w:sz w:val="18"/>
                <w:szCs w:val="18"/>
              </w:rPr>
            </w:pPr>
          </w:p>
        </w:tc>
        <w:tc>
          <w:tcPr>
            <w:tcW w:w="2205" w:type="dxa"/>
            <w:vAlign w:val="center"/>
          </w:tcPr>
          <w:p w14:paraId="306693AA" w14:textId="77777777" w:rsidR="00F55EBA" w:rsidRPr="000A431F" w:rsidRDefault="00F55EBA" w:rsidP="0091522C">
            <w:pPr>
              <w:keepNext/>
              <w:spacing w:before="40"/>
              <w:jc w:val="center"/>
              <w:rPr>
                <w:rFonts w:ascii="Arial" w:eastAsia="Arial" w:hAnsi="Arial" w:cs="Arial"/>
                <w:sz w:val="18"/>
                <w:szCs w:val="18"/>
              </w:rPr>
            </w:pPr>
            <w:r w:rsidRPr="000A431F">
              <w:rPr>
                <w:rFonts w:ascii="Arial" w:eastAsia="Arial" w:hAnsi="Arial" w:cs="Arial"/>
                <w:sz w:val="18"/>
                <w:szCs w:val="18"/>
              </w:rPr>
              <w:t>Electric/ Gas</w:t>
            </w:r>
          </w:p>
        </w:tc>
        <w:tc>
          <w:tcPr>
            <w:tcW w:w="2385" w:type="dxa"/>
            <w:vAlign w:val="center"/>
          </w:tcPr>
          <w:p w14:paraId="6A3BB0A1" w14:textId="77777777" w:rsidR="00F55EBA" w:rsidRPr="000A431F" w:rsidRDefault="00F55EBA" w:rsidP="0091522C">
            <w:pPr>
              <w:keepNext/>
              <w:spacing w:before="40"/>
              <w:jc w:val="center"/>
              <w:rPr>
                <w:rFonts w:ascii="Arial" w:hAnsi="Arial" w:cs="Arial"/>
                <w:sz w:val="18"/>
                <w:szCs w:val="18"/>
              </w:rPr>
            </w:pPr>
            <w:r>
              <w:rPr>
                <w:rFonts w:ascii="Arial" w:hAnsi="Arial" w:cs="Arial"/>
                <w:sz w:val="18"/>
                <w:szCs w:val="18"/>
              </w:rPr>
              <w:t>Gas Only</w:t>
            </w:r>
          </w:p>
        </w:tc>
        <w:tc>
          <w:tcPr>
            <w:tcW w:w="2160" w:type="dxa"/>
            <w:vAlign w:val="center"/>
          </w:tcPr>
          <w:p w14:paraId="0EF40275" w14:textId="77777777" w:rsidR="00F55EBA" w:rsidRPr="005A1BE6" w:rsidRDefault="00F55EBA" w:rsidP="0091522C">
            <w:pPr>
              <w:keepNext/>
              <w:spacing w:before="40"/>
              <w:rPr>
                <w:rFonts w:ascii="Arial" w:hAnsi="Arial" w:cs="Arial"/>
                <w:sz w:val="18"/>
                <w:szCs w:val="18"/>
              </w:rPr>
            </w:pPr>
            <w:r w:rsidRPr="18AD5A6B">
              <w:rPr>
                <w:rFonts w:ascii="Arial" w:hAnsi="Arial" w:cs="Arial"/>
                <w:sz w:val="18"/>
                <w:szCs w:val="18"/>
              </w:rPr>
              <w:t>$100 each</w:t>
            </w:r>
          </w:p>
        </w:tc>
      </w:tr>
      <w:tr w:rsidR="00F55EBA" w:rsidRPr="00B205BD" w14:paraId="4DC6DC2F" w14:textId="77777777" w:rsidTr="0091522C">
        <w:trPr>
          <w:trHeight w:val="710"/>
        </w:trPr>
        <w:tc>
          <w:tcPr>
            <w:tcW w:w="3148" w:type="dxa"/>
            <w:vAlign w:val="center"/>
          </w:tcPr>
          <w:p w14:paraId="5494BD9F" w14:textId="77777777" w:rsidR="00F55EBA" w:rsidRPr="0061175A" w:rsidRDefault="00F55EBA" w:rsidP="0091522C">
            <w:pPr>
              <w:spacing w:before="20" w:after="20"/>
              <w:rPr>
                <w:rFonts w:ascii="Arial" w:hAnsi="Arial" w:cs="Arial"/>
                <w:sz w:val="18"/>
                <w:szCs w:val="18"/>
              </w:rPr>
            </w:pPr>
            <w:r w:rsidRPr="0061175A">
              <w:rPr>
                <w:rFonts w:ascii="Arial" w:hAnsi="Arial" w:cs="Arial"/>
                <w:sz w:val="18"/>
                <w:szCs w:val="18"/>
              </w:rPr>
              <w:t>ENERGY STAR Refrigerator</w:t>
            </w:r>
          </w:p>
        </w:tc>
        <w:tc>
          <w:tcPr>
            <w:tcW w:w="8822" w:type="dxa"/>
            <w:gridSpan w:val="3"/>
            <w:vAlign w:val="center"/>
          </w:tcPr>
          <w:p w14:paraId="693B5088" w14:textId="016BCB90" w:rsidR="00F55EBA" w:rsidRPr="00B205BD" w:rsidRDefault="00F55EBA" w:rsidP="0091522C">
            <w:pPr>
              <w:tabs>
                <w:tab w:val="left" w:pos="3471"/>
              </w:tabs>
              <w:spacing w:before="120" w:after="20"/>
              <w:rPr>
                <w:rFonts w:ascii="Arial" w:eastAsia="Arial" w:hAnsi="Arial" w:cs="Arial"/>
                <w:sz w:val="18"/>
                <w:szCs w:val="18"/>
              </w:rPr>
            </w:pPr>
            <w:r w:rsidRPr="65D3E10D">
              <w:rPr>
                <w:rFonts w:ascii="Arial" w:hAnsi="Arial" w:cs="Arial"/>
                <w:sz w:val="18"/>
                <w:szCs w:val="18"/>
              </w:rPr>
              <w:t xml:space="preserve">Must be 14.3 to 20.5 cubic feet with a top freezer and no through door ice. Must be active on ENERGY STAR 5.1 </w:t>
            </w:r>
            <w:r w:rsidR="00E30221">
              <w:rPr>
                <w:rFonts w:ascii="Arial" w:hAnsi="Arial" w:cs="Arial"/>
                <w:sz w:val="18"/>
                <w:szCs w:val="18"/>
              </w:rPr>
              <w:t>certified</w:t>
            </w:r>
            <w:r w:rsidR="00E30221" w:rsidRPr="65D3E10D">
              <w:rPr>
                <w:rFonts w:ascii="Arial" w:hAnsi="Arial" w:cs="Arial"/>
                <w:sz w:val="18"/>
                <w:szCs w:val="18"/>
              </w:rPr>
              <w:t xml:space="preserve"> </w:t>
            </w:r>
            <w:r w:rsidRPr="65D3E10D">
              <w:rPr>
                <w:rFonts w:ascii="Arial" w:hAnsi="Arial" w:cs="Arial"/>
                <w:sz w:val="18"/>
                <w:szCs w:val="18"/>
              </w:rPr>
              <w:t xml:space="preserve">list: </w:t>
            </w:r>
            <w:hyperlink r:id="rId21" w:history="1">
              <w:r w:rsidRPr="00925CFB">
                <w:rPr>
                  <w:rStyle w:val="Hyperlink"/>
                  <w:rFonts w:ascii="Arial" w:eastAsia="Arial" w:hAnsi="Arial"/>
                  <w:sz w:val="18"/>
                  <w:szCs w:val="18"/>
                </w:rPr>
                <w:t>https://www.energystar.gov/productfinder/product/certified-residential-refrigerators/results</w:t>
              </w:r>
            </w:hyperlink>
            <w:r w:rsidR="00925CFB">
              <w:rPr>
                <w:rStyle w:val="Hyperlink"/>
                <w:rFonts w:ascii="Arial" w:eastAsia="Arial" w:hAnsi="Arial"/>
                <w:sz w:val="18"/>
                <w:szCs w:val="18"/>
              </w:rPr>
              <w:t>.</w:t>
            </w:r>
          </w:p>
          <w:p w14:paraId="238D4E18" w14:textId="77777777" w:rsidR="00F55EBA" w:rsidRPr="00B205BD" w:rsidRDefault="00F55EBA" w:rsidP="0091522C">
            <w:pPr>
              <w:spacing w:before="20" w:after="20"/>
              <w:rPr>
                <w:rFonts w:ascii="Arial" w:hAnsi="Arial" w:cs="Arial"/>
                <w:sz w:val="18"/>
                <w:szCs w:val="18"/>
              </w:rPr>
            </w:pPr>
          </w:p>
        </w:tc>
        <w:tc>
          <w:tcPr>
            <w:tcW w:w="2160" w:type="dxa"/>
            <w:vAlign w:val="center"/>
          </w:tcPr>
          <w:p w14:paraId="7EF9BCA4" w14:textId="77777777" w:rsidR="00F55EBA" w:rsidRPr="00B205BD" w:rsidRDefault="00F55EBA" w:rsidP="0091522C">
            <w:pPr>
              <w:keepNext/>
              <w:spacing w:before="20" w:after="20"/>
              <w:rPr>
                <w:rFonts w:ascii="Arial" w:hAnsi="Arial" w:cs="Arial"/>
                <w:sz w:val="18"/>
                <w:szCs w:val="18"/>
              </w:rPr>
            </w:pPr>
            <w:r w:rsidRPr="3AF069C3">
              <w:rPr>
                <w:rFonts w:ascii="Arial" w:hAnsi="Arial" w:cs="Arial"/>
                <w:sz w:val="18"/>
                <w:szCs w:val="18"/>
              </w:rPr>
              <w:t>$70 each</w:t>
            </w:r>
          </w:p>
        </w:tc>
      </w:tr>
    </w:tbl>
    <w:p w14:paraId="26840BBB" w14:textId="61A4B25E" w:rsidR="00AF4513" w:rsidRDefault="00AF4513" w:rsidP="00FA22CA">
      <w:pPr>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5136"/>
        <w:gridCol w:w="3671"/>
        <w:gridCol w:w="2156"/>
      </w:tblGrid>
      <w:tr w:rsidR="18AD5A6B" w14:paraId="3E5BFE5C" w14:textId="77777777" w:rsidTr="00AE3ECD">
        <w:trPr>
          <w:trHeight w:val="233"/>
        </w:trPr>
        <w:tc>
          <w:tcPr>
            <w:tcW w:w="3144" w:type="dxa"/>
            <w:shd w:val="clear" w:color="auto" w:fill="D9D9D9" w:themeFill="background1" w:themeFillShade="D9"/>
            <w:vAlign w:val="center"/>
          </w:tcPr>
          <w:p w14:paraId="6F1E5511" w14:textId="77777777" w:rsidR="18AD5A6B" w:rsidRDefault="18AD5A6B" w:rsidP="18AD5A6B">
            <w:pPr>
              <w:spacing w:before="40" w:after="20"/>
              <w:jc w:val="center"/>
              <w:rPr>
                <w:rFonts w:ascii="Arial" w:hAnsi="Arial" w:cs="Arial"/>
                <w:sz w:val="18"/>
                <w:szCs w:val="18"/>
              </w:rPr>
            </w:pPr>
            <w:r w:rsidRPr="18AD5A6B">
              <w:rPr>
                <w:rFonts w:ascii="Arial" w:hAnsi="Arial" w:cs="Arial"/>
                <w:b/>
                <w:bCs/>
                <w:sz w:val="18"/>
                <w:szCs w:val="18"/>
              </w:rPr>
              <w:t>Equipment</w:t>
            </w:r>
          </w:p>
        </w:tc>
        <w:tc>
          <w:tcPr>
            <w:tcW w:w="5136" w:type="dxa"/>
            <w:shd w:val="clear" w:color="auto" w:fill="D9D9D9" w:themeFill="background1" w:themeFillShade="D9"/>
            <w:vAlign w:val="center"/>
          </w:tcPr>
          <w:p w14:paraId="7DED6B31" w14:textId="534F1040" w:rsidR="18AD5A6B" w:rsidRDefault="18AD5A6B" w:rsidP="18AD5A6B">
            <w:pPr>
              <w:spacing w:before="40" w:after="20"/>
              <w:jc w:val="center"/>
              <w:rPr>
                <w:rFonts w:ascii="Arial" w:hAnsi="Arial" w:cs="Arial"/>
                <w:sz w:val="18"/>
                <w:szCs w:val="18"/>
              </w:rPr>
            </w:pPr>
            <w:r w:rsidRPr="008E2E47">
              <w:rPr>
                <w:rFonts w:ascii="Arial" w:hAnsi="Arial" w:cs="Arial"/>
                <w:b/>
                <w:bCs/>
                <w:sz w:val="18"/>
                <w:szCs w:val="18"/>
              </w:rPr>
              <w:t>Requirements</w:t>
            </w:r>
          </w:p>
        </w:tc>
        <w:tc>
          <w:tcPr>
            <w:tcW w:w="5827" w:type="dxa"/>
            <w:gridSpan w:val="2"/>
            <w:shd w:val="clear" w:color="auto" w:fill="D9D9D9" w:themeFill="background1" w:themeFillShade="D9"/>
            <w:vAlign w:val="center"/>
          </w:tcPr>
          <w:p w14:paraId="367E0605" w14:textId="373B6D32" w:rsidR="18AD5A6B" w:rsidRDefault="18AD5A6B" w:rsidP="00F55EBA">
            <w:pPr>
              <w:keepNext/>
              <w:spacing w:before="40" w:after="20"/>
              <w:jc w:val="center"/>
              <w:rPr>
                <w:rFonts w:ascii="Arial" w:hAnsi="Arial" w:cs="Arial"/>
                <w:sz w:val="18"/>
                <w:szCs w:val="18"/>
              </w:rPr>
            </w:pPr>
            <w:r w:rsidRPr="18AD5A6B">
              <w:rPr>
                <w:rFonts w:ascii="Arial" w:hAnsi="Arial" w:cs="Arial"/>
                <w:b/>
                <w:bCs/>
                <w:sz w:val="18"/>
                <w:szCs w:val="18"/>
              </w:rPr>
              <w:t>Incentive</w:t>
            </w:r>
          </w:p>
        </w:tc>
      </w:tr>
      <w:tr w:rsidR="18AD5A6B" w14:paraId="27189B60" w14:textId="77777777" w:rsidTr="00925CFB">
        <w:trPr>
          <w:trHeight w:val="413"/>
        </w:trPr>
        <w:tc>
          <w:tcPr>
            <w:tcW w:w="14107" w:type="dxa"/>
            <w:gridSpan w:val="4"/>
            <w:shd w:val="clear" w:color="auto" w:fill="F2F2F2" w:themeFill="background1" w:themeFillShade="F2"/>
            <w:vAlign w:val="center"/>
          </w:tcPr>
          <w:p w14:paraId="5665F831" w14:textId="01E5508F" w:rsidR="650D6B6E" w:rsidRDefault="650D6B6E" w:rsidP="18AD5A6B">
            <w:pPr>
              <w:jc w:val="center"/>
              <w:rPr>
                <w:rFonts w:ascii="Arial" w:hAnsi="Arial" w:cs="Arial"/>
                <w:b/>
                <w:bCs/>
                <w:sz w:val="18"/>
                <w:szCs w:val="18"/>
              </w:rPr>
            </w:pPr>
            <w:r w:rsidRPr="18AD5A6B">
              <w:rPr>
                <w:rFonts w:ascii="Arial" w:hAnsi="Arial" w:cs="Arial"/>
                <w:b/>
                <w:bCs/>
                <w:sz w:val="18"/>
                <w:szCs w:val="18"/>
              </w:rPr>
              <w:t xml:space="preserve">Assisted Living Properties Only </w:t>
            </w:r>
          </w:p>
        </w:tc>
      </w:tr>
      <w:tr w:rsidR="18AD5A6B" w14:paraId="1E668E0E" w14:textId="77777777" w:rsidTr="00280DD1">
        <w:trPr>
          <w:trHeight w:val="576"/>
        </w:trPr>
        <w:tc>
          <w:tcPr>
            <w:tcW w:w="3144" w:type="dxa"/>
            <w:vMerge w:val="restart"/>
            <w:tcBorders>
              <w:top w:val="single" w:sz="4" w:space="0" w:color="auto"/>
              <w:left w:val="single" w:sz="4" w:space="0" w:color="auto"/>
              <w:bottom w:val="single" w:sz="4" w:space="0" w:color="auto"/>
              <w:right w:val="single" w:sz="4" w:space="0" w:color="auto"/>
            </w:tcBorders>
            <w:vAlign w:val="center"/>
          </w:tcPr>
          <w:p w14:paraId="13372EA0" w14:textId="02CA55F5" w:rsidR="5EA6D50A" w:rsidRDefault="5EA6D50A" w:rsidP="18AD5A6B">
            <w:pPr>
              <w:spacing w:before="40" w:after="40" w:line="259" w:lineRule="auto"/>
              <w:rPr>
                <w:rFonts w:ascii="Arial" w:hAnsi="Arial" w:cs="Arial"/>
                <w:sz w:val="18"/>
                <w:szCs w:val="18"/>
              </w:rPr>
            </w:pPr>
            <w:r w:rsidRPr="18AD5A6B">
              <w:rPr>
                <w:rFonts w:ascii="Arial" w:hAnsi="Arial" w:cs="Arial"/>
                <w:sz w:val="18"/>
                <w:szCs w:val="18"/>
              </w:rPr>
              <w:t>Ozone Laundry S</w:t>
            </w:r>
            <w:r w:rsidR="3E7D79C5" w:rsidRPr="18AD5A6B">
              <w:rPr>
                <w:rFonts w:ascii="Arial" w:hAnsi="Arial" w:cs="Arial"/>
                <w:sz w:val="18"/>
                <w:szCs w:val="18"/>
              </w:rPr>
              <w:t>y</w:t>
            </w:r>
            <w:r w:rsidRPr="18AD5A6B">
              <w:rPr>
                <w:rFonts w:ascii="Arial" w:hAnsi="Arial" w:cs="Arial"/>
                <w:sz w:val="18"/>
                <w:szCs w:val="18"/>
              </w:rPr>
              <w:t xml:space="preserve">stem </w:t>
            </w:r>
          </w:p>
        </w:tc>
        <w:tc>
          <w:tcPr>
            <w:tcW w:w="5136" w:type="dxa"/>
            <w:vMerge w:val="restart"/>
            <w:tcBorders>
              <w:top w:val="single" w:sz="4" w:space="0" w:color="auto"/>
              <w:left w:val="single" w:sz="4" w:space="0" w:color="auto"/>
              <w:bottom w:val="single" w:sz="4" w:space="0" w:color="auto"/>
              <w:right w:val="single" w:sz="4" w:space="0" w:color="auto"/>
            </w:tcBorders>
            <w:vAlign w:val="center"/>
          </w:tcPr>
          <w:p w14:paraId="77ADAFDA" w14:textId="603E8D7E" w:rsidR="18AD5A6B" w:rsidRPr="00FC4EA9" w:rsidRDefault="0212687F" w:rsidP="00FC4EA9">
            <w:pPr>
              <w:rPr>
                <w:rFonts w:ascii="Arial" w:eastAsia="Arial" w:hAnsi="Arial" w:cs="Arial"/>
              </w:rPr>
            </w:pPr>
            <w:r w:rsidRPr="00FC4EA9">
              <w:rPr>
                <w:rFonts w:ascii="Arial" w:eastAsia="Arial" w:hAnsi="Arial" w:cs="Arial"/>
                <w:sz w:val="18"/>
                <w:szCs w:val="18"/>
              </w:rPr>
              <w:t>Must be installed in an assisted living property</w:t>
            </w:r>
            <w:r w:rsidR="51CFD23E" w:rsidRPr="00FC4EA9">
              <w:rPr>
                <w:rFonts w:ascii="Arial" w:eastAsia="Arial" w:hAnsi="Arial" w:cs="Arial"/>
                <w:sz w:val="18"/>
                <w:szCs w:val="18"/>
              </w:rPr>
              <w:t xml:space="preserve">. </w:t>
            </w:r>
            <w:r w:rsidRPr="00FC4EA9">
              <w:rPr>
                <w:rFonts w:ascii="Arial" w:eastAsia="Arial" w:hAnsi="Arial" w:cs="Arial"/>
                <w:sz w:val="18"/>
                <w:szCs w:val="18"/>
              </w:rPr>
              <w:t xml:space="preserve">Each ozone laundry system must be new and installed on either new or existing </w:t>
            </w:r>
            <w:r w:rsidR="2F96E5C2" w:rsidRPr="00FC4EA9">
              <w:rPr>
                <w:rFonts w:ascii="Arial" w:eastAsia="Arial" w:hAnsi="Arial" w:cs="Arial"/>
                <w:sz w:val="18"/>
                <w:szCs w:val="18"/>
              </w:rPr>
              <w:t xml:space="preserve">programmable </w:t>
            </w:r>
            <w:r w:rsidRPr="00FC4EA9">
              <w:rPr>
                <w:rFonts w:ascii="Arial" w:eastAsia="Arial" w:hAnsi="Arial" w:cs="Arial"/>
                <w:sz w:val="18"/>
                <w:szCs w:val="18"/>
              </w:rPr>
              <w:t>commercial washing machine(s).</w:t>
            </w:r>
            <w:r w:rsidR="6F0EE97F" w:rsidRPr="00FC4EA9">
              <w:rPr>
                <w:rFonts w:ascii="Arial" w:eastAsia="Arial" w:hAnsi="Arial" w:cs="Arial"/>
                <w:sz w:val="18"/>
                <w:szCs w:val="18"/>
              </w:rPr>
              <w:t xml:space="preserve"> </w:t>
            </w:r>
            <w:r w:rsidRPr="00FC4EA9">
              <w:rPr>
                <w:rFonts w:ascii="Arial" w:eastAsia="Arial" w:hAnsi="Arial" w:cs="Arial"/>
                <w:sz w:val="18"/>
                <w:szCs w:val="18"/>
              </w:rPr>
              <w:t>Each ozone generator may serve one or more washers.</w:t>
            </w:r>
            <w:r w:rsidR="79FD2C00" w:rsidRPr="00FC4EA9">
              <w:rPr>
                <w:rFonts w:ascii="Arial" w:eastAsia="Arial" w:hAnsi="Arial" w:cs="Arial"/>
                <w:sz w:val="18"/>
                <w:szCs w:val="18"/>
              </w:rPr>
              <w:t xml:space="preserve"> </w:t>
            </w:r>
            <w:r w:rsidRPr="00FC4EA9">
              <w:rPr>
                <w:rFonts w:ascii="Arial" w:eastAsia="Arial" w:hAnsi="Arial" w:cs="Arial"/>
                <w:sz w:val="18"/>
                <w:szCs w:val="18"/>
              </w:rPr>
              <w:t xml:space="preserve">All existing/new washers at a facility must be reprogrammed and connected to work with the new ozone laundry system. Partial conversions do not qualify. </w:t>
            </w:r>
            <w:r w:rsidR="36192E28" w:rsidRPr="00FC4EA9">
              <w:rPr>
                <w:rFonts w:ascii="Arial" w:eastAsia="Arial" w:hAnsi="Arial" w:cs="Arial"/>
                <w:sz w:val="18"/>
                <w:szCs w:val="18"/>
              </w:rPr>
              <w:t>Water heating for clothes washing must be provided a participating utility. Water heating may be provided by boilers, or gas or electric water heaters.</w:t>
            </w:r>
            <w:r w:rsidR="253DB7A8" w:rsidRPr="00FC4EA9">
              <w:rPr>
                <w:rFonts w:ascii="Arial" w:eastAsia="Arial" w:hAnsi="Arial" w:cs="Arial"/>
                <w:sz w:val="18"/>
                <w:szCs w:val="18"/>
              </w:rPr>
              <w:t xml:space="preserve"> </w:t>
            </w:r>
            <w:r w:rsidRPr="00FC4EA9">
              <w:rPr>
                <w:rFonts w:ascii="Arial" w:eastAsia="Arial" w:hAnsi="Arial" w:cs="Arial"/>
                <w:sz w:val="18"/>
                <w:szCs w:val="18"/>
              </w:rPr>
              <w:t>The ozone laundry system(s) must transfer ozone into the water with either the venturi injection or bubble diffusion process.</w:t>
            </w:r>
          </w:p>
        </w:tc>
        <w:tc>
          <w:tcPr>
            <w:tcW w:w="3671" w:type="dxa"/>
            <w:tcBorders>
              <w:top w:val="single" w:sz="4" w:space="0" w:color="auto"/>
              <w:left w:val="single" w:sz="4" w:space="0" w:color="auto"/>
              <w:bottom w:val="single" w:sz="4" w:space="0" w:color="auto"/>
              <w:right w:val="single" w:sz="4" w:space="0" w:color="auto"/>
            </w:tcBorders>
            <w:vAlign w:val="center"/>
          </w:tcPr>
          <w:p w14:paraId="05E23E84" w14:textId="602A073B" w:rsidR="18AD5A6B" w:rsidRPr="000423B1" w:rsidRDefault="18AD5A6B" w:rsidP="00B1203C">
            <w:pPr>
              <w:rPr>
                <w:rFonts w:ascii="Arial" w:eastAsia="Arial" w:hAnsi="Arial" w:cs="Arial"/>
                <w:color w:val="000000" w:themeColor="text1"/>
                <w:sz w:val="18"/>
                <w:szCs w:val="18"/>
              </w:rPr>
            </w:pPr>
            <w:r w:rsidRPr="000423B1">
              <w:rPr>
                <w:rFonts w:ascii="Arial" w:eastAsia="Arial" w:hAnsi="Arial" w:cs="Arial"/>
                <w:color w:val="000000" w:themeColor="text1"/>
                <w:sz w:val="18"/>
                <w:szCs w:val="18"/>
              </w:rPr>
              <w:t xml:space="preserve">Total Laundry capacity - less than 75 </w:t>
            </w:r>
            <w:proofErr w:type="spellStart"/>
            <w:r w:rsidRPr="000423B1">
              <w:rPr>
                <w:rFonts w:ascii="Arial" w:eastAsia="Arial" w:hAnsi="Arial" w:cs="Arial"/>
                <w:color w:val="000000" w:themeColor="text1"/>
                <w:sz w:val="18"/>
                <w:szCs w:val="18"/>
              </w:rPr>
              <w:t>lbs</w:t>
            </w:r>
            <w:proofErr w:type="spellEnd"/>
          </w:p>
        </w:tc>
        <w:tc>
          <w:tcPr>
            <w:tcW w:w="2156" w:type="dxa"/>
            <w:tcBorders>
              <w:top w:val="single" w:sz="4" w:space="0" w:color="auto"/>
              <w:left w:val="single" w:sz="4" w:space="0" w:color="auto"/>
              <w:bottom w:val="single" w:sz="4" w:space="0" w:color="auto"/>
              <w:right w:val="single" w:sz="4" w:space="0" w:color="auto"/>
            </w:tcBorders>
            <w:vAlign w:val="center"/>
          </w:tcPr>
          <w:p w14:paraId="14C7DD1D" w14:textId="1DD96460" w:rsidR="18AD5A6B" w:rsidRPr="000423B1" w:rsidRDefault="18AD5A6B">
            <w:pPr>
              <w:rPr>
                <w:rFonts w:ascii="Arial" w:eastAsia="Arial" w:hAnsi="Arial" w:cs="Arial"/>
                <w:color w:val="000000" w:themeColor="text1"/>
                <w:sz w:val="18"/>
                <w:szCs w:val="18"/>
              </w:rPr>
            </w:pPr>
            <w:r w:rsidRPr="000423B1">
              <w:rPr>
                <w:rFonts w:ascii="Arial" w:eastAsia="Arial" w:hAnsi="Arial" w:cs="Arial"/>
                <w:color w:val="000000" w:themeColor="text1"/>
                <w:sz w:val="18"/>
                <w:szCs w:val="18"/>
              </w:rPr>
              <w:t>$5,000 per system</w:t>
            </w:r>
          </w:p>
        </w:tc>
      </w:tr>
      <w:tr w:rsidR="18AD5A6B" w14:paraId="60ACBF39" w14:textId="77777777" w:rsidTr="00280DD1">
        <w:trPr>
          <w:trHeight w:val="576"/>
        </w:trPr>
        <w:tc>
          <w:tcPr>
            <w:tcW w:w="3144" w:type="dxa"/>
            <w:vMerge/>
          </w:tcPr>
          <w:p w14:paraId="232DF282" w14:textId="77777777" w:rsidR="00CF2DBB" w:rsidRDefault="00CF2DBB"/>
        </w:tc>
        <w:tc>
          <w:tcPr>
            <w:tcW w:w="5136" w:type="dxa"/>
            <w:vMerge/>
            <w:tcBorders>
              <w:left w:val="single" w:sz="4" w:space="0" w:color="auto"/>
              <w:right w:val="single" w:sz="4" w:space="0" w:color="auto"/>
            </w:tcBorders>
          </w:tcPr>
          <w:p w14:paraId="3F82E6EC" w14:textId="77777777" w:rsidR="00CF2DBB" w:rsidRDefault="00CF2DBB"/>
        </w:tc>
        <w:tc>
          <w:tcPr>
            <w:tcW w:w="3671" w:type="dxa"/>
            <w:tcBorders>
              <w:top w:val="single" w:sz="4" w:space="0" w:color="auto"/>
              <w:left w:val="single" w:sz="4" w:space="0" w:color="auto"/>
              <w:bottom w:val="single" w:sz="4" w:space="0" w:color="auto"/>
              <w:right w:val="single" w:sz="4" w:space="0" w:color="auto"/>
            </w:tcBorders>
            <w:vAlign w:val="center"/>
          </w:tcPr>
          <w:p w14:paraId="5271407B" w14:textId="133EFC61" w:rsidR="18AD5A6B" w:rsidRPr="000423B1" w:rsidRDefault="18AD5A6B" w:rsidP="00B1203C">
            <w:pPr>
              <w:rPr>
                <w:rFonts w:ascii="Arial" w:eastAsia="Arial" w:hAnsi="Arial" w:cs="Arial"/>
                <w:color w:val="000000" w:themeColor="text1"/>
                <w:sz w:val="18"/>
                <w:szCs w:val="18"/>
              </w:rPr>
            </w:pPr>
            <w:r w:rsidRPr="000423B1">
              <w:rPr>
                <w:rFonts w:ascii="Arial" w:eastAsia="Arial" w:hAnsi="Arial" w:cs="Arial"/>
                <w:color w:val="000000" w:themeColor="text1"/>
                <w:sz w:val="18"/>
                <w:szCs w:val="18"/>
              </w:rPr>
              <w:t xml:space="preserve">Total Laundry capacity - 75 to 125 </w:t>
            </w:r>
            <w:proofErr w:type="spellStart"/>
            <w:r w:rsidRPr="000423B1">
              <w:rPr>
                <w:rFonts w:ascii="Arial" w:eastAsia="Arial" w:hAnsi="Arial" w:cs="Arial"/>
                <w:color w:val="000000" w:themeColor="text1"/>
                <w:sz w:val="18"/>
                <w:szCs w:val="18"/>
              </w:rPr>
              <w:t>lbs</w:t>
            </w:r>
            <w:proofErr w:type="spellEnd"/>
          </w:p>
        </w:tc>
        <w:tc>
          <w:tcPr>
            <w:tcW w:w="2156" w:type="dxa"/>
            <w:tcBorders>
              <w:top w:val="single" w:sz="4" w:space="0" w:color="auto"/>
              <w:left w:val="single" w:sz="4" w:space="0" w:color="auto"/>
              <w:bottom w:val="single" w:sz="4" w:space="0" w:color="auto"/>
              <w:right w:val="single" w:sz="4" w:space="0" w:color="auto"/>
            </w:tcBorders>
            <w:vAlign w:val="center"/>
          </w:tcPr>
          <w:p w14:paraId="2F4D3845" w14:textId="164D7E3E" w:rsidR="18AD5A6B" w:rsidRPr="000423B1" w:rsidRDefault="18AD5A6B">
            <w:pPr>
              <w:rPr>
                <w:rFonts w:ascii="Arial" w:eastAsia="Arial" w:hAnsi="Arial" w:cs="Arial"/>
                <w:color w:val="000000" w:themeColor="text1"/>
                <w:sz w:val="18"/>
                <w:szCs w:val="18"/>
              </w:rPr>
            </w:pPr>
            <w:r w:rsidRPr="000423B1">
              <w:rPr>
                <w:rFonts w:ascii="Arial" w:eastAsia="Arial" w:hAnsi="Arial" w:cs="Arial"/>
                <w:color w:val="000000" w:themeColor="text1"/>
                <w:sz w:val="18"/>
                <w:szCs w:val="18"/>
              </w:rPr>
              <w:t>$7,500 per system</w:t>
            </w:r>
          </w:p>
        </w:tc>
      </w:tr>
      <w:tr w:rsidR="18AD5A6B" w14:paraId="10B6AA35" w14:textId="77777777" w:rsidTr="00280DD1">
        <w:trPr>
          <w:trHeight w:val="576"/>
        </w:trPr>
        <w:tc>
          <w:tcPr>
            <w:tcW w:w="3144" w:type="dxa"/>
            <w:vMerge/>
          </w:tcPr>
          <w:p w14:paraId="2048C9F8" w14:textId="77777777" w:rsidR="00CF2DBB" w:rsidRDefault="00CF2DBB"/>
        </w:tc>
        <w:tc>
          <w:tcPr>
            <w:tcW w:w="5136" w:type="dxa"/>
            <w:vMerge/>
            <w:tcBorders>
              <w:left w:val="single" w:sz="4" w:space="0" w:color="auto"/>
              <w:right w:val="single" w:sz="4" w:space="0" w:color="auto"/>
            </w:tcBorders>
          </w:tcPr>
          <w:p w14:paraId="2F70C605" w14:textId="77777777" w:rsidR="00CF2DBB" w:rsidRDefault="00CF2DBB"/>
        </w:tc>
        <w:tc>
          <w:tcPr>
            <w:tcW w:w="3671" w:type="dxa"/>
            <w:tcBorders>
              <w:top w:val="single" w:sz="4" w:space="0" w:color="auto"/>
              <w:left w:val="single" w:sz="4" w:space="0" w:color="auto"/>
              <w:bottom w:val="single" w:sz="4" w:space="0" w:color="auto"/>
              <w:right w:val="single" w:sz="4" w:space="0" w:color="auto"/>
            </w:tcBorders>
            <w:vAlign w:val="center"/>
          </w:tcPr>
          <w:p w14:paraId="7FAA3BF1" w14:textId="68BF70AE" w:rsidR="18AD5A6B" w:rsidRPr="000423B1" w:rsidRDefault="18AD5A6B" w:rsidP="00B1203C">
            <w:pPr>
              <w:rPr>
                <w:rFonts w:ascii="Arial" w:eastAsia="Arial" w:hAnsi="Arial" w:cs="Arial"/>
                <w:color w:val="000000" w:themeColor="text1"/>
                <w:sz w:val="18"/>
                <w:szCs w:val="18"/>
              </w:rPr>
            </w:pPr>
            <w:r w:rsidRPr="000423B1">
              <w:rPr>
                <w:rFonts w:ascii="Arial" w:eastAsia="Arial" w:hAnsi="Arial" w:cs="Arial"/>
                <w:color w:val="000000" w:themeColor="text1"/>
                <w:sz w:val="18"/>
                <w:szCs w:val="18"/>
              </w:rPr>
              <w:t xml:space="preserve">Total Laundry capacity - 126 to 400 </w:t>
            </w:r>
            <w:proofErr w:type="spellStart"/>
            <w:r w:rsidRPr="000423B1">
              <w:rPr>
                <w:rFonts w:ascii="Arial" w:eastAsia="Arial" w:hAnsi="Arial" w:cs="Arial"/>
                <w:color w:val="000000" w:themeColor="text1"/>
                <w:sz w:val="18"/>
                <w:szCs w:val="18"/>
              </w:rPr>
              <w:t>lbs</w:t>
            </w:r>
            <w:proofErr w:type="spellEnd"/>
          </w:p>
        </w:tc>
        <w:tc>
          <w:tcPr>
            <w:tcW w:w="2156" w:type="dxa"/>
            <w:tcBorders>
              <w:top w:val="single" w:sz="4" w:space="0" w:color="auto"/>
              <w:left w:val="single" w:sz="4" w:space="0" w:color="auto"/>
              <w:bottom w:val="single" w:sz="4" w:space="0" w:color="auto"/>
              <w:right w:val="single" w:sz="4" w:space="0" w:color="auto"/>
            </w:tcBorders>
            <w:vAlign w:val="center"/>
          </w:tcPr>
          <w:p w14:paraId="7B690871" w14:textId="3B5FBF61" w:rsidR="18AD5A6B" w:rsidRPr="000423B1" w:rsidRDefault="18AD5A6B">
            <w:pPr>
              <w:rPr>
                <w:rFonts w:ascii="Arial" w:eastAsia="Arial" w:hAnsi="Arial" w:cs="Arial"/>
                <w:color w:val="000000" w:themeColor="text1"/>
                <w:sz w:val="18"/>
                <w:szCs w:val="18"/>
              </w:rPr>
            </w:pPr>
            <w:r w:rsidRPr="000423B1">
              <w:rPr>
                <w:rFonts w:ascii="Arial" w:eastAsia="Arial" w:hAnsi="Arial" w:cs="Arial"/>
                <w:color w:val="000000" w:themeColor="text1"/>
                <w:sz w:val="18"/>
                <w:szCs w:val="18"/>
              </w:rPr>
              <w:t>$15,000 per system</w:t>
            </w:r>
          </w:p>
        </w:tc>
      </w:tr>
      <w:tr w:rsidR="18AD5A6B" w14:paraId="6D1E4573" w14:textId="77777777" w:rsidTr="00280DD1">
        <w:trPr>
          <w:trHeight w:val="576"/>
        </w:trPr>
        <w:tc>
          <w:tcPr>
            <w:tcW w:w="3144" w:type="dxa"/>
            <w:vMerge/>
          </w:tcPr>
          <w:p w14:paraId="076CE8A2" w14:textId="77777777" w:rsidR="00CF2DBB" w:rsidRDefault="00CF2DBB"/>
        </w:tc>
        <w:tc>
          <w:tcPr>
            <w:tcW w:w="5136" w:type="dxa"/>
            <w:vMerge/>
            <w:tcBorders>
              <w:left w:val="single" w:sz="4" w:space="0" w:color="auto"/>
              <w:right w:val="single" w:sz="4" w:space="0" w:color="auto"/>
            </w:tcBorders>
          </w:tcPr>
          <w:p w14:paraId="57C5E5C7" w14:textId="77777777" w:rsidR="00CF2DBB" w:rsidRDefault="00CF2DBB"/>
        </w:tc>
        <w:tc>
          <w:tcPr>
            <w:tcW w:w="3671" w:type="dxa"/>
            <w:tcBorders>
              <w:top w:val="single" w:sz="4" w:space="0" w:color="auto"/>
              <w:left w:val="single" w:sz="4" w:space="0" w:color="auto"/>
              <w:bottom w:val="single" w:sz="4" w:space="0" w:color="auto"/>
              <w:right w:val="single" w:sz="4" w:space="0" w:color="auto"/>
            </w:tcBorders>
            <w:vAlign w:val="center"/>
          </w:tcPr>
          <w:p w14:paraId="703B2E56" w14:textId="1A844A7B" w:rsidR="18AD5A6B" w:rsidRPr="000423B1" w:rsidRDefault="18AD5A6B" w:rsidP="00B1203C">
            <w:pPr>
              <w:rPr>
                <w:rFonts w:ascii="Arial" w:eastAsia="Arial" w:hAnsi="Arial" w:cs="Arial"/>
                <w:color w:val="000000" w:themeColor="text1"/>
                <w:sz w:val="18"/>
                <w:szCs w:val="18"/>
              </w:rPr>
            </w:pPr>
            <w:r w:rsidRPr="000423B1">
              <w:rPr>
                <w:rFonts w:ascii="Arial" w:eastAsia="Arial" w:hAnsi="Arial" w:cs="Arial"/>
                <w:color w:val="000000" w:themeColor="text1"/>
                <w:sz w:val="18"/>
                <w:szCs w:val="18"/>
              </w:rPr>
              <w:t xml:space="preserve">Total Laundry capacity - 401 to 600 </w:t>
            </w:r>
            <w:proofErr w:type="spellStart"/>
            <w:r w:rsidRPr="000423B1">
              <w:rPr>
                <w:rFonts w:ascii="Arial" w:eastAsia="Arial" w:hAnsi="Arial" w:cs="Arial"/>
                <w:color w:val="000000" w:themeColor="text1"/>
                <w:sz w:val="18"/>
                <w:szCs w:val="18"/>
              </w:rPr>
              <w:t>lbs</w:t>
            </w:r>
            <w:proofErr w:type="spellEnd"/>
            <w:r w:rsidRPr="000423B1">
              <w:rPr>
                <w:rFonts w:ascii="Arial" w:eastAsia="Arial" w:hAnsi="Arial" w:cs="Arial"/>
                <w:color w:val="000000" w:themeColor="text1"/>
                <w:sz w:val="18"/>
                <w:szCs w:val="18"/>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14:paraId="269907D1" w14:textId="5920454E" w:rsidR="18AD5A6B" w:rsidRPr="000423B1" w:rsidRDefault="18AD5A6B">
            <w:pPr>
              <w:rPr>
                <w:rFonts w:ascii="Arial" w:eastAsia="Arial" w:hAnsi="Arial" w:cs="Arial"/>
                <w:color w:val="000000" w:themeColor="text1"/>
                <w:sz w:val="18"/>
                <w:szCs w:val="18"/>
              </w:rPr>
            </w:pPr>
            <w:r w:rsidRPr="000423B1">
              <w:rPr>
                <w:rFonts w:ascii="Arial" w:eastAsia="Arial" w:hAnsi="Arial" w:cs="Arial"/>
                <w:color w:val="000000" w:themeColor="text1"/>
                <w:sz w:val="18"/>
                <w:szCs w:val="18"/>
              </w:rPr>
              <w:t>$25,000 per system</w:t>
            </w:r>
          </w:p>
        </w:tc>
      </w:tr>
      <w:tr w:rsidR="18AD5A6B" w14:paraId="5D84DB68" w14:textId="77777777" w:rsidTr="00280DD1">
        <w:trPr>
          <w:trHeight w:val="576"/>
        </w:trPr>
        <w:tc>
          <w:tcPr>
            <w:tcW w:w="3144" w:type="dxa"/>
            <w:vMerge/>
            <w:vAlign w:val="center"/>
          </w:tcPr>
          <w:p w14:paraId="5B7F5FB3" w14:textId="77777777" w:rsidR="00CF2DBB" w:rsidRDefault="00CF2DBB"/>
        </w:tc>
        <w:tc>
          <w:tcPr>
            <w:tcW w:w="5136" w:type="dxa"/>
            <w:vMerge/>
            <w:tcBorders>
              <w:left w:val="single" w:sz="4" w:space="0" w:color="auto"/>
              <w:bottom w:val="single" w:sz="4" w:space="0" w:color="auto"/>
              <w:right w:val="single" w:sz="4" w:space="0" w:color="auto"/>
            </w:tcBorders>
            <w:vAlign w:val="center"/>
          </w:tcPr>
          <w:p w14:paraId="5B718FB7" w14:textId="3EE7BB03" w:rsidR="18AD5A6B" w:rsidRDefault="18AD5A6B" w:rsidP="18AD5A6B">
            <w:pPr>
              <w:rPr>
                <w:rFonts w:ascii="Arial" w:hAnsi="Arial" w:cs="Arial"/>
                <w:sz w:val="18"/>
                <w:szCs w:val="18"/>
              </w:rPr>
            </w:pPr>
          </w:p>
        </w:tc>
        <w:tc>
          <w:tcPr>
            <w:tcW w:w="3671" w:type="dxa"/>
            <w:tcBorders>
              <w:top w:val="single" w:sz="4" w:space="0" w:color="auto"/>
              <w:left w:val="single" w:sz="4" w:space="0" w:color="auto"/>
              <w:bottom w:val="single" w:sz="4" w:space="0" w:color="auto"/>
              <w:right w:val="single" w:sz="4" w:space="0" w:color="auto"/>
            </w:tcBorders>
            <w:vAlign w:val="center"/>
          </w:tcPr>
          <w:p w14:paraId="6E47E193" w14:textId="4AF557E7" w:rsidR="18AD5A6B" w:rsidRPr="000423B1" w:rsidRDefault="18AD5A6B" w:rsidP="00B1203C">
            <w:pPr>
              <w:rPr>
                <w:rFonts w:ascii="Arial" w:eastAsia="Arial" w:hAnsi="Arial" w:cs="Arial"/>
                <w:color w:val="000000" w:themeColor="text1"/>
                <w:sz w:val="18"/>
                <w:szCs w:val="18"/>
              </w:rPr>
            </w:pPr>
            <w:r w:rsidRPr="000423B1">
              <w:rPr>
                <w:rFonts w:ascii="Arial" w:eastAsia="Arial" w:hAnsi="Arial" w:cs="Arial"/>
                <w:color w:val="000000" w:themeColor="text1"/>
                <w:sz w:val="18"/>
                <w:szCs w:val="18"/>
              </w:rPr>
              <w:t xml:space="preserve">Total Laundry capacity - more than 600 </w:t>
            </w:r>
            <w:proofErr w:type="spellStart"/>
            <w:r w:rsidRPr="000423B1">
              <w:rPr>
                <w:rFonts w:ascii="Arial" w:eastAsia="Arial" w:hAnsi="Arial" w:cs="Arial"/>
                <w:color w:val="000000" w:themeColor="text1"/>
                <w:sz w:val="18"/>
                <w:szCs w:val="18"/>
              </w:rPr>
              <w:t>lbs</w:t>
            </w:r>
            <w:proofErr w:type="spellEnd"/>
          </w:p>
        </w:tc>
        <w:tc>
          <w:tcPr>
            <w:tcW w:w="2156" w:type="dxa"/>
            <w:tcBorders>
              <w:top w:val="single" w:sz="4" w:space="0" w:color="auto"/>
              <w:left w:val="single" w:sz="4" w:space="0" w:color="auto"/>
              <w:bottom w:val="single" w:sz="4" w:space="0" w:color="auto"/>
              <w:right w:val="single" w:sz="4" w:space="0" w:color="auto"/>
            </w:tcBorders>
            <w:vAlign w:val="center"/>
          </w:tcPr>
          <w:p w14:paraId="50642126" w14:textId="7CC4420F" w:rsidR="18AD5A6B" w:rsidRPr="000423B1" w:rsidRDefault="18AD5A6B">
            <w:pPr>
              <w:rPr>
                <w:rFonts w:ascii="Arial" w:eastAsia="Arial" w:hAnsi="Arial" w:cs="Arial"/>
                <w:color w:val="000000" w:themeColor="text1"/>
                <w:sz w:val="18"/>
                <w:szCs w:val="18"/>
              </w:rPr>
            </w:pPr>
            <w:r w:rsidRPr="000423B1">
              <w:rPr>
                <w:rFonts w:ascii="Arial" w:eastAsia="Arial" w:hAnsi="Arial" w:cs="Arial"/>
                <w:color w:val="000000" w:themeColor="text1"/>
                <w:sz w:val="18"/>
                <w:szCs w:val="18"/>
              </w:rPr>
              <w:t>$30,000 per system</w:t>
            </w:r>
          </w:p>
        </w:tc>
      </w:tr>
    </w:tbl>
    <w:p w14:paraId="06815198" w14:textId="6D0B3304" w:rsidR="18AD5A6B" w:rsidRPr="00AE3ECD" w:rsidRDefault="18AD5A6B">
      <w:pPr>
        <w:rPr>
          <w:sz w:val="4"/>
          <w:szCs w:val="4"/>
        </w:rPr>
      </w:pPr>
    </w:p>
    <w:p w14:paraId="27C32F79" w14:textId="77777777" w:rsidR="00684F8E" w:rsidRDefault="00684F8E">
      <w:pPr>
        <w:rPr>
          <w:rFonts w:ascii="Arial" w:hAnsi="Arial" w:cs="Arial"/>
          <w:b/>
          <w:sz w:val="22"/>
          <w:szCs w:val="22"/>
        </w:rPr>
      </w:pPr>
      <w:r>
        <w:br w:type="page"/>
      </w:r>
    </w:p>
    <w:p w14:paraId="7F512903" w14:textId="1F6CFCC0" w:rsidR="00C6772D" w:rsidRPr="007C6642" w:rsidRDefault="00C6772D" w:rsidP="00C60A8B">
      <w:pPr>
        <w:pStyle w:val="Heading4"/>
        <w:rPr>
          <w:b w:val="0"/>
          <w:color w:val="auto"/>
        </w:rPr>
      </w:pPr>
      <w:r w:rsidRPr="00D02F2C">
        <w:rPr>
          <w:color w:val="auto"/>
        </w:rPr>
        <w:t xml:space="preserve">Water Heating </w:t>
      </w:r>
      <w:r w:rsidRPr="00D02F2C">
        <w:rPr>
          <w:b w:val="0"/>
          <w:i/>
          <w:color w:val="auto"/>
          <w:sz w:val="20"/>
          <w:szCs w:val="20"/>
        </w:rPr>
        <w:t xml:space="preserve">– </w:t>
      </w:r>
      <w:r w:rsidRPr="00D02F2C">
        <w:rPr>
          <w:b w:val="0"/>
          <w:iCs/>
          <w:color w:val="auto"/>
          <w:sz w:val="20"/>
          <w:szCs w:val="20"/>
        </w:rPr>
        <w:t>Submit</w:t>
      </w:r>
      <w:r w:rsidRPr="00D02F2C">
        <w:rPr>
          <w:b w:val="0"/>
          <w:i/>
          <w:color w:val="auto"/>
          <w:sz w:val="20"/>
          <w:szCs w:val="20"/>
        </w:rPr>
        <w:t xml:space="preserve"> </w:t>
      </w:r>
      <w:r w:rsidRPr="003971D1">
        <w:rPr>
          <w:bCs/>
          <w:i/>
          <w:iCs/>
          <w:color w:val="auto"/>
          <w:sz w:val="20"/>
          <w:szCs w:val="20"/>
        </w:rPr>
        <w:t>Form</w:t>
      </w:r>
      <w:r w:rsidRPr="00D02F2C">
        <w:rPr>
          <w:b w:val="0"/>
          <w:color w:val="auto"/>
          <w:sz w:val="20"/>
          <w:szCs w:val="20"/>
        </w:rPr>
        <w:t xml:space="preserve"> </w:t>
      </w:r>
      <w:r w:rsidRPr="003971D1">
        <w:rPr>
          <w:bCs/>
          <w:i/>
          <w:iCs/>
          <w:color w:val="auto"/>
          <w:sz w:val="20"/>
          <w:szCs w:val="20"/>
        </w:rPr>
        <w:t>320</w:t>
      </w:r>
      <w:r w:rsidR="003D2D99" w:rsidRPr="003971D1">
        <w:rPr>
          <w:bCs/>
          <w:i/>
          <w:iCs/>
          <w:color w:val="auto"/>
          <w:sz w:val="20"/>
          <w:szCs w:val="20"/>
        </w:rPr>
        <w:t>WH</w:t>
      </w:r>
      <w:r w:rsidRPr="00D02F2C">
        <w:rPr>
          <w:b w:val="0"/>
          <w:i/>
          <w:color w:val="auto"/>
          <w:sz w:val="20"/>
          <w:szCs w:val="20"/>
        </w:rPr>
        <w:t xml:space="preserve"> </w:t>
      </w:r>
      <w:r w:rsidR="00D02F2C" w:rsidRPr="00D02F2C">
        <w:rPr>
          <w:b w:val="0"/>
          <w:i/>
          <w:color w:val="auto"/>
          <w:sz w:val="20"/>
          <w:szCs w:val="20"/>
        </w:rPr>
        <w:t>to apply for incentive</w:t>
      </w:r>
      <w:r w:rsidRPr="00D02F2C">
        <w:rPr>
          <w:b w:val="0"/>
          <w:i/>
          <w:color w:val="auto"/>
          <w:sz w:val="20"/>
          <w:szCs w:val="20"/>
        </w:rPr>
        <w:t>s</w:t>
      </w:r>
    </w:p>
    <w:tbl>
      <w:tblPr>
        <w:tblW w:w="14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5945"/>
        <w:gridCol w:w="2880"/>
        <w:gridCol w:w="1867"/>
      </w:tblGrid>
      <w:tr w:rsidR="00C6772D" w:rsidRPr="00B205BD" w14:paraId="6C744CD1" w14:textId="77777777" w:rsidTr="162E34DF">
        <w:trPr>
          <w:trHeight w:val="196"/>
        </w:trPr>
        <w:tc>
          <w:tcPr>
            <w:tcW w:w="3410" w:type="dxa"/>
            <w:shd w:val="clear" w:color="auto" w:fill="D9D9D9" w:themeFill="background1" w:themeFillShade="D9"/>
            <w:vAlign w:val="center"/>
          </w:tcPr>
          <w:p w14:paraId="679F548B" w14:textId="77777777" w:rsidR="00C6772D" w:rsidRPr="0061175A" w:rsidRDefault="00C6772D" w:rsidP="008E2E47">
            <w:pPr>
              <w:spacing w:before="20" w:after="20"/>
              <w:jc w:val="center"/>
              <w:rPr>
                <w:rFonts w:ascii="Arial" w:hAnsi="Arial" w:cs="Arial"/>
                <w:sz w:val="18"/>
                <w:szCs w:val="18"/>
              </w:rPr>
            </w:pPr>
            <w:r>
              <w:rPr>
                <w:rFonts w:ascii="Arial" w:hAnsi="Arial" w:cs="Arial"/>
                <w:b/>
                <w:sz w:val="18"/>
                <w:szCs w:val="18"/>
              </w:rPr>
              <w:t>Gas Equipment</w:t>
            </w:r>
          </w:p>
        </w:tc>
        <w:tc>
          <w:tcPr>
            <w:tcW w:w="8825" w:type="dxa"/>
            <w:gridSpan w:val="2"/>
            <w:shd w:val="clear" w:color="auto" w:fill="D9D9D9" w:themeFill="background1" w:themeFillShade="D9"/>
            <w:vAlign w:val="center"/>
          </w:tcPr>
          <w:p w14:paraId="667B4D75" w14:textId="1B2F41C4" w:rsidR="00C6772D" w:rsidRPr="00B205BD" w:rsidRDefault="00C6772D" w:rsidP="008E2E47">
            <w:pPr>
              <w:keepNext/>
              <w:spacing w:before="20" w:after="20"/>
              <w:jc w:val="center"/>
              <w:rPr>
                <w:rFonts w:ascii="Arial" w:hAnsi="Arial" w:cs="Arial"/>
                <w:sz w:val="18"/>
                <w:szCs w:val="18"/>
              </w:rPr>
            </w:pPr>
            <w:r w:rsidRPr="00777D9F">
              <w:rPr>
                <w:rFonts w:ascii="Arial" w:hAnsi="Arial" w:cs="Arial"/>
                <w:b/>
                <w:bCs/>
                <w:sz w:val="18"/>
                <w:szCs w:val="18"/>
              </w:rPr>
              <w:t>Requirement</w:t>
            </w:r>
            <w:r w:rsidR="00634652">
              <w:rPr>
                <w:rFonts w:ascii="Arial" w:hAnsi="Arial" w:cs="Arial"/>
                <w:b/>
                <w:bCs/>
                <w:sz w:val="18"/>
                <w:szCs w:val="18"/>
              </w:rPr>
              <w:t>s</w:t>
            </w:r>
          </w:p>
        </w:tc>
        <w:tc>
          <w:tcPr>
            <w:tcW w:w="1867" w:type="dxa"/>
            <w:shd w:val="clear" w:color="auto" w:fill="D9D9D9" w:themeFill="background1" w:themeFillShade="D9"/>
            <w:vAlign w:val="center"/>
          </w:tcPr>
          <w:p w14:paraId="2357701A" w14:textId="77777777" w:rsidR="00C6772D" w:rsidRPr="00B205BD" w:rsidRDefault="00C6772D" w:rsidP="00C6772D">
            <w:pPr>
              <w:keepNext/>
              <w:spacing w:before="20" w:after="20"/>
              <w:rPr>
                <w:rFonts w:ascii="Arial" w:hAnsi="Arial" w:cs="Arial"/>
                <w:sz w:val="18"/>
                <w:szCs w:val="18"/>
              </w:rPr>
            </w:pPr>
            <w:r w:rsidRPr="00E97A46">
              <w:rPr>
                <w:rFonts w:ascii="Arial" w:hAnsi="Arial" w:cs="Arial"/>
                <w:b/>
                <w:sz w:val="18"/>
                <w:szCs w:val="18"/>
              </w:rPr>
              <w:t>Incentive</w:t>
            </w:r>
          </w:p>
        </w:tc>
      </w:tr>
      <w:tr w:rsidR="00414F23" w:rsidRPr="000443AD" w14:paraId="570DFB16" w14:textId="77777777" w:rsidTr="162E34DF">
        <w:tblPrEx>
          <w:tblLook w:val="0620" w:firstRow="1" w:lastRow="0" w:firstColumn="0" w:lastColumn="0" w:noHBand="1" w:noVBand="1"/>
        </w:tblPrEx>
        <w:trPr>
          <w:trHeight w:val="399"/>
        </w:trPr>
        <w:tc>
          <w:tcPr>
            <w:tcW w:w="14102" w:type="dxa"/>
            <w:gridSpan w:val="4"/>
            <w:shd w:val="clear" w:color="auto" w:fill="F2F2F2" w:themeFill="background1" w:themeFillShade="F2"/>
            <w:vAlign w:val="center"/>
          </w:tcPr>
          <w:p w14:paraId="024CCAD5" w14:textId="77777777" w:rsidR="00414F23" w:rsidRPr="1A9AFACD" w:rsidRDefault="00414F23" w:rsidP="00136BC9">
            <w:pPr>
              <w:jc w:val="center"/>
              <w:rPr>
                <w:rFonts w:ascii="Arial" w:hAnsi="Arial" w:cs="Arial"/>
                <w:sz w:val="18"/>
                <w:szCs w:val="18"/>
              </w:rPr>
            </w:pPr>
            <w:r w:rsidRPr="00BB2308">
              <w:rPr>
                <w:rFonts w:ascii="Arial" w:hAnsi="Arial" w:cs="Arial"/>
                <w:b/>
                <w:bCs/>
                <w:sz w:val="18"/>
                <w:szCs w:val="18"/>
              </w:rPr>
              <w:t>All multifamily property types</w:t>
            </w:r>
          </w:p>
        </w:tc>
      </w:tr>
      <w:tr w:rsidR="00C16341" w:rsidRPr="00B205BD" w14:paraId="17C7EEA5" w14:textId="77777777" w:rsidTr="162E34DF">
        <w:trPr>
          <w:trHeight w:val="505"/>
        </w:trPr>
        <w:tc>
          <w:tcPr>
            <w:tcW w:w="3410" w:type="dxa"/>
            <w:vAlign w:val="center"/>
          </w:tcPr>
          <w:p w14:paraId="6256FF07" w14:textId="47B7501E" w:rsidR="00C16341" w:rsidRPr="0061175A" w:rsidRDefault="00C16341" w:rsidP="00C6772D">
            <w:pPr>
              <w:spacing w:before="40" w:after="40"/>
              <w:rPr>
                <w:rFonts w:ascii="Arial" w:hAnsi="Arial" w:cs="Arial"/>
                <w:sz w:val="18"/>
                <w:szCs w:val="18"/>
              </w:rPr>
            </w:pPr>
            <w:r w:rsidRPr="0061175A">
              <w:rPr>
                <w:rFonts w:ascii="Arial" w:hAnsi="Arial" w:cs="Arial"/>
                <w:sz w:val="18"/>
                <w:szCs w:val="18"/>
              </w:rPr>
              <w:t xml:space="preserve">Commercial </w:t>
            </w:r>
            <w:r>
              <w:rPr>
                <w:rFonts w:ascii="Arial" w:hAnsi="Arial" w:cs="Arial"/>
                <w:sz w:val="18"/>
                <w:szCs w:val="18"/>
              </w:rPr>
              <w:t xml:space="preserve">Condensing Tank </w:t>
            </w:r>
            <w:r w:rsidRPr="0061175A">
              <w:rPr>
                <w:rFonts w:ascii="Arial" w:hAnsi="Arial" w:cs="Arial"/>
                <w:sz w:val="18"/>
                <w:szCs w:val="18"/>
              </w:rPr>
              <w:t>Water Heater</w:t>
            </w:r>
            <w:r>
              <w:rPr>
                <w:rFonts w:ascii="Arial" w:hAnsi="Arial" w:cs="Arial"/>
                <w:sz w:val="18"/>
                <w:szCs w:val="18"/>
              </w:rPr>
              <w:t xml:space="preserve"> – Gas</w:t>
            </w:r>
          </w:p>
        </w:tc>
        <w:tc>
          <w:tcPr>
            <w:tcW w:w="8825" w:type="dxa"/>
            <w:gridSpan w:val="2"/>
            <w:vAlign w:val="center"/>
          </w:tcPr>
          <w:p w14:paraId="3E829E10" w14:textId="314D1DD5" w:rsidR="00C16341" w:rsidRPr="00B205BD" w:rsidRDefault="009E244E" w:rsidP="6D269629">
            <w:pPr>
              <w:keepNext/>
              <w:spacing w:before="40" w:after="40"/>
              <w:rPr>
                <w:rFonts w:ascii="Arial" w:eastAsia="Arial" w:hAnsi="Arial" w:cs="Arial"/>
                <w:sz w:val="18"/>
                <w:szCs w:val="18"/>
              </w:rPr>
            </w:pPr>
            <w:r w:rsidRPr="6D269629">
              <w:rPr>
                <w:rFonts w:ascii="Arial" w:hAnsi="Arial" w:cs="Arial"/>
                <w:sz w:val="18"/>
                <w:szCs w:val="18"/>
              </w:rPr>
              <w:t xml:space="preserve">Gas-condensing, storage-type water heater with integral tank volume at least 10 gallons. </w:t>
            </w:r>
            <w:r w:rsidR="008619AC" w:rsidRPr="6D269629">
              <w:rPr>
                <w:rFonts w:ascii="Arial" w:hAnsi="Arial" w:cs="Arial"/>
                <w:sz w:val="18"/>
                <w:szCs w:val="18"/>
              </w:rPr>
              <w:t>Must have a m</w:t>
            </w:r>
            <w:r w:rsidR="00C16341" w:rsidRPr="6D269629">
              <w:rPr>
                <w:rFonts w:ascii="Arial" w:hAnsi="Arial" w:cs="Arial"/>
                <w:sz w:val="18"/>
                <w:szCs w:val="18"/>
              </w:rPr>
              <w:t xml:space="preserve">inimum 94% </w:t>
            </w:r>
            <w:r w:rsidR="008619AC" w:rsidRPr="6D269629">
              <w:rPr>
                <w:rFonts w:ascii="Arial" w:hAnsi="Arial" w:cs="Arial"/>
                <w:sz w:val="18"/>
                <w:szCs w:val="18"/>
              </w:rPr>
              <w:t>T</w:t>
            </w:r>
            <w:r w:rsidR="00C16341" w:rsidRPr="6D269629">
              <w:rPr>
                <w:rFonts w:ascii="Arial" w:hAnsi="Arial" w:cs="Arial"/>
                <w:sz w:val="18"/>
                <w:szCs w:val="18"/>
              </w:rPr>
              <w:t xml:space="preserve">hermal </w:t>
            </w:r>
            <w:r w:rsidR="008619AC" w:rsidRPr="6D269629">
              <w:rPr>
                <w:rFonts w:ascii="Arial" w:hAnsi="Arial" w:cs="Arial"/>
                <w:sz w:val="18"/>
                <w:szCs w:val="18"/>
              </w:rPr>
              <w:t>E</w:t>
            </w:r>
            <w:r w:rsidR="00C16341" w:rsidRPr="6D269629">
              <w:rPr>
                <w:rFonts w:ascii="Arial" w:hAnsi="Arial" w:cs="Arial"/>
                <w:sz w:val="18"/>
                <w:szCs w:val="18"/>
              </w:rPr>
              <w:t xml:space="preserve">fficiency </w:t>
            </w:r>
            <w:r w:rsidR="008619AC" w:rsidRPr="6D269629">
              <w:rPr>
                <w:rFonts w:ascii="Arial" w:hAnsi="Arial" w:cs="Arial"/>
                <w:sz w:val="18"/>
                <w:szCs w:val="18"/>
              </w:rPr>
              <w:t>(TE)</w:t>
            </w:r>
            <w:r w:rsidR="00C16341" w:rsidRPr="6D269629">
              <w:rPr>
                <w:rFonts w:ascii="Arial" w:hAnsi="Arial" w:cs="Arial"/>
                <w:sz w:val="18"/>
                <w:szCs w:val="18"/>
              </w:rPr>
              <w:t xml:space="preserve"> or recovery efficiency. </w:t>
            </w:r>
            <w:r w:rsidR="008619AC" w:rsidRPr="6D269629">
              <w:rPr>
                <w:rFonts w:ascii="Arial" w:hAnsi="Arial" w:cs="Arial"/>
                <w:sz w:val="18"/>
                <w:szCs w:val="18"/>
              </w:rPr>
              <w:t>Water heater i</w:t>
            </w:r>
            <w:r w:rsidR="00C16341" w:rsidRPr="6D269629">
              <w:rPr>
                <w:rFonts w:ascii="Arial" w:hAnsi="Arial" w:cs="Arial"/>
                <w:sz w:val="18"/>
                <w:szCs w:val="18"/>
              </w:rPr>
              <w:t xml:space="preserve">nput </w:t>
            </w:r>
            <w:r w:rsidR="008619AC" w:rsidRPr="6D269629">
              <w:rPr>
                <w:rFonts w:ascii="Arial" w:hAnsi="Arial" w:cs="Arial"/>
                <w:sz w:val="18"/>
                <w:szCs w:val="18"/>
              </w:rPr>
              <w:t xml:space="preserve">capacity must be greater than </w:t>
            </w:r>
            <w:r w:rsidR="00C16341" w:rsidRPr="6D269629">
              <w:rPr>
                <w:rFonts w:ascii="Arial" w:hAnsi="Arial" w:cs="Arial"/>
                <w:sz w:val="18"/>
                <w:szCs w:val="18"/>
              </w:rPr>
              <w:t>75 kBtu/h. Additional storage-only tanks may be present</w:t>
            </w:r>
            <w:r w:rsidR="002D4AA6" w:rsidRPr="6D269629">
              <w:rPr>
                <w:rFonts w:ascii="Arial" w:hAnsi="Arial" w:cs="Arial"/>
                <w:sz w:val="18"/>
                <w:szCs w:val="18"/>
              </w:rPr>
              <w:t xml:space="preserve">. </w:t>
            </w:r>
            <w:r w:rsidR="0018358F" w:rsidRPr="6D269629">
              <w:rPr>
                <w:rFonts w:ascii="Arial" w:hAnsi="Arial" w:cs="Arial"/>
                <w:sz w:val="18"/>
                <w:szCs w:val="18"/>
              </w:rPr>
              <w:t>Propert</w:t>
            </w:r>
            <w:r w:rsidR="007C0343" w:rsidRPr="6D269629">
              <w:rPr>
                <w:rFonts w:ascii="Arial" w:hAnsi="Arial" w:cs="Arial"/>
                <w:sz w:val="18"/>
                <w:szCs w:val="18"/>
              </w:rPr>
              <w:t>y</w:t>
            </w:r>
            <w:r w:rsidR="0018358F" w:rsidRPr="6D269629">
              <w:rPr>
                <w:rFonts w:ascii="Arial" w:hAnsi="Arial" w:cs="Arial"/>
                <w:sz w:val="18"/>
                <w:szCs w:val="18"/>
              </w:rPr>
              <w:t xml:space="preserve"> must have a shared central domestic hot water system</w:t>
            </w:r>
            <w:r w:rsidR="00C62221" w:rsidRPr="6D269629">
              <w:rPr>
                <w:rFonts w:ascii="Arial" w:hAnsi="Arial" w:cs="Arial"/>
                <w:sz w:val="18"/>
                <w:szCs w:val="18"/>
              </w:rPr>
              <w:t xml:space="preserve"> and </w:t>
            </w:r>
            <w:r w:rsidR="00C27F38" w:rsidRPr="6D269629">
              <w:rPr>
                <w:rFonts w:ascii="Arial" w:hAnsi="Arial" w:cs="Arial"/>
                <w:sz w:val="18"/>
                <w:szCs w:val="18"/>
              </w:rPr>
              <w:t>must have water heating provided by a participating utility.</w:t>
            </w:r>
            <w:r w:rsidR="70C76D15" w:rsidRPr="6D269629">
              <w:rPr>
                <w:rFonts w:ascii="Arial" w:eastAsia="Arial" w:hAnsi="Arial" w:cs="Arial"/>
                <w:color w:val="000000" w:themeColor="text1"/>
                <w:sz w:val="18"/>
                <w:szCs w:val="18"/>
              </w:rPr>
              <w:t xml:space="preserve"> Projects where existing water heater is functional, and not at the end of its useful life, do not qualify.</w:t>
            </w:r>
          </w:p>
        </w:tc>
        <w:tc>
          <w:tcPr>
            <w:tcW w:w="1867" w:type="dxa"/>
            <w:vAlign w:val="center"/>
          </w:tcPr>
          <w:p w14:paraId="33F6A295" w14:textId="6BF2E4B4" w:rsidR="00C16341" w:rsidRPr="00B205BD" w:rsidRDefault="3971D531" w:rsidP="00DF7A00">
            <w:pPr>
              <w:keepNext/>
              <w:spacing w:before="40" w:after="40"/>
              <w:rPr>
                <w:rFonts w:ascii="Arial" w:hAnsi="Arial" w:cs="Arial"/>
                <w:sz w:val="18"/>
                <w:szCs w:val="18"/>
              </w:rPr>
            </w:pPr>
            <w:r w:rsidRPr="3AF069C3">
              <w:rPr>
                <w:rFonts w:ascii="Arial" w:hAnsi="Arial" w:cs="Arial"/>
                <w:sz w:val="18"/>
                <w:szCs w:val="18"/>
              </w:rPr>
              <w:t>$</w:t>
            </w:r>
            <w:r w:rsidR="5974B5B8" w:rsidRPr="3AF069C3">
              <w:rPr>
                <w:rFonts w:ascii="Arial" w:hAnsi="Arial" w:cs="Arial"/>
                <w:sz w:val="18"/>
                <w:szCs w:val="18"/>
              </w:rPr>
              <w:t>3.50</w:t>
            </w:r>
            <w:r w:rsidRPr="3AF069C3">
              <w:rPr>
                <w:rFonts w:ascii="Arial" w:hAnsi="Arial" w:cs="Arial"/>
                <w:sz w:val="18"/>
                <w:szCs w:val="18"/>
              </w:rPr>
              <w:t xml:space="preserve"> per kBtu/h</w:t>
            </w:r>
          </w:p>
        </w:tc>
      </w:tr>
      <w:tr w:rsidR="257092CC" w14:paraId="4FFF6079" w14:textId="77777777" w:rsidTr="162E34DF">
        <w:trPr>
          <w:trHeight w:val="930"/>
        </w:trPr>
        <w:tc>
          <w:tcPr>
            <w:tcW w:w="3410" w:type="dxa"/>
            <w:tcBorders>
              <w:top w:val="single" w:sz="4" w:space="0" w:color="auto"/>
              <w:left w:val="single" w:sz="4" w:space="0" w:color="auto"/>
              <w:right w:val="single" w:sz="4" w:space="0" w:color="auto"/>
            </w:tcBorders>
            <w:vAlign w:val="center"/>
          </w:tcPr>
          <w:p w14:paraId="7034E425" w14:textId="603CB8E9" w:rsidR="644ADBFC" w:rsidRDefault="644ADBFC" w:rsidP="257092CC">
            <w:pPr>
              <w:rPr>
                <w:rFonts w:ascii="Arial" w:hAnsi="Arial" w:cs="Arial"/>
                <w:sz w:val="18"/>
                <w:szCs w:val="18"/>
              </w:rPr>
            </w:pPr>
            <w:r w:rsidRPr="257092CC">
              <w:rPr>
                <w:rFonts w:ascii="Arial" w:hAnsi="Arial" w:cs="Arial"/>
                <w:sz w:val="18"/>
                <w:szCs w:val="18"/>
              </w:rPr>
              <w:t>Commercial Condensing Tankless Water Heater</w:t>
            </w:r>
            <w:r w:rsidR="005C7496">
              <w:rPr>
                <w:rFonts w:ascii="Arial" w:hAnsi="Arial" w:cs="Arial"/>
                <w:sz w:val="18"/>
                <w:szCs w:val="18"/>
              </w:rPr>
              <w:t>/Boiler at least 200 kBtu/h</w:t>
            </w:r>
          </w:p>
        </w:tc>
        <w:tc>
          <w:tcPr>
            <w:tcW w:w="8825" w:type="dxa"/>
            <w:gridSpan w:val="2"/>
            <w:tcBorders>
              <w:top w:val="single" w:sz="4" w:space="0" w:color="auto"/>
              <w:left w:val="single" w:sz="4" w:space="0" w:color="auto"/>
              <w:right w:val="single" w:sz="4" w:space="0" w:color="auto"/>
            </w:tcBorders>
            <w:vAlign w:val="center"/>
          </w:tcPr>
          <w:p w14:paraId="0B32C03A" w14:textId="109311B9" w:rsidR="644ADBFC" w:rsidRDefault="4811558C" w:rsidP="257092CC">
            <w:pPr>
              <w:keepNext/>
              <w:rPr>
                <w:rFonts w:ascii="Arial" w:hAnsi="Arial" w:cs="Arial"/>
                <w:sz w:val="18"/>
                <w:szCs w:val="18"/>
              </w:rPr>
            </w:pPr>
            <w:r w:rsidRPr="08948A45">
              <w:rPr>
                <w:rFonts w:ascii="Arial" w:hAnsi="Arial" w:cs="Arial"/>
                <w:sz w:val="18"/>
                <w:szCs w:val="18"/>
              </w:rPr>
              <w:t>Gas-condensing domestic hot water (DHW) must not be used for space heating and must serve a central water heating system</w:t>
            </w:r>
            <w:r w:rsidR="49148366" w:rsidRPr="08948A45">
              <w:rPr>
                <w:rFonts w:ascii="Arial" w:hAnsi="Arial" w:cs="Arial"/>
                <w:sz w:val="18"/>
                <w:szCs w:val="18"/>
              </w:rPr>
              <w:t xml:space="preserve">. </w:t>
            </w:r>
            <w:r w:rsidR="006A2CB5" w:rsidRPr="006A2CB5">
              <w:rPr>
                <w:rFonts w:ascii="Arial" w:hAnsi="Arial" w:cs="Arial"/>
                <w:sz w:val="18"/>
                <w:szCs w:val="18"/>
              </w:rPr>
              <w:t>Must have minimum 94% Thermal Efficiency (TE)</w:t>
            </w:r>
            <w:r w:rsidR="5DFA99BE" w:rsidRPr="08948A45">
              <w:rPr>
                <w:rFonts w:ascii="Arial" w:hAnsi="Arial" w:cs="Arial"/>
                <w:sz w:val="18"/>
                <w:szCs w:val="18"/>
              </w:rPr>
              <w:t>.</w:t>
            </w:r>
            <w:r w:rsidR="7781648E" w:rsidRPr="08948A45">
              <w:rPr>
                <w:rFonts w:ascii="Arial" w:hAnsi="Arial" w:cs="Arial"/>
                <w:sz w:val="18"/>
                <w:szCs w:val="18"/>
              </w:rPr>
              <w:t xml:space="preserve"> </w:t>
            </w:r>
            <w:r w:rsidR="00110169">
              <w:rPr>
                <w:rFonts w:ascii="Arial" w:hAnsi="Arial" w:cs="Arial"/>
                <w:sz w:val="18"/>
                <w:szCs w:val="18"/>
              </w:rPr>
              <w:t>Water heater i</w:t>
            </w:r>
            <w:r w:rsidR="7781648E" w:rsidRPr="08948A45">
              <w:rPr>
                <w:rFonts w:ascii="Arial" w:hAnsi="Arial" w:cs="Arial"/>
                <w:sz w:val="18"/>
                <w:szCs w:val="18"/>
              </w:rPr>
              <w:t>nput</w:t>
            </w:r>
            <w:r w:rsidR="00110169">
              <w:rPr>
                <w:rFonts w:ascii="Arial" w:hAnsi="Arial" w:cs="Arial"/>
                <w:sz w:val="18"/>
                <w:szCs w:val="18"/>
              </w:rPr>
              <w:t xml:space="preserve"> capacity</w:t>
            </w:r>
            <w:r w:rsidR="7781648E" w:rsidRPr="08948A45">
              <w:rPr>
                <w:rFonts w:ascii="Arial" w:hAnsi="Arial" w:cs="Arial"/>
                <w:sz w:val="18"/>
                <w:szCs w:val="18"/>
              </w:rPr>
              <w:t xml:space="preserve"> of </w:t>
            </w:r>
            <w:r w:rsidR="00B02C57">
              <w:rPr>
                <w:rFonts w:ascii="Arial" w:hAnsi="Arial" w:cs="Arial"/>
                <w:sz w:val="18"/>
                <w:szCs w:val="18"/>
              </w:rPr>
              <w:t>at least</w:t>
            </w:r>
            <w:r w:rsidR="7781648E" w:rsidRPr="08948A45">
              <w:rPr>
                <w:rFonts w:ascii="Arial" w:hAnsi="Arial" w:cs="Arial"/>
                <w:sz w:val="18"/>
                <w:szCs w:val="18"/>
              </w:rPr>
              <w:t xml:space="preserve"> 200 kBtu/h. Integral tank volume must be </w:t>
            </w:r>
            <w:r w:rsidR="07D0D5CF" w:rsidRPr="08948A45">
              <w:rPr>
                <w:rFonts w:ascii="Arial" w:hAnsi="Arial" w:cs="Arial"/>
                <w:sz w:val="18"/>
                <w:szCs w:val="18"/>
              </w:rPr>
              <w:t xml:space="preserve">less </w:t>
            </w:r>
            <w:r w:rsidR="7781648E" w:rsidRPr="08948A45">
              <w:rPr>
                <w:rFonts w:ascii="Arial" w:hAnsi="Arial" w:cs="Arial"/>
                <w:sz w:val="18"/>
                <w:szCs w:val="18"/>
              </w:rPr>
              <w:t xml:space="preserve">than 10 gallons. </w:t>
            </w:r>
            <w:r w:rsidR="59D4E7A3" w:rsidRPr="00E643E4">
              <w:rPr>
                <w:rFonts w:ascii="Arial" w:hAnsi="Arial" w:cs="Arial"/>
                <w:sz w:val="18"/>
                <w:szCs w:val="18"/>
              </w:rPr>
              <w:t xml:space="preserve">Installed equipment must be on the </w:t>
            </w:r>
            <w:hyperlink r:id="rId22" w:history="1">
              <w:r w:rsidR="59D4E7A3" w:rsidRPr="00E643E4">
                <w:rPr>
                  <w:rStyle w:val="Hyperlink"/>
                  <w:rFonts w:ascii="Arial" w:hAnsi="Arial" w:cs="Arial"/>
                  <w:sz w:val="18"/>
                  <w:szCs w:val="18"/>
                </w:rPr>
                <w:t>AHRI certified product list.</w:t>
              </w:r>
            </w:hyperlink>
            <w:r w:rsidR="59D4E7A3" w:rsidRPr="3BA26E90">
              <w:rPr>
                <w:rFonts w:ascii="Arial" w:hAnsi="Arial" w:cs="Arial"/>
                <w:sz w:val="18"/>
                <w:szCs w:val="18"/>
              </w:rPr>
              <w:t xml:space="preserve"> </w:t>
            </w:r>
            <w:r w:rsidR="0074526E" w:rsidRPr="0074526E">
              <w:rPr>
                <w:rFonts w:ascii="Arial" w:hAnsi="Arial" w:cs="Arial"/>
                <w:sz w:val="18"/>
                <w:szCs w:val="18"/>
              </w:rPr>
              <w:t xml:space="preserve">Property must have water heating </w:t>
            </w:r>
            <w:r w:rsidR="00A0192D">
              <w:rPr>
                <w:rFonts w:ascii="Arial" w:hAnsi="Arial" w:cs="Arial"/>
                <w:sz w:val="18"/>
                <w:szCs w:val="18"/>
              </w:rPr>
              <w:t xml:space="preserve">fuel </w:t>
            </w:r>
            <w:r w:rsidR="0074526E" w:rsidRPr="0074526E">
              <w:rPr>
                <w:rFonts w:ascii="Arial" w:hAnsi="Arial" w:cs="Arial"/>
                <w:sz w:val="18"/>
                <w:szCs w:val="18"/>
              </w:rPr>
              <w:t>provided by a participating utility</w:t>
            </w:r>
            <w:r w:rsidR="0074526E">
              <w:rPr>
                <w:rFonts w:ascii="Arial" w:hAnsi="Arial" w:cs="Arial"/>
                <w:sz w:val="18"/>
                <w:szCs w:val="18"/>
              </w:rPr>
              <w:t>.</w:t>
            </w:r>
          </w:p>
        </w:tc>
        <w:tc>
          <w:tcPr>
            <w:tcW w:w="1867" w:type="dxa"/>
            <w:tcBorders>
              <w:top w:val="single" w:sz="4" w:space="0" w:color="auto"/>
              <w:left w:val="single" w:sz="4" w:space="0" w:color="auto"/>
              <w:bottom w:val="single" w:sz="4" w:space="0" w:color="auto"/>
              <w:right w:val="single" w:sz="4" w:space="0" w:color="auto"/>
            </w:tcBorders>
            <w:vAlign w:val="center"/>
          </w:tcPr>
          <w:p w14:paraId="07A92FD2" w14:textId="04FEF1BD" w:rsidR="257092CC" w:rsidRPr="00AE4A18" w:rsidRDefault="644ADBFC" w:rsidP="00AE4A18">
            <w:pPr>
              <w:keepNext/>
              <w:spacing w:before="40" w:after="40"/>
              <w:rPr>
                <w:rFonts w:ascii="Arial" w:hAnsi="Arial" w:cs="Arial"/>
                <w:sz w:val="18"/>
                <w:szCs w:val="18"/>
              </w:rPr>
            </w:pPr>
            <w:r w:rsidRPr="257092CC">
              <w:rPr>
                <w:rFonts w:ascii="Arial" w:hAnsi="Arial" w:cs="Arial"/>
                <w:sz w:val="18"/>
                <w:szCs w:val="18"/>
              </w:rPr>
              <w:t>$1.40 per kBtu/h</w:t>
            </w:r>
          </w:p>
        </w:tc>
      </w:tr>
      <w:tr w:rsidR="00613FAD" w:rsidRPr="000443AD" w14:paraId="0A7525B9" w14:textId="77777777" w:rsidTr="162E34DF">
        <w:tblPrEx>
          <w:tblLook w:val="0620" w:firstRow="1" w:lastRow="0" w:firstColumn="0" w:lastColumn="0" w:noHBand="1" w:noVBand="1"/>
        </w:tblPrEx>
        <w:trPr>
          <w:trHeight w:val="399"/>
        </w:trPr>
        <w:tc>
          <w:tcPr>
            <w:tcW w:w="14102" w:type="dxa"/>
            <w:gridSpan w:val="4"/>
            <w:shd w:val="clear" w:color="auto" w:fill="F2F2F2" w:themeFill="background1" w:themeFillShade="F2"/>
            <w:vAlign w:val="center"/>
          </w:tcPr>
          <w:p w14:paraId="41F260B7" w14:textId="3746EAB0" w:rsidR="00613FAD" w:rsidRPr="1A9AFACD" w:rsidRDefault="0068441D" w:rsidP="00136BC9">
            <w:pPr>
              <w:jc w:val="center"/>
              <w:rPr>
                <w:rFonts w:ascii="Arial" w:hAnsi="Arial" w:cs="Arial"/>
                <w:sz w:val="18"/>
                <w:szCs w:val="18"/>
              </w:rPr>
            </w:pPr>
            <w:r w:rsidRPr="0068441D">
              <w:rPr>
                <w:rFonts w:ascii="Arial" w:hAnsi="Arial" w:cs="Arial"/>
                <w:b/>
                <w:bCs/>
                <w:sz w:val="18"/>
                <w:szCs w:val="18"/>
              </w:rPr>
              <w:t>Side-by-side or duplex, triplex, fourplex properties only</w:t>
            </w:r>
          </w:p>
        </w:tc>
      </w:tr>
      <w:tr w:rsidR="008E2E47" w:rsidRPr="00B205BD" w14:paraId="1BAEA006" w14:textId="77777777" w:rsidTr="162E34DF">
        <w:trPr>
          <w:trHeight w:val="835"/>
        </w:trPr>
        <w:tc>
          <w:tcPr>
            <w:tcW w:w="3410" w:type="dxa"/>
            <w:tcBorders>
              <w:top w:val="single" w:sz="4" w:space="0" w:color="auto"/>
              <w:left w:val="single" w:sz="4" w:space="0" w:color="auto"/>
              <w:right w:val="single" w:sz="4" w:space="0" w:color="auto"/>
            </w:tcBorders>
            <w:vAlign w:val="center"/>
          </w:tcPr>
          <w:p w14:paraId="4A4FF816" w14:textId="3F114491" w:rsidR="008E2E47" w:rsidRDefault="008E2E47" w:rsidP="00C6772D">
            <w:pPr>
              <w:spacing w:before="20" w:after="20"/>
              <w:rPr>
                <w:rFonts w:ascii="Arial" w:hAnsi="Arial" w:cs="Arial"/>
                <w:sz w:val="18"/>
                <w:szCs w:val="18"/>
              </w:rPr>
            </w:pPr>
            <w:r w:rsidRPr="72FFCB26">
              <w:rPr>
                <w:rFonts w:ascii="Arial" w:hAnsi="Arial" w:cs="Arial"/>
                <w:sz w:val="18"/>
                <w:szCs w:val="18"/>
              </w:rPr>
              <w:t xml:space="preserve">Residential Gas Tankless Water Heater – </w:t>
            </w:r>
            <w:r>
              <w:rPr>
                <w:rFonts w:ascii="Arial" w:hAnsi="Arial" w:cs="Arial"/>
                <w:sz w:val="18"/>
                <w:szCs w:val="18"/>
              </w:rPr>
              <w:t>under</w:t>
            </w:r>
            <w:r w:rsidRPr="72FFCB26">
              <w:rPr>
                <w:rFonts w:ascii="Arial" w:hAnsi="Arial" w:cs="Arial"/>
                <w:sz w:val="18"/>
                <w:szCs w:val="18"/>
              </w:rPr>
              <w:t xml:space="preserve"> 200 </w:t>
            </w:r>
            <w:proofErr w:type="spellStart"/>
            <w:r w:rsidRPr="72FFCB26">
              <w:rPr>
                <w:rFonts w:ascii="Arial" w:hAnsi="Arial" w:cs="Arial"/>
                <w:sz w:val="18"/>
                <w:szCs w:val="18"/>
              </w:rPr>
              <w:t>kBtu</w:t>
            </w:r>
            <w:proofErr w:type="spellEnd"/>
            <w:r w:rsidRPr="72FFCB26">
              <w:rPr>
                <w:rFonts w:ascii="Arial" w:hAnsi="Arial" w:cs="Arial"/>
                <w:sz w:val="18"/>
                <w:szCs w:val="18"/>
              </w:rPr>
              <w:t>/</w:t>
            </w:r>
            <w:proofErr w:type="spellStart"/>
            <w:r w:rsidRPr="72FFCB26">
              <w:rPr>
                <w:rFonts w:ascii="Arial" w:hAnsi="Arial" w:cs="Arial"/>
                <w:sz w:val="18"/>
                <w:szCs w:val="18"/>
              </w:rPr>
              <w:t>hr</w:t>
            </w:r>
            <w:proofErr w:type="spellEnd"/>
            <w:r w:rsidRPr="72FFCB26">
              <w:rPr>
                <w:rFonts w:ascii="Arial" w:hAnsi="Arial" w:cs="Arial"/>
                <w:sz w:val="18"/>
                <w:szCs w:val="18"/>
              </w:rPr>
              <w:t xml:space="preserve"> input</w:t>
            </w:r>
            <w:r>
              <w:br/>
            </w:r>
          </w:p>
        </w:tc>
        <w:tc>
          <w:tcPr>
            <w:tcW w:w="8825" w:type="dxa"/>
            <w:gridSpan w:val="2"/>
            <w:tcBorders>
              <w:top w:val="single" w:sz="4" w:space="0" w:color="auto"/>
              <w:left w:val="single" w:sz="4" w:space="0" w:color="auto"/>
              <w:right w:val="single" w:sz="4" w:space="0" w:color="auto"/>
            </w:tcBorders>
            <w:vAlign w:val="center"/>
          </w:tcPr>
          <w:p w14:paraId="44BDB637" w14:textId="33291663" w:rsidR="008E2E47" w:rsidRDefault="008E2E47" w:rsidP="008E2E47">
            <w:pPr>
              <w:keepNext/>
              <w:spacing w:before="20" w:after="20"/>
              <w:rPr>
                <w:rFonts w:ascii="Arial" w:hAnsi="Arial" w:cs="Arial"/>
                <w:sz w:val="18"/>
                <w:szCs w:val="18"/>
              </w:rPr>
            </w:pPr>
            <w:r w:rsidRPr="72FFCB26">
              <w:rPr>
                <w:rFonts w:ascii="Arial" w:hAnsi="Arial" w:cs="Arial"/>
                <w:sz w:val="18"/>
                <w:szCs w:val="18"/>
              </w:rPr>
              <w:t xml:space="preserve">Water heater must be ENERGY STAR® qualified at the time of purchase. Please visit </w:t>
            </w:r>
            <w:hyperlink r:id="rId23">
              <w:r w:rsidRPr="72FFCB26">
                <w:rPr>
                  <w:rStyle w:val="Hyperlink"/>
                  <w:rFonts w:ascii="Arial" w:hAnsi="Arial" w:cs="Arial"/>
                  <w:sz w:val="18"/>
                  <w:szCs w:val="18"/>
                </w:rPr>
                <w:t>energytrust.org/</w:t>
              </w:r>
              <w:proofErr w:type="spellStart"/>
              <w:r w:rsidRPr="72FFCB26">
                <w:rPr>
                  <w:rStyle w:val="Hyperlink"/>
                  <w:rFonts w:ascii="Arial" w:hAnsi="Arial" w:cs="Arial"/>
                  <w:sz w:val="18"/>
                  <w:szCs w:val="18"/>
                </w:rPr>
                <w:t>tanklesswaterheaters</w:t>
              </w:r>
              <w:proofErr w:type="spellEnd"/>
            </w:hyperlink>
            <w:r w:rsidRPr="72FFCB26">
              <w:rPr>
                <w:rFonts w:ascii="Arial" w:hAnsi="Arial" w:cs="Arial"/>
                <w:sz w:val="18"/>
                <w:szCs w:val="18"/>
              </w:rPr>
              <w:t xml:space="preserve"> for a list of </w:t>
            </w:r>
            <w:r w:rsidR="0013110A">
              <w:rPr>
                <w:rFonts w:ascii="Arial" w:hAnsi="Arial" w:cs="Arial"/>
                <w:sz w:val="18"/>
                <w:szCs w:val="18"/>
              </w:rPr>
              <w:t>qualifying</w:t>
            </w:r>
            <w:r w:rsidR="0013110A" w:rsidRPr="72FFCB26">
              <w:rPr>
                <w:rFonts w:ascii="Arial" w:hAnsi="Arial" w:cs="Arial"/>
                <w:sz w:val="18"/>
                <w:szCs w:val="18"/>
              </w:rPr>
              <w:t xml:space="preserve"> </w:t>
            </w:r>
            <w:r w:rsidRPr="72FFCB26">
              <w:rPr>
                <w:rFonts w:ascii="Arial" w:hAnsi="Arial" w:cs="Arial"/>
                <w:sz w:val="18"/>
                <w:szCs w:val="18"/>
              </w:rPr>
              <w:t>models. Water heater must replace storage tank water heater. Dwelling unit must have an existing dedicated ½” gas line capable of serving the tankless water heater OR an existing ¾” gas line that can serve the existing appliances, in addition to the tankless water heater, Hybrid water heaters do not qualify. Property must have water primarily heated by a participating utility. Properties without an existing gas line only qualify if gas line installed at no cost by a utility.</w:t>
            </w:r>
          </w:p>
        </w:tc>
        <w:tc>
          <w:tcPr>
            <w:tcW w:w="1867" w:type="dxa"/>
            <w:tcBorders>
              <w:top w:val="single" w:sz="4" w:space="0" w:color="auto"/>
              <w:left w:val="single" w:sz="4" w:space="0" w:color="auto"/>
              <w:right w:val="single" w:sz="4" w:space="0" w:color="auto"/>
            </w:tcBorders>
            <w:vAlign w:val="center"/>
          </w:tcPr>
          <w:p w14:paraId="4512786E" w14:textId="774AF5CD" w:rsidR="008E2E47" w:rsidRDefault="008E2E47" w:rsidP="00B1203C">
            <w:pPr>
              <w:keepNext/>
              <w:spacing w:before="20" w:after="20"/>
              <w:rPr>
                <w:rFonts w:ascii="Arial" w:hAnsi="Arial" w:cs="Arial"/>
                <w:sz w:val="18"/>
                <w:szCs w:val="18"/>
              </w:rPr>
            </w:pPr>
            <w:r w:rsidRPr="72FFCB26">
              <w:rPr>
                <w:rFonts w:ascii="Arial" w:hAnsi="Arial" w:cs="Arial"/>
                <w:sz w:val="18"/>
                <w:szCs w:val="18"/>
              </w:rPr>
              <w:t>$400 per unit</w:t>
            </w:r>
          </w:p>
        </w:tc>
      </w:tr>
      <w:tr w:rsidR="001160BC" w:rsidRPr="00B205BD" w14:paraId="359CCE27" w14:textId="77777777" w:rsidTr="162E34DF">
        <w:trPr>
          <w:trHeight w:val="431"/>
        </w:trPr>
        <w:tc>
          <w:tcPr>
            <w:tcW w:w="14102"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3465849A" w14:textId="68826E8D" w:rsidR="001160BC" w:rsidRPr="72FFCB26" w:rsidRDefault="001160BC" w:rsidP="72FFCB26">
            <w:pPr>
              <w:keepNext/>
              <w:spacing w:before="20" w:after="20"/>
              <w:jc w:val="center"/>
              <w:rPr>
                <w:rFonts w:ascii="Arial" w:hAnsi="Arial" w:cs="Arial"/>
                <w:sz w:val="18"/>
                <w:szCs w:val="18"/>
              </w:rPr>
            </w:pPr>
            <w:r w:rsidRPr="00AF4513">
              <w:rPr>
                <w:rFonts w:ascii="Arial" w:hAnsi="Arial" w:cs="Arial"/>
                <w:b/>
                <w:bCs/>
                <w:sz w:val="18"/>
                <w:szCs w:val="18"/>
              </w:rPr>
              <w:t xml:space="preserve">Stacked structures with five or more </w:t>
            </w:r>
            <w:r>
              <w:rPr>
                <w:rFonts w:ascii="Arial" w:hAnsi="Arial" w:cs="Arial"/>
                <w:b/>
                <w:bCs/>
                <w:sz w:val="18"/>
                <w:szCs w:val="18"/>
              </w:rPr>
              <w:t xml:space="preserve">dwelling </w:t>
            </w:r>
            <w:r w:rsidRPr="00AF4513">
              <w:rPr>
                <w:rFonts w:ascii="Arial" w:hAnsi="Arial" w:cs="Arial"/>
                <w:b/>
                <w:bCs/>
                <w:sz w:val="18"/>
                <w:szCs w:val="18"/>
              </w:rPr>
              <w:t>units only</w:t>
            </w:r>
          </w:p>
        </w:tc>
      </w:tr>
      <w:tr w:rsidR="00925CFB" w:rsidRPr="008A3600" w14:paraId="3A1F1418" w14:textId="77777777" w:rsidTr="162E34DF">
        <w:trPr>
          <w:trHeight w:val="323"/>
        </w:trPr>
        <w:tc>
          <w:tcPr>
            <w:tcW w:w="3410" w:type="dxa"/>
            <w:vMerge w:val="restart"/>
            <w:tcBorders>
              <w:left w:val="single" w:sz="4" w:space="0" w:color="auto"/>
              <w:right w:val="single" w:sz="4" w:space="0" w:color="auto"/>
            </w:tcBorders>
            <w:vAlign w:val="center"/>
          </w:tcPr>
          <w:p w14:paraId="157BD7DF" w14:textId="77777777" w:rsidR="00925CFB" w:rsidRPr="005A6E52" w:rsidRDefault="00925CFB" w:rsidP="00741983">
            <w:pPr>
              <w:rPr>
                <w:rFonts w:ascii="Arial" w:hAnsi="Arial" w:cs="Arial"/>
                <w:sz w:val="18"/>
                <w:szCs w:val="18"/>
              </w:rPr>
            </w:pPr>
            <w:r>
              <w:rPr>
                <w:rFonts w:ascii="Arial" w:hAnsi="Arial" w:cs="Arial"/>
                <w:sz w:val="18"/>
                <w:szCs w:val="18"/>
              </w:rPr>
              <w:t>Domestic Hot Water (DHW) Recirculation Pump Controls</w:t>
            </w:r>
          </w:p>
        </w:tc>
        <w:tc>
          <w:tcPr>
            <w:tcW w:w="5945" w:type="dxa"/>
            <w:vMerge w:val="restart"/>
            <w:tcBorders>
              <w:top w:val="single" w:sz="4" w:space="0" w:color="auto"/>
              <w:left w:val="single" w:sz="4" w:space="0" w:color="auto"/>
              <w:right w:val="single" w:sz="4" w:space="0" w:color="auto"/>
            </w:tcBorders>
            <w:vAlign w:val="center"/>
          </w:tcPr>
          <w:p w14:paraId="4B1545B3" w14:textId="424D37E4" w:rsidR="00925CFB" w:rsidRPr="005B6F52" w:rsidRDefault="00925CFB" w:rsidP="00741983">
            <w:pPr>
              <w:spacing w:before="60" w:after="60"/>
              <w:rPr>
                <w:rFonts w:ascii="Arial" w:hAnsi="Arial" w:cs="Arial"/>
                <w:sz w:val="18"/>
                <w:szCs w:val="18"/>
              </w:rPr>
            </w:pPr>
            <w:r w:rsidRPr="005D7AB1">
              <w:rPr>
                <w:rFonts w:ascii="Arial" w:hAnsi="Arial" w:cs="Arial"/>
                <w:sz w:val="18"/>
                <w:szCs w:val="18"/>
              </w:rPr>
              <w:t>Pump control types must be temperature, combined timer and temperature or learning controls</w:t>
            </w:r>
            <w:r>
              <w:rPr>
                <w:rFonts w:ascii="Arial" w:hAnsi="Arial" w:cs="Arial"/>
                <w:sz w:val="18"/>
                <w:szCs w:val="18"/>
              </w:rPr>
              <w:t>. Property</w:t>
            </w:r>
            <w:r w:rsidRPr="28E22E36">
              <w:rPr>
                <w:rFonts w:ascii="Arial" w:hAnsi="Arial" w:cs="Arial"/>
                <w:sz w:val="18"/>
                <w:szCs w:val="18"/>
              </w:rPr>
              <w:t xml:space="preserve"> must have domestic </w:t>
            </w:r>
            <w:r>
              <w:rPr>
                <w:rFonts w:ascii="Arial" w:hAnsi="Arial" w:cs="Arial"/>
                <w:sz w:val="18"/>
                <w:szCs w:val="18"/>
              </w:rPr>
              <w:t xml:space="preserve">central </w:t>
            </w:r>
            <w:r w:rsidRPr="28E22E36">
              <w:rPr>
                <w:rFonts w:ascii="Arial" w:hAnsi="Arial" w:cs="Arial"/>
                <w:sz w:val="18"/>
                <w:szCs w:val="18"/>
              </w:rPr>
              <w:t xml:space="preserve">water heating. </w:t>
            </w:r>
            <w:r>
              <w:rPr>
                <w:rFonts w:ascii="Arial" w:hAnsi="Arial" w:cs="Arial"/>
                <w:sz w:val="18"/>
                <w:szCs w:val="18"/>
              </w:rPr>
              <w:t>DHW recirculation system</w:t>
            </w:r>
            <w:r w:rsidRPr="28E22E36">
              <w:rPr>
                <w:rFonts w:ascii="Arial" w:hAnsi="Arial" w:cs="Arial"/>
                <w:sz w:val="18"/>
                <w:szCs w:val="18"/>
              </w:rPr>
              <w:t xml:space="preserve"> must meet applicable codes and regulations.</w:t>
            </w:r>
            <w:r>
              <w:rPr>
                <w:rFonts w:ascii="Arial" w:hAnsi="Arial" w:cs="Arial"/>
                <w:sz w:val="18"/>
                <w:szCs w:val="18"/>
              </w:rPr>
              <w:t xml:space="preserve"> </w:t>
            </w:r>
            <w:r w:rsidR="00B37512">
              <w:rPr>
                <w:rFonts w:ascii="Arial" w:hAnsi="Arial" w:cs="Arial"/>
                <w:sz w:val="18"/>
                <w:szCs w:val="18"/>
              </w:rPr>
              <w:t>Both r</w:t>
            </w:r>
            <w:r w:rsidRPr="00A00C5A">
              <w:rPr>
                <w:rFonts w:ascii="Arial" w:hAnsi="Arial" w:cs="Arial"/>
                <w:sz w:val="18"/>
                <w:szCs w:val="18"/>
              </w:rPr>
              <w:t>etrofit</w:t>
            </w:r>
            <w:r w:rsidR="005E1C9A">
              <w:rPr>
                <w:rFonts w:ascii="Arial" w:hAnsi="Arial" w:cs="Arial"/>
                <w:sz w:val="18"/>
                <w:szCs w:val="18"/>
              </w:rPr>
              <w:t>ted</w:t>
            </w:r>
            <w:r w:rsidRPr="00A00C5A">
              <w:rPr>
                <w:rFonts w:ascii="Arial" w:hAnsi="Arial" w:cs="Arial"/>
                <w:sz w:val="18"/>
                <w:szCs w:val="18"/>
              </w:rPr>
              <w:t xml:space="preserve"> controls </w:t>
            </w:r>
            <w:proofErr w:type="gramStart"/>
            <w:r w:rsidRPr="00A00C5A">
              <w:rPr>
                <w:rFonts w:ascii="Arial" w:hAnsi="Arial" w:cs="Arial"/>
                <w:sz w:val="18"/>
                <w:szCs w:val="18"/>
              </w:rPr>
              <w:t>or</w:t>
            </w:r>
            <w:proofErr w:type="gramEnd"/>
            <w:r w:rsidRPr="00A00C5A">
              <w:rPr>
                <w:rFonts w:ascii="Arial" w:hAnsi="Arial" w:cs="Arial"/>
                <w:sz w:val="18"/>
                <w:szCs w:val="18"/>
              </w:rPr>
              <w:t xml:space="preserve"> integral controls qualify</w:t>
            </w:r>
            <w:r>
              <w:rPr>
                <w:rFonts w:ascii="Arial" w:hAnsi="Arial" w:cs="Arial"/>
                <w:sz w:val="18"/>
                <w:szCs w:val="18"/>
              </w:rPr>
              <w:t xml:space="preserve">. </w:t>
            </w:r>
            <w:r w:rsidR="00E15F12">
              <w:rPr>
                <w:rFonts w:ascii="Arial" w:hAnsi="Arial" w:cs="Arial"/>
                <w:sz w:val="18"/>
                <w:szCs w:val="18"/>
              </w:rPr>
              <w:t>P</w:t>
            </w:r>
            <w:r>
              <w:rPr>
                <w:rFonts w:ascii="Arial" w:hAnsi="Arial" w:cs="Arial"/>
                <w:sz w:val="18"/>
                <w:szCs w:val="18"/>
              </w:rPr>
              <w:t>roperty</w:t>
            </w:r>
            <w:r w:rsidRPr="00123481">
              <w:rPr>
                <w:rFonts w:ascii="Arial" w:hAnsi="Arial" w:cs="Arial"/>
                <w:sz w:val="18"/>
                <w:szCs w:val="18"/>
              </w:rPr>
              <w:t xml:space="preserve"> must have water heating</w:t>
            </w:r>
            <w:r>
              <w:rPr>
                <w:rFonts w:ascii="Arial" w:hAnsi="Arial" w:cs="Arial"/>
                <w:sz w:val="18"/>
                <w:szCs w:val="18"/>
              </w:rPr>
              <w:t xml:space="preserve"> fuel</w:t>
            </w:r>
            <w:r w:rsidRPr="00123481">
              <w:rPr>
                <w:rFonts w:ascii="Arial" w:hAnsi="Arial" w:cs="Arial"/>
                <w:sz w:val="18"/>
                <w:szCs w:val="18"/>
              </w:rPr>
              <w:t xml:space="preserve"> provided by </w:t>
            </w:r>
            <w:r>
              <w:rPr>
                <w:rFonts w:ascii="Arial" w:hAnsi="Arial" w:cs="Arial"/>
                <w:sz w:val="18"/>
                <w:szCs w:val="18"/>
              </w:rPr>
              <w:t>a participating utility.</w:t>
            </w:r>
          </w:p>
        </w:tc>
        <w:tc>
          <w:tcPr>
            <w:tcW w:w="2880" w:type="dxa"/>
            <w:tcBorders>
              <w:top w:val="single" w:sz="4" w:space="0" w:color="auto"/>
              <w:left w:val="single" w:sz="4" w:space="0" w:color="auto"/>
              <w:bottom w:val="single" w:sz="4" w:space="0" w:color="auto"/>
              <w:right w:val="single" w:sz="4" w:space="0" w:color="auto"/>
            </w:tcBorders>
            <w:vAlign w:val="center"/>
          </w:tcPr>
          <w:p w14:paraId="0A1FCD01" w14:textId="31FC2F21" w:rsidR="00925CFB" w:rsidRPr="005B6F52" w:rsidRDefault="00925CFB" w:rsidP="00741983">
            <w:pPr>
              <w:spacing w:before="60" w:after="60"/>
              <w:jc w:val="right"/>
              <w:rPr>
                <w:rFonts w:ascii="Arial" w:hAnsi="Arial" w:cs="Arial"/>
                <w:sz w:val="18"/>
                <w:szCs w:val="18"/>
              </w:rPr>
            </w:pPr>
            <w:r w:rsidRPr="005B6F52">
              <w:rPr>
                <w:rFonts w:ascii="Arial" w:hAnsi="Arial" w:cs="Arial"/>
                <w:sz w:val="18"/>
                <w:szCs w:val="18"/>
              </w:rPr>
              <w:t>1/4 h</w:t>
            </w:r>
            <w:r>
              <w:rPr>
                <w:rFonts w:ascii="Arial" w:hAnsi="Arial" w:cs="Arial"/>
                <w:sz w:val="18"/>
                <w:szCs w:val="18"/>
              </w:rPr>
              <w:t>orse</w:t>
            </w:r>
            <w:r w:rsidRPr="005B6F52">
              <w:rPr>
                <w:rFonts w:ascii="Arial" w:hAnsi="Arial" w:cs="Arial"/>
                <w:sz w:val="18"/>
                <w:szCs w:val="18"/>
              </w:rPr>
              <w:t>p</w:t>
            </w:r>
            <w:r>
              <w:rPr>
                <w:rFonts w:ascii="Arial" w:hAnsi="Arial" w:cs="Arial"/>
                <w:sz w:val="18"/>
                <w:szCs w:val="18"/>
              </w:rPr>
              <w:t>ower (hp)</w:t>
            </w:r>
            <w:r w:rsidRPr="005B6F52">
              <w:rPr>
                <w:rFonts w:ascii="Arial" w:hAnsi="Arial" w:cs="Arial"/>
                <w:sz w:val="18"/>
                <w:szCs w:val="18"/>
              </w:rPr>
              <w:t xml:space="preserve"> </w:t>
            </w:r>
            <w:r w:rsidR="005D2B7D">
              <w:rPr>
                <w:rFonts w:ascii="Arial" w:hAnsi="Arial" w:cs="Arial"/>
                <w:sz w:val="18"/>
                <w:szCs w:val="18"/>
              </w:rPr>
              <w:t>and</w:t>
            </w:r>
            <w:r w:rsidRPr="005B6F52">
              <w:rPr>
                <w:rFonts w:ascii="Arial" w:hAnsi="Arial" w:cs="Arial"/>
                <w:sz w:val="18"/>
                <w:szCs w:val="18"/>
              </w:rPr>
              <w:t xml:space="preserve"> </w:t>
            </w:r>
            <w:r w:rsidR="00A0192D">
              <w:rPr>
                <w:rFonts w:ascii="Arial" w:hAnsi="Arial" w:cs="Arial"/>
                <w:sz w:val="18"/>
                <w:szCs w:val="18"/>
              </w:rPr>
              <w:t>below</w:t>
            </w:r>
          </w:p>
        </w:tc>
        <w:tc>
          <w:tcPr>
            <w:tcW w:w="1867" w:type="dxa"/>
            <w:tcBorders>
              <w:left w:val="single" w:sz="4" w:space="0" w:color="auto"/>
              <w:right w:val="single" w:sz="4" w:space="0" w:color="auto"/>
            </w:tcBorders>
            <w:vAlign w:val="center"/>
          </w:tcPr>
          <w:p w14:paraId="01086533" w14:textId="77777777" w:rsidR="00925CFB" w:rsidRPr="00612156" w:rsidRDefault="00925CFB" w:rsidP="00741983">
            <w:pPr>
              <w:spacing w:before="40" w:after="40"/>
              <w:rPr>
                <w:rFonts w:ascii="Arial" w:hAnsi="Arial" w:cs="Arial"/>
                <w:sz w:val="18"/>
                <w:szCs w:val="18"/>
              </w:rPr>
            </w:pPr>
            <w:r w:rsidRPr="28E22E36">
              <w:rPr>
                <w:rFonts w:ascii="Arial" w:hAnsi="Arial" w:cs="Arial"/>
                <w:sz w:val="18"/>
                <w:szCs w:val="18"/>
              </w:rPr>
              <w:t>$1</w:t>
            </w:r>
            <w:r>
              <w:rPr>
                <w:rFonts w:ascii="Arial" w:hAnsi="Arial" w:cs="Arial"/>
                <w:sz w:val="18"/>
                <w:szCs w:val="18"/>
              </w:rPr>
              <w:t>8</w:t>
            </w:r>
            <w:r w:rsidRPr="28E22E36">
              <w:rPr>
                <w:rFonts w:ascii="Arial" w:hAnsi="Arial" w:cs="Arial"/>
                <w:sz w:val="18"/>
                <w:szCs w:val="18"/>
              </w:rPr>
              <w:t>0 per system</w:t>
            </w:r>
          </w:p>
        </w:tc>
      </w:tr>
      <w:tr w:rsidR="00925CFB" w:rsidRPr="008A3600" w14:paraId="2A1CA41C" w14:textId="77777777" w:rsidTr="162E34DF">
        <w:trPr>
          <w:trHeight w:val="341"/>
        </w:trPr>
        <w:tc>
          <w:tcPr>
            <w:tcW w:w="3410" w:type="dxa"/>
            <w:vMerge/>
            <w:vAlign w:val="center"/>
          </w:tcPr>
          <w:p w14:paraId="5552A9E5" w14:textId="77777777" w:rsidR="00925CFB" w:rsidRDefault="00925CFB" w:rsidP="00741983">
            <w:pPr>
              <w:rPr>
                <w:rFonts w:ascii="Arial" w:hAnsi="Arial" w:cs="Arial"/>
                <w:sz w:val="18"/>
                <w:szCs w:val="18"/>
              </w:rPr>
            </w:pPr>
          </w:p>
        </w:tc>
        <w:tc>
          <w:tcPr>
            <w:tcW w:w="5945" w:type="dxa"/>
            <w:vMerge/>
            <w:vAlign w:val="center"/>
          </w:tcPr>
          <w:p w14:paraId="5F4C9EF1" w14:textId="77777777" w:rsidR="00925CFB" w:rsidRPr="28E22E36" w:rsidRDefault="00925CFB" w:rsidP="00741983">
            <w:pPr>
              <w:spacing w:before="60" w:after="60"/>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14:paraId="197A5AD8" w14:textId="3A516CE6" w:rsidR="00925CFB" w:rsidRPr="005B6F52" w:rsidRDefault="00925CFB" w:rsidP="00741983">
            <w:pPr>
              <w:spacing w:before="60" w:after="60"/>
              <w:jc w:val="right"/>
              <w:rPr>
                <w:rFonts w:ascii="Arial" w:hAnsi="Arial" w:cs="Arial"/>
                <w:sz w:val="18"/>
                <w:szCs w:val="18"/>
              </w:rPr>
            </w:pPr>
            <w:r w:rsidRPr="162E34DF">
              <w:rPr>
                <w:rFonts w:ascii="Arial" w:hAnsi="Arial" w:cs="Arial"/>
                <w:sz w:val="18"/>
                <w:szCs w:val="18"/>
              </w:rPr>
              <w:t>More than 1/4 hp</w:t>
            </w:r>
            <w:r w:rsidR="00A0192D" w:rsidRPr="162E34DF">
              <w:rPr>
                <w:rFonts w:ascii="Arial" w:hAnsi="Arial" w:cs="Arial"/>
                <w:sz w:val="18"/>
                <w:szCs w:val="18"/>
              </w:rPr>
              <w:t xml:space="preserve"> </w:t>
            </w:r>
            <w:r w:rsidR="67594CC6" w:rsidRPr="162E34DF">
              <w:rPr>
                <w:rFonts w:ascii="Arial" w:hAnsi="Arial" w:cs="Arial"/>
                <w:sz w:val="18"/>
                <w:szCs w:val="18"/>
              </w:rPr>
              <w:t xml:space="preserve">up </w:t>
            </w:r>
            <w:r w:rsidR="00A0192D" w:rsidRPr="162E34DF">
              <w:rPr>
                <w:rFonts w:ascii="Arial" w:hAnsi="Arial" w:cs="Arial"/>
                <w:sz w:val="18"/>
                <w:szCs w:val="18"/>
              </w:rPr>
              <w:t>to 1.25 hp</w:t>
            </w:r>
          </w:p>
        </w:tc>
        <w:tc>
          <w:tcPr>
            <w:tcW w:w="1867" w:type="dxa"/>
            <w:tcBorders>
              <w:left w:val="single" w:sz="4" w:space="0" w:color="auto"/>
              <w:right w:val="single" w:sz="4" w:space="0" w:color="auto"/>
            </w:tcBorders>
            <w:vAlign w:val="center"/>
          </w:tcPr>
          <w:p w14:paraId="05FBDB67" w14:textId="77777777" w:rsidR="00925CFB" w:rsidRPr="28E22E36" w:rsidRDefault="00925CFB" w:rsidP="00741983">
            <w:pPr>
              <w:spacing w:before="40" w:after="40"/>
              <w:rPr>
                <w:rFonts w:ascii="Arial" w:hAnsi="Arial" w:cs="Arial"/>
                <w:sz w:val="18"/>
                <w:szCs w:val="18"/>
              </w:rPr>
            </w:pPr>
            <w:r w:rsidRPr="28E22E36">
              <w:rPr>
                <w:rFonts w:ascii="Arial" w:hAnsi="Arial" w:cs="Arial"/>
                <w:sz w:val="18"/>
                <w:szCs w:val="18"/>
              </w:rPr>
              <w:t>$</w:t>
            </w:r>
            <w:r>
              <w:rPr>
                <w:rFonts w:ascii="Arial" w:hAnsi="Arial" w:cs="Arial"/>
                <w:sz w:val="18"/>
                <w:szCs w:val="18"/>
              </w:rPr>
              <w:t>3</w:t>
            </w:r>
            <w:r w:rsidRPr="28E22E36">
              <w:rPr>
                <w:rFonts w:ascii="Arial" w:hAnsi="Arial" w:cs="Arial"/>
                <w:sz w:val="18"/>
                <w:szCs w:val="18"/>
              </w:rPr>
              <w:t>00 per system</w:t>
            </w:r>
          </w:p>
        </w:tc>
      </w:tr>
      <w:tr w:rsidR="00925CFB" w:rsidRPr="008A3600" w14:paraId="71B6BB39" w14:textId="77777777" w:rsidTr="162E34DF">
        <w:trPr>
          <w:trHeight w:val="341"/>
        </w:trPr>
        <w:tc>
          <w:tcPr>
            <w:tcW w:w="3410" w:type="dxa"/>
            <w:vMerge/>
            <w:vAlign w:val="center"/>
          </w:tcPr>
          <w:p w14:paraId="27D087A9" w14:textId="77777777" w:rsidR="00925CFB" w:rsidRDefault="00925CFB" w:rsidP="00741983">
            <w:pPr>
              <w:rPr>
                <w:rFonts w:ascii="Arial" w:hAnsi="Arial" w:cs="Arial"/>
                <w:sz w:val="18"/>
                <w:szCs w:val="18"/>
              </w:rPr>
            </w:pPr>
          </w:p>
        </w:tc>
        <w:tc>
          <w:tcPr>
            <w:tcW w:w="5945" w:type="dxa"/>
            <w:vMerge/>
            <w:vAlign w:val="center"/>
          </w:tcPr>
          <w:p w14:paraId="05F12ECC" w14:textId="77777777" w:rsidR="00925CFB" w:rsidRPr="28E22E36" w:rsidRDefault="00925CFB" w:rsidP="00741983">
            <w:pPr>
              <w:spacing w:before="60" w:after="60"/>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14:paraId="109CF7C4" w14:textId="77813E03" w:rsidR="00925CFB" w:rsidRDefault="00925CFB" w:rsidP="00741983">
            <w:pPr>
              <w:spacing w:before="60" w:after="60"/>
              <w:jc w:val="right"/>
              <w:rPr>
                <w:rFonts w:ascii="Arial" w:hAnsi="Arial" w:cs="Arial"/>
                <w:sz w:val="18"/>
                <w:szCs w:val="18"/>
              </w:rPr>
            </w:pPr>
            <w:r w:rsidRPr="162E34DF">
              <w:rPr>
                <w:rFonts w:ascii="Arial" w:hAnsi="Arial" w:cs="Arial"/>
                <w:sz w:val="18"/>
                <w:szCs w:val="18"/>
              </w:rPr>
              <w:t xml:space="preserve">More than 1.25 hp </w:t>
            </w:r>
            <w:r w:rsidR="5CDA55FE" w:rsidRPr="162E34DF">
              <w:rPr>
                <w:rFonts w:ascii="Arial" w:hAnsi="Arial" w:cs="Arial"/>
                <w:sz w:val="18"/>
                <w:szCs w:val="18"/>
              </w:rPr>
              <w:t xml:space="preserve">up </w:t>
            </w:r>
            <w:r w:rsidRPr="162E34DF">
              <w:rPr>
                <w:rFonts w:ascii="Arial" w:hAnsi="Arial" w:cs="Arial"/>
                <w:sz w:val="18"/>
                <w:szCs w:val="18"/>
              </w:rPr>
              <w:t>to 2.5 hp</w:t>
            </w:r>
          </w:p>
        </w:tc>
        <w:tc>
          <w:tcPr>
            <w:tcW w:w="1867" w:type="dxa"/>
            <w:tcBorders>
              <w:left w:val="single" w:sz="4" w:space="0" w:color="auto"/>
              <w:right w:val="single" w:sz="4" w:space="0" w:color="auto"/>
            </w:tcBorders>
            <w:vAlign w:val="center"/>
          </w:tcPr>
          <w:p w14:paraId="70D9E1C2" w14:textId="77777777" w:rsidR="00925CFB" w:rsidRPr="28E22E36" w:rsidRDefault="00925CFB" w:rsidP="00741983">
            <w:pPr>
              <w:spacing w:before="40" w:after="40"/>
              <w:rPr>
                <w:rFonts w:ascii="Arial" w:hAnsi="Arial" w:cs="Arial"/>
                <w:sz w:val="18"/>
                <w:szCs w:val="18"/>
              </w:rPr>
            </w:pPr>
            <w:r>
              <w:rPr>
                <w:rFonts w:ascii="Arial" w:hAnsi="Arial" w:cs="Arial"/>
                <w:sz w:val="18"/>
                <w:szCs w:val="18"/>
              </w:rPr>
              <w:t>$600 per system</w:t>
            </w:r>
          </w:p>
        </w:tc>
      </w:tr>
      <w:tr w:rsidR="00925CFB" w:rsidRPr="008A3600" w14:paraId="15E2A693" w14:textId="77777777" w:rsidTr="162E34DF">
        <w:trPr>
          <w:trHeight w:val="341"/>
        </w:trPr>
        <w:tc>
          <w:tcPr>
            <w:tcW w:w="3410" w:type="dxa"/>
            <w:vMerge/>
            <w:vAlign w:val="center"/>
          </w:tcPr>
          <w:p w14:paraId="0A395B58" w14:textId="77777777" w:rsidR="00925CFB" w:rsidRDefault="00925CFB" w:rsidP="00741983">
            <w:pPr>
              <w:rPr>
                <w:rFonts w:ascii="Arial" w:hAnsi="Arial" w:cs="Arial"/>
                <w:sz w:val="18"/>
                <w:szCs w:val="18"/>
              </w:rPr>
            </w:pPr>
          </w:p>
        </w:tc>
        <w:tc>
          <w:tcPr>
            <w:tcW w:w="5945" w:type="dxa"/>
            <w:vMerge/>
            <w:vAlign w:val="center"/>
          </w:tcPr>
          <w:p w14:paraId="5571E628" w14:textId="77777777" w:rsidR="00925CFB" w:rsidRPr="28E22E36" w:rsidRDefault="00925CFB" w:rsidP="00741983">
            <w:pPr>
              <w:spacing w:before="60" w:after="60"/>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14:paraId="0D97664C" w14:textId="13990B8A" w:rsidR="00925CFB" w:rsidRDefault="00925CFB" w:rsidP="00741983">
            <w:pPr>
              <w:spacing w:before="60" w:after="60"/>
              <w:jc w:val="right"/>
              <w:rPr>
                <w:rFonts w:ascii="Arial" w:hAnsi="Arial" w:cs="Arial"/>
                <w:sz w:val="18"/>
                <w:szCs w:val="18"/>
              </w:rPr>
            </w:pPr>
            <w:r w:rsidRPr="162E34DF">
              <w:rPr>
                <w:rFonts w:ascii="Arial" w:hAnsi="Arial" w:cs="Arial"/>
                <w:sz w:val="18"/>
                <w:szCs w:val="18"/>
              </w:rPr>
              <w:t xml:space="preserve">More than 2.5 hp </w:t>
            </w:r>
            <w:r w:rsidR="5DBCB1BC" w:rsidRPr="162E34DF">
              <w:rPr>
                <w:rFonts w:ascii="Arial" w:hAnsi="Arial" w:cs="Arial"/>
                <w:sz w:val="18"/>
                <w:szCs w:val="18"/>
              </w:rPr>
              <w:t xml:space="preserve">up </w:t>
            </w:r>
            <w:r w:rsidRPr="162E34DF">
              <w:rPr>
                <w:rFonts w:ascii="Arial" w:hAnsi="Arial" w:cs="Arial"/>
                <w:sz w:val="18"/>
                <w:szCs w:val="18"/>
              </w:rPr>
              <w:t>to 5 hp</w:t>
            </w:r>
          </w:p>
        </w:tc>
        <w:tc>
          <w:tcPr>
            <w:tcW w:w="1867" w:type="dxa"/>
            <w:tcBorders>
              <w:left w:val="single" w:sz="4" w:space="0" w:color="auto"/>
              <w:right w:val="single" w:sz="4" w:space="0" w:color="auto"/>
            </w:tcBorders>
            <w:vAlign w:val="center"/>
          </w:tcPr>
          <w:p w14:paraId="043C3C51" w14:textId="77777777" w:rsidR="00925CFB" w:rsidRPr="28E22E36" w:rsidRDefault="00925CFB" w:rsidP="00741983">
            <w:pPr>
              <w:spacing w:before="40" w:after="40"/>
              <w:rPr>
                <w:rFonts w:ascii="Arial" w:hAnsi="Arial" w:cs="Arial"/>
                <w:sz w:val="18"/>
                <w:szCs w:val="18"/>
              </w:rPr>
            </w:pPr>
            <w:r>
              <w:rPr>
                <w:rFonts w:ascii="Arial" w:hAnsi="Arial" w:cs="Arial"/>
                <w:sz w:val="18"/>
                <w:szCs w:val="18"/>
              </w:rPr>
              <w:t>$1,400 per system</w:t>
            </w:r>
          </w:p>
        </w:tc>
      </w:tr>
      <w:tr w:rsidR="008E2E47" w:rsidRPr="00B205BD" w14:paraId="01ACC925" w14:textId="77777777" w:rsidTr="162E34DF">
        <w:trPr>
          <w:trHeight w:val="835"/>
        </w:trPr>
        <w:tc>
          <w:tcPr>
            <w:tcW w:w="3410" w:type="dxa"/>
            <w:tcBorders>
              <w:top w:val="single" w:sz="4" w:space="0" w:color="auto"/>
              <w:left w:val="single" w:sz="4" w:space="0" w:color="auto"/>
              <w:right w:val="single" w:sz="4" w:space="0" w:color="auto"/>
            </w:tcBorders>
            <w:vAlign w:val="center"/>
          </w:tcPr>
          <w:p w14:paraId="4A4CAA3F" w14:textId="2EFD2777" w:rsidR="008E2E47" w:rsidRDefault="008E2E47" w:rsidP="00C15600">
            <w:pPr>
              <w:spacing w:before="20" w:after="20"/>
              <w:rPr>
                <w:rFonts w:ascii="Arial" w:hAnsi="Arial" w:cs="Arial"/>
                <w:sz w:val="18"/>
                <w:szCs w:val="18"/>
              </w:rPr>
            </w:pPr>
            <w:r>
              <w:rPr>
                <w:rFonts w:ascii="Arial" w:hAnsi="Arial" w:cs="Arial"/>
                <w:sz w:val="18"/>
                <w:szCs w:val="18"/>
              </w:rPr>
              <w:t xml:space="preserve">Condensing Tankless Water Heater </w:t>
            </w:r>
            <w:r w:rsidR="00C46B14" w:rsidRPr="00C46B14">
              <w:rPr>
                <w:rFonts w:ascii="Arial" w:hAnsi="Arial" w:cs="Arial"/>
                <w:sz w:val="18"/>
                <w:szCs w:val="18"/>
              </w:rPr>
              <w:t xml:space="preserve">under 200 kBtu/h input </w:t>
            </w:r>
            <w:r>
              <w:rPr>
                <w:rFonts w:ascii="Arial" w:hAnsi="Arial" w:cs="Arial"/>
                <w:sz w:val="18"/>
                <w:szCs w:val="18"/>
              </w:rPr>
              <w:t>- Gas</w:t>
            </w:r>
            <w:r>
              <w:br/>
            </w:r>
          </w:p>
        </w:tc>
        <w:tc>
          <w:tcPr>
            <w:tcW w:w="8825" w:type="dxa"/>
            <w:gridSpan w:val="2"/>
            <w:tcBorders>
              <w:top w:val="single" w:sz="4" w:space="0" w:color="auto"/>
              <w:left w:val="single" w:sz="4" w:space="0" w:color="auto"/>
              <w:right w:val="single" w:sz="4" w:space="0" w:color="auto"/>
            </w:tcBorders>
            <w:vAlign w:val="center"/>
          </w:tcPr>
          <w:p w14:paraId="33085D64" w14:textId="46C9C40F" w:rsidR="008E2E47" w:rsidRDefault="008E2E47" w:rsidP="008E2E47">
            <w:pPr>
              <w:keepNext/>
              <w:spacing w:before="20" w:after="20"/>
              <w:rPr>
                <w:rFonts w:ascii="Arial" w:hAnsi="Arial" w:cs="Arial"/>
                <w:sz w:val="18"/>
                <w:szCs w:val="18"/>
              </w:rPr>
            </w:pPr>
            <w:r w:rsidRPr="004236E6">
              <w:rPr>
                <w:rFonts w:ascii="Arial" w:hAnsi="Arial" w:cs="Arial"/>
                <w:sz w:val="18"/>
                <w:szCs w:val="18"/>
              </w:rPr>
              <w:t>Gas-condensing domestic hot water (DHW) must not be used for space heating and must serve stacked structures with central water heating</w:t>
            </w:r>
            <w:r>
              <w:rPr>
                <w:rFonts w:ascii="Arial" w:hAnsi="Arial" w:cs="Arial"/>
                <w:sz w:val="18"/>
                <w:szCs w:val="18"/>
              </w:rPr>
              <w:t>. Water heater Uniform Energy Factor (</w:t>
            </w:r>
            <w:r w:rsidRPr="3BA26E90">
              <w:rPr>
                <w:rFonts w:ascii="Arial" w:hAnsi="Arial" w:cs="Arial"/>
                <w:sz w:val="18"/>
                <w:szCs w:val="18"/>
              </w:rPr>
              <w:t>UEF</w:t>
            </w:r>
            <w:r>
              <w:rPr>
                <w:rFonts w:ascii="Arial" w:hAnsi="Arial" w:cs="Arial"/>
                <w:sz w:val="18"/>
                <w:szCs w:val="18"/>
              </w:rPr>
              <w:t>) must be at least</w:t>
            </w:r>
            <w:r w:rsidRPr="3BA26E90">
              <w:rPr>
                <w:rFonts w:ascii="Arial" w:hAnsi="Arial" w:cs="Arial"/>
                <w:sz w:val="18"/>
                <w:szCs w:val="18"/>
              </w:rPr>
              <w:t xml:space="preserve"> 0.94</w:t>
            </w:r>
            <w:r w:rsidR="00FD6130" w:rsidRPr="00FD6130">
              <w:rPr>
                <w:rFonts w:ascii="Arial" w:hAnsi="Arial" w:cs="Arial"/>
                <w:sz w:val="18"/>
                <w:szCs w:val="18"/>
              </w:rPr>
              <w:t>. Water heater input capacity must be less than 200 kBtu/h per water heater</w:t>
            </w:r>
            <w:r w:rsidRPr="3BA26E90">
              <w:rPr>
                <w:rFonts w:ascii="Arial" w:hAnsi="Arial" w:cs="Arial"/>
                <w:sz w:val="18"/>
                <w:szCs w:val="18"/>
              </w:rPr>
              <w:t>.</w:t>
            </w:r>
            <w:r>
              <w:rPr>
                <w:rFonts w:ascii="Arial" w:hAnsi="Arial" w:cs="Arial"/>
                <w:sz w:val="18"/>
                <w:szCs w:val="18"/>
              </w:rPr>
              <w:t xml:space="preserve"> </w:t>
            </w:r>
            <w:r w:rsidRPr="008A0517">
              <w:rPr>
                <w:rFonts w:ascii="Arial" w:hAnsi="Arial" w:cs="Arial"/>
                <w:sz w:val="18"/>
                <w:szCs w:val="18"/>
              </w:rPr>
              <w:t>Additional hot water storage tanks cannot be added</w:t>
            </w:r>
            <w:r>
              <w:rPr>
                <w:rFonts w:ascii="Arial" w:hAnsi="Arial" w:cs="Arial"/>
                <w:sz w:val="18"/>
                <w:szCs w:val="18"/>
              </w:rPr>
              <w:t xml:space="preserve">. </w:t>
            </w:r>
            <w:r w:rsidRPr="3BA26E90">
              <w:rPr>
                <w:rFonts w:ascii="Arial" w:hAnsi="Arial" w:cs="Arial"/>
                <w:sz w:val="18"/>
                <w:szCs w:val="18"/>
              </w:rPr>
              <w:t xml:space="preserve">Must be on </w:t>
            </w:r>
            <w:hyperlink r:id="rId24" w:history="1">
              <w:r w:rsidRPr="3BA26E90">
                <w:rPr>
                  <w:rStyle w:val="Hyperlink"/>
                  <w:rFonts w:ascii="Arial" w:hAnsi="Arial" w:cs="Arial"/>
                  <w:sz w:val="18"/>
                  <w:szCs w:val="18"/>
                </w:rPr>
                <w:t>AHRI certified product list.</w:t>
              </w:r>
            </w:hyperlink>
          </w:p>
        </w:tc>
        <w:tc>
          <w:tcPr>
            <w:tcW w:w="1867" w:type="dxa"/>
            <w:tcBorders>
              <w:top w:val="single" w:sz="4" w:space="0" w:color="auto"/>
              <w:left w:val="single" w:sz="4" w:space="0" w:color="auto"/>
              <w:right w:val="single" w:sz="4" w:space="0" w:color="auto"/>
            </w:tcBorders>
            <w:vAlign w:val="center"/>
          </w:tcPr>
          <w:p w14:paraId="0A01C9F1" w14:textId="09E3BDAD" w:rsidR="008E2E47" w:rsidRDefault="008E2E47" w:rsidP="00B1203C">
            <w:pPr>
              <w:keepNext/>
              <w:spacing w:before="20" w:after="20"/>
              <w:rPr>
                <w:rFonts w:ascii="Arial" w:hAnsi="Arial" w:cs="Arial"/>
                <w:sz w:val="18"/>
                <w:szCs w:val="18"/>
              </w:rPr>
            </w:pPr>
            <w:r w:rsidRPr="257092CC">
              <w:rPr>
                <w:rFonts w:ascii="Arial" w:hAnsi="Arial" w:cs="Arial"/>
                <w:sz w:val="18"/>
                <w:szCs w:val="18"/>
              </w:rPr>
              <w:t>$140 per unit</w:t>
            </w:r>
          </w:p>
        </w:tc>
      </w:tr>
    </w:tbl>
    <w:p w14:paraId="34DE187A" w14:textId="74D43F0F" w:rsidR="00AA5A74" w:rsidRPr="00D02F2C" w:rsidRDefault="00123481" w:rsidP="00C60A8B">
      <w:pPr>
        <w:pStyle w:val="Heading4"/>
        <w:rPr>
          <w:sz w:val="20"/>
          <w:szCs w:val="20"/>
        </w:rPr>
      </w:pPr>
      <w:r>
        <w:br w:type="page"/>
      </w:r>
      <w:r w:rsidR="00AA5A74" w:rsidRPr="00D02F2C">
        <w:rPr>
          <w:color w:val="auto"/>
        </w:rPr>
        <w:t xml:space="preserve">Pool and Spa Incentives </w:t>
      </w:r>
      <w:r w:rsidR="00AA5A74" w:rsidRPr="00D02F2C">
        <w:rPr>
          <w:b w:val="0"/>
          <w:i/>
          <w:color w:val="auto"/>
          <w:sz w:val="20"/>
          <w:szCs w:val="20"/>
        </w:rPr>
        <w:t xml:space="preserve">– </w:t>
      </w:r>
      <w:r w:rsidR="00AA5A74" w:rsidRPr="00D02F2C">
        <w:rPr>
          <w:b w:val="0"/>
          <w:iCs/>
          <w:color w:val="auto"/>
          <w:sz w:val="20"/>
          <w:szCs w:val="20"/>
        </w:rPr>
        <w:t xml:space="preserve">Submit </w:t>
      </w:r>
      <w:r w:rsidR="00AA5A74" w:rsidRPr="00D02F2C">
        <w:rPr>
          <w:bCs/>
          <w:i/>
          <w:color w:val="auto"/>
          <w:sz w:val="20"/>
          <w:szCs w:val="20"/>
        </w:rPr>
        <w:t>Form 320WH</w:t>
      </w:r>
      <w:r w:rsidR="00AA5A74" w:rsidRPr="00D02F2C">
        <w:rPr>
          <w:b w:val="0"/>
          <w:iCs/>
          <w:color w:val="auto"/>
          <w:sz w:val="20"/>
          <w:szCs w:val="20"/>
        </w:rPr>
        <w:t xml:space="preserve"> </w:t>
      </w:r>
      <w:r w:rsidR="00D02F2C">
        <w:rPr>
          <w:b w:val="0"/>
          <w:iCs/>
          <w:color w:val="auto"/>
          <w:sz w:val="20"/>
          <w:szCs w:val="20"/>
        </w:rPr>
        <w:t>to apply for incentive</w:t>
      </w:r>
      <w:r w:rsidR="00AA5A74" w:rsidRPr="00D02F2C">
        <w:rPr>
          <w:b w:val="0"/>
          <w:iCs/>
          <w:color w:val="auto"/>
          <w:sz w:val="20"/>
          <w:szCs w:val="20"/>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308"/>
        <w:gridCol w:w="5787"/>
        <w:gridCol w:w="3689"/>
        <w:gridCol w:w="2318"/>
      </w:tblGrid>
      <w:tr w:rsidR="00122BAA" w:rsidRPr="00B205BD" w14:paraId="40EF76EF" w14:textId="77777777" w:rsidTr="3AF069C3">
        <w:tc>
          <w:tcPr>
            <w:tcW w:w="818" w:type="pct"/>
            <w:shd w:val="clear" w:color="auto" w:fill="D9D9D9" w:themeFill="background1" w:themeFillShade="D9"/>
            <w:vAlign w:val="center"/>
          </w:tcPr>
          <w:p w14:paraId="475DC2B5" w14:textId="483275FB" w:rsidR="00122BAA" w:rsidRPr="0061175A" w:rsidRDefault="00122BAA" w:rsidP="00B42AF7">
            <w:pPr>
              <w:spacing w:before="20" w:after="20"/>
              <w:jc w:val="center"/>
              <w:rPr>
                <w:rFonts w:ascii="Arial" w:hAnsi="Arial" w:cs="Arial"/>
                <w:sz w:val="18"/>
                <w:szCs w:val="18"/>
              </w:rPr>
            </w:pPr>
            <w:r>
              <w:rPr>
                <w:rFonts w:ascii="Arial" w:hAnsi="Arial" w:cs="Arial"/>
                <w:b/>
                <w:sz w:val="18"/>
                <w:szCs w:val="18"/>
              </w:rPr>
              <w:t>Equipment</w:t>
            </w:r>
          </w:p>
        </w:tc>
        <w:tc>
          <w:tcPr>
            <w:tcW w:w="3360" w:type="pct"/>
            <w:gridSpan w:val="2"/>
            <w:shd w:val="clear" w:color="auto" w:fill="D9D9D9" w:themeFill="background1" w:themeFillShade="D9"/>
            <w:vAlign w:val="center"/>
          </w:tcPr>
          <w:p w14:paraId="12F6A79F" w14:textId="7EFABFDC" w:rsidR="00122BAA" w:rsidRPr="00E97A46" w:rsidRDefault="00122BAA" w:rsidP="00B42AF7">
            <w:pPr>
              <w:keepNext/>
              <w:spacing w:before="20" w:after="20"/>
              <w:jc w:val="center"/>
              <w:rPr>
                <w:rFonts w:ascii="Arial" w:hAnsi="Arial" w:cs="Arial"/>
                <w:b/>
                <w:sz w:val="18"/>
                <w:szCs w:val="18"/>
              </w:rPr>
            </w:pPr>
            <w:r w:rsidRPr="00777D9F">
              <w:rPr>
                <w:rFonts w:ascii="Arial" w:hAnsi="Arial" w:cs="Arial"/>
                <w:b/>
                <w:bCs/>
                <w:sz w:val="18"/>
                <w:szCs w:val="18"/>
              </w:rPr>
              <w:t>Requirement</w:t>
            </w:r>
            <w:r w:rsidR="00634652">
              <w:rPr>
                <w:rFonts w:ascii="Arial" w:hAnsi="Arial" w:cs="Arial"/>
                <w:b/>
                <w:bCs/>
                <w:sz w:val="18"/>
                <w:szCs w:val="18"/>
              </w:rPr>
              <w:t>s</w:t>
            </w:r>
          </w:p>
        </w:tc>
        <w:tc>
          <w:tcPr>
            <w:tcW w:w="822" w:type="pct"/>
            <w:shd w:val="clear" w:color="auto" w:fill="D9D9D9" w:themeFill="background1" w:themeFillShade="D9"/>
            <w:vAlign w:val="center"/>
          </w:tcPr>
          <w:p w14:paraId="6614A449" w14:textId="67DC8C13" w:rsidR="00122BAA" w:rsidRPr="00B205BD" w:rsidRDefault="00122BAA" w:rsidP="00B42AF7">
            <w:pPr>
              <w:keepNext/>
              <w:spacing w:before="20" w:after="20"/>
              <w:jc w:val="center"/>
              <w:rPr>
                <w:rFonts w:ascii="Arial" w:hAnsi="Arial" w:cs="Arial"/>
                <w:sz w:val="18"/>
                <w:szCs w:val="18"/>
              </w:rPr>
            </w:pPr>
            <w:r w:rsidRPr="00E97A46">
              <w:rPr>
                <w:rFonts w:ascii="Arial" w:hAnsi="Arial" w:cs="Arial"/>
                <w:b/>
                <w:sz w:val="18"/>
                <w:szCs w:val="18"/>
              </w:rPr>
              <w:t>Incentive</w:t>
            </w:r>
          </w:p>
        </w:tc>
      </w:tr>
      <w:tr w:rsidR="002845EC" w:rsidRPr="000443AD" w14:paraId="3B0E555F" w14:textId="77777777" w:rsidTr="3AF069C3">
        <w:tblPrEx>
          <w:tblLook w:val="0620" w:firstRow="1" w:lastRow="0" w:firstColumn="0" w:lastColumn="0" w:noHBand="1" w:noVBand="1"/>
        </w:tblPrEx>
        <w:trPr>
          <w:trHeight w:val="399"/>
        </w:trPr>
        <w:tc>
          <w:tcPr>
            <w:tcW w:w="5000" w:type="pct"/>
            <w:gridSpan w:val="4"/>
            <w:shd w:val="clear" w:color="auto" w:fill="F2F2F2" w:themeFill="background1" w:themeFillShade="F2"/>
            <w:vAlign w:val="center"/>
          </w:tcPr>
          <w:p w14:paraId="7734AE44" w14:textId="77777777" w:rsidR="002845EC" w:rsidRPr="1A9AFACD" w:rsidRDefault="002845EC" w:rsidP="00136BC9">
            <w:pPr>
              <w:jc w:val="center"/>
              <w:rPr>
                <w:rFonts w:ascii="Arial" w:hAnsi="Arial" w:cs="Arial"/>
                <w:sz w:val="18"/>
                <w:szCs w:val="18"/>
              </w:rPr>
            </w:pPr>
            <w:r w:rsidRPr="00BB2308">
              <w:rPr>
                <w:rFonts w:ascii="Arial" w:hAnsi="Arial" w:cs="Arial"/>
                <w:b/>
                <w:bCs/>
                <w:sz w:val="18"/>
                <w:szCs w:val="18"/>
              </w:rPr>
              <w:t>All multifamily property types</w:t>
            </w:r>
          </w:p>
        </w:tc>
      </w:tr>
      <w:tr w:rsidR="00C5631A" w:rsidRPr="00B205BD" w14:paraId="0A4B4CD7" w14:textId="77777777" w:rsidTr="3AF069C3">
        <w:trPr>
          <w:trHeight w:val="404"/>
        </w:trPr>
        <w:tc>
          <w:tcPr>
            <w:tcW w:w="818" w:type="pct"/>
            <w:vMerge w:val="restart"/>
            <w:vAlign w:val="center"/>
          </w:tcPr>
          <w:p w14:paraId="3DB296AD" w14:textId="1CE26414" w:rsidR="00C5631A" w:rsidRPr="00F913D8" w:rsidRDefault="00C5631A" w:rsidP="00DB7CB7">
            <w:pPr>
              <w:spacing w:before="60" w:after="20"/>
              <w:rPr>
                <w:rFonts w:ascii="Arial" w:hAnsi="Arial" w:cs="Arial"/>
                <w:sz w:val="18"/>
                <w:szCs w:val="18"/>
              </w:rPr>
            </w:pPr>
            <w:r>
              <w:rPr>
                <w:rFonts w:ascii="Arial" w:hAnsi="Arial" w:cs="Arial"/>
                <w:sz w:val="18"/>
                <w:szCs w:val="18"/>
              </w:rPr>
              <w:t xml:space="preserve">Commercial </w:t>
            </w:r>
            <w:r w:rsidR="00DD5689">
              <w:rPr>
                <w:rFonts w:ascii="Arial" w:hAnsi="Arial" w:cs="Arial"/>
                <w:sz w:val="18"/>
                <w:szCs w:val="18"/>
              </w:rPr>
              <w:t xml:space="preserve">Swimming </w:t>
            </w:r>
            <w:r>
              <w:rPr>
                <w:rFonts w:ascii="Arial" w:hAnsi="Arial" w:cs="Arial"/>
                <w:sz w:val="18"/>
                <w:szCs w:val="18"/>
              </w:rPr>
              <w:t>Pool Heater</w:t>
            </w:r>
          </w:p>
        </w:tc>
        <w:tc>
          <w:tcPr>
            <w:tcW w:w="2052" w:type="pct"/>
            <w:vMerge w:val="restart"/>
            <w:vAlign w:val="center"/>
          </w:tcPr>
          <w:p w14:paraId="074B3B40" w14:textId="2765EB4A" w:rsidR="00C5631A" w:rsidRPr="00FC199B" w:rsidRDefault="00C5631A" w:rsidP="1A9AFACD">
            <w:pPr>
              <w:keepNext/>
              <w:spacing w:before="60" w:after="20"/>
              <w:rPr>
                <w:rFonts w:ascii="Arial" w:hAnsi="Arial" w:cs="Arial"/>
                <w:sz w:val="18"/>
                <w:szCs w:val="18"/>
              </w:rPr>
            </w:pPr>
            <w:r w:rsidRPr="1A9AFACD">
              <w:rPr>
                <w:rFonts w:ascii="Arial" w:hAnsi="Arial" w:cs="Arial"/>
                <w:sz w:val="18"/>
                <w:szCs w:val="18"/>
              </w:rPr>
              <w:t xml:space="preserve">Maximum 400 kBtu/h capacity per heater, maximum 1,000 kBtu/h for all heaters combined.  </w:t>
            </w:r>
            <w:r>
              <w:rPr>
                <w:rFonts w:ascii="Arial" w:hAnsi="Arial" w:cs="Arial"/>
                <w:sz w:val="18"/>
                <w:szCs w:val="18"/>
              </w:rPr>
              <w:t xml:space="preserve">Non-condensing heaters require minimum 84% efficiency. Condensing heaters require minimum 94% efficiency. </w:t>
            </w:r>
            <w:r w:rsidRPr="1A9AFACD">
              <w:rPr>
                <w:rFonts w:ascii="Arial" w:hAnsi="Arial" w:cs="Arial"/>
                <w:sz w:val="18"/>
                <w:szCs w:val="18"/>
              </w:rPr>
              <w:t xml:space="preserve">Must be a replacement, gas-fired pool heater. Cannot be combined with pool cover incentives. </w:t>
            </w:r>
            <w:r w:rsidR="00D768CA" w:rsidRPr="00D768CA">
              <w:rPr>
                <w:rFonts w:ascii="Arial" w:hAnsi="Arial" w:cs="Arial"/>
                <w:sz w:val="18"/>
                <w:szCs w:val="18"/>
              </w:rPr>
              <w:t>Must be a replacement, gas-fired pool heater. Heater must not have a continuously burning pilot light</w:t>
            </w:r>
            <w:r w:rsidR="00D768CA">
              <w:rPr>
                <w:rFonts w:ascii="Arial" w:hAnsi="Arial" w:cs="Arial"/>
                <w:sz w:val="18"/>
                <w:szCs w:val="18"/>
              </w:rPr>
              <w:t xml:space="preserve">. </w:t>
            </w:r>
            <w:r w:rsidR="00DA3A32" w:rsidRPr="00DA3A32">
              <w:rPr>
                <w:rFonts w:ascii="Arial" w:hAnsi="Arial" w:cs="Arial"/>
                <w:sz w:val="18"/>
                <w:szCs w:val="18"/>
              </w:rPr>
              <w:t>Covered and not covered pools both qualify.</w:t>
            </w:r>
            <w:r w:rsidR="0064739E">
              <w:rPr>
                <w:rFonts w:ascii="Arial" w:hAnsi="Arial" w:cs="Arial"/>
                <w:sz w:val="18"/>
                <w:szCs w:val="18"/>
              </w:rPr>
              <w:t xml:space="preserve"> </w:t>
            </w:r>
            <w:proofErr w:type="gramStart"/>
            <w:r w:rsidR="0013110A">
              <w:rPr>
                <w:rFonts w:ascii="Arial" w:hAnsi="Arial" w:cs="Arial"/>
                <w:sz w:val="18"/>
                <w:szCs w:val="18"/>
              </w:rPr>
              <w:t>Qualifying</w:t>
            </w:r>
            <w:proofErr w:type="gramEnd"/>
            <w:r w:rsidR="0013110A" w:rsidRPr="0064739E">
              <w:rPr>
                <w:rFonts w:ascii="Arial" w:hAnsi="Arial" w:cs="Arial"/>
                <w:sz w:val="18"/>
                <w:szCs w:val="18"/>
              </w:rPr>
              <w:t xml:space="preserve"> </w:t>
            </w:r>
            <w:r w:rsidR="0064739E" w:rsidRPr="0064739E">
              <w:rPr>
                <w:rFonts w:ascii="Arial" w:hAnsi="Arial" w:cs="Arial"/>
                <w:sz w:val="18"/>
                <w:szCs w:val="18"/>
              </w:rPr>
              <w:t>pool covers include solid track, bubble type, or foam type with storage reels</w:t>
            </w:r>
            <w:r w:rsidR="0064739E">
              <w:rPr>
                <w:rFonts w:ascii="Arial" w:hAnsi="Arial" w:cs="Arial"/>
                <w:sz w:val="18"/>
                <w:szCs w:val="18"/>
              </w:rPr>
              <w:t>.</w:t>
            </w:r>
            <w:r w:rsidR="003C29FE">
              <w:rPr>
                <w:rFonts w:ascii="Arial" w:hAnsi="Arial" w:cs="Arial"/>
                <w:sz w:val="18"/>
                <w:szCs w:val="18"/>
              </w:rPr>
              <w:t xml:space="preserve"> </w:t>
            </w:r>
            <w:r w:rsidR="003C29FE" w:rsidRPr="003C29FE">
              <w:rPr>
                <w:rFonts w:ascii="Arial" w:hAnsi="Arial" w:cs="Arial"/>
                <w:sz w:val="18"/>
                <w:szCs w:val="18"/>
              </w:rPr>
              <w:t>Property must receive gas from a participating utility</w:t>
            </w:r>
            <w:r w:rsidR="009743A4">
              <w:rPr>
                <w:rFonts w:ascii="Arial" w:hAnsi="Arial" w:cs="Arial"/>
                <w:sz w:val="18"/>
                <w:szCs w:val="18"/>
              </w:rPr>
              <w:t>.</w:t>
            </w:r>
          </w:p>
        </w:tc>
        <w:tc>
          <w:tcPr>
            <w:tcW w:w="1308" w:type="pct"/>
            <w:vAlign w:val="center"/>
          </w:tcPr>
          <w:p w14:paraId="1E6F0CC8" w14:textId="77777777" w:rsidR="00C5631A" w:rsidRDefault="00C5631A" w:rsidP="004B0675">
            <w:pPr>
              <w:keepNext/>
              <w:rPr>
                <w:rFonts w:ascii="Arial" w:hAnsi="Arial" w:cs="Arial"/>
                <w:sz w:val="18"/>
                <w:szCs w:val="18"/>
              </w:rPr>
            </w:pPr>
            <w:r>
              <w:rPr>
                <w:rFonts w:ascii="Arial" w:hAnsi="Arial" w:cs="Arial"/>
                <w:sz w:val="18"/>
                <w:szCs w:val="18"/>
              </w:rPr>
              <w:t>Non-c</w:t>
            </w:r>
            <w:r w:rsidRPr="1A9AFACD">
              <w:rPr>
                <w:rFonts w:ascii="Arial" w:hAnsi="Arial" w:cs="Arial"/>
                <w:sz w:val="18"/>
                <w:szCs w:val="18"/>
              </w:rPr>
              <w:t>ondensing Heater</w:t>
            </w:r>
            <w:r>
              <w:rPr>
                <w:rFonts w:ascii="Arial" w:hAnsi="Arial" w:cs="Arial"/>
                <w:sz w:val="18"/>
                <w:szCs w:val="18"/>
              </w:rPr>
              <w:t xml:space="preserve">, Covered </w:t>
            </w:r>
          </w:p>
        </w:tc>
        <w:tc>
          <w:tcPr>
            <w:tcW w:w="822" w:type="pct"/>
            <w:vAlign w:val="center"/>
          </w:tcPr>
          <w:p w14:paraId="6C2CB5E7" w14:textId="3F84E930" w:rsidR="00C5631A" w:rsidRPr="00F913D8" w:rsidRDefault="00C5631A" w:rsidP="004B0675">
            <w:pPr>
              <w:keepNext/>
              <w:rPr>
                <w:rFonts w:ascii="Arial" w:hAnsi="Arial" w:cs="Arial"/>
                <w:sz w:val="18"/>
                <w:szCs w:val="18"/>
              </w:rPr>
            </w:pPr>
            <w:r w:rsidRPr="1A9AFACD">
              <w:rPr>
                <w:rFonts w:ascii="Arial" w:hAnsi="Arial" w:cs="Arial"/>
                <w:sz w:val="18"/>
                <w:szCs w:val="18"/>
              </w:rPr>
              <w:t xml:space="preserve">$0.90 per sq. ft. of </w:t>
            </w:r>
            <w:r w:rsidR="00E12F2F">
              <w:rPr>
                <w:rFonts w:ascii="Arial" w:hAnsi="Arial" w:cs="Arial"/>
                <w:sz w:val="18"/>
                <w:szCs w:val="18"/>
              </w:rPr>
              <w:t xml:space="preserve">pool </w:t>
            </w:r>
            <w:r w:rsidRPr="1A9AFACD">
              <w:rPr>
                <w:rFonts w:ascii="Arial" w:hAnsi="Arial" w:cs="Arial"/>
                <w:sz w:val="18"/>
                <w:szCs w:val="18"/>
              </w:rPr>
              <w:t>surface area served by heater</w:t>
            </w:r>
          </w:p>
        </w:tc>
      </w:tr>
      <w:tr w:rsidR="00C5631A" w:rsidRPr="00B205BD" w14:paraId="0826F7A0" w14:textId="77777777" w:rsidTr="3AF069C3">
        <w:trPr>
          <w:trHeight w:val="530"/>
        </w:trPr>
        <w:tc>
          <w:tcPr>
            <w:tcW w:w="818" w:type="pct"/>
            <w:vMerge/>
            <w:vAlign w:val="center"/>
          </w:tcPr>
          <w:p w14:paraId="7A1CCC27" w14:textId="77777777" w:rsidR="00C5631A" w:rsidRDefault="00C5631A" w:rsidP="00DB7CB7">
            <w:pPr>
              <w:spacing w:before="60" w:after="20"/>
              <w:rPr>
                <w:rFonts w:ascii="Arial" w:hAnsi="Arial" w:cs="Arial"/>
                <w:sz w:val="18"/>
                <w:szCs w:val="18"/>
              </w:rPr>
            </w:pPr>
          </w:p>
        </w:tc>
        <w:tc>
          <w:tcPr>
            <w:tcW w:w="2052" w:type="pct"/>
            <w:vMerge/>
            <w:vAlign w:val="center"/>
          </w:tcPr>
          <w:p w14:paraId="3DD0FBB7" w14:textId="77777777" w:rsidR="00C5631A" w:rsidRPr="1A9AFACD" w:rsidRDefault="00C5631A" w:rsidP="1A9AFACD">
            <w:pPr>
              <w:keepNext/>
              <w:spacing w:before="60" w:after="20"/>
              <w:rPr>
                <w:rFonts w:ascii="Arial" w:hAnsi="Arial" w:cs="Arial"/>
                <w:sz w:val="18"/>
                <w:szCs w:val="18"/>
              </w:rPr>
            </w:pPr>
          </w:p>
        </w:tc>
        <w:tc>
          <w:tcPr>
            <w:tcW w:w="1308" w:type="pct"/>
            <w:vAlign w:val="center"/>
          </w:tcPr>
          <w:p w14:paraId="7F9C5EBA" w14:textId="77777777" w:rsidR="00C5631A" w:rsidRDefault="00C5631A" w:rsidP="00AD661C">
            <w:pPr>
              <w:keepNext/>
              <w:rPr>
                <w:rFonts w:ascii="Arial" w:hAnsi="Arial" w:cs="Arial"/>
                <w:sz w:val="18"/>
                <w:szCs w:val="18"/>
              </w:rPr>
            </w:pPr>
            <w:r>
              <w:rPr>
                <w:rFonts w:ascii="Arial" w:hAnsi="Arial" w:cs="Arial"/>
                <w:sz w:val="18"/>
                <w:szCs w:val="18"/>
              </w:rPr>
              <w:t>Non-condensing Heater, Uncovered</w:t>
            </w:r>
          </w:p>
        </w:tc>
        <w:tc>
          <w:tcPr>
            <w:tcW w:w="822" w:type="pct"/>
            <w:vAlign w:val="center"/>
          </w:tcPr>
          <w:p w14:paraId="15556596" w14:textId="18FC4961" w:rsidR="00C5631A" w:rsidRDefault="00C5631A" w:rsidP="00AD661C">
            <w:pPr>
              <w:keepNext/>
              <w:rPr>
                <w:rFonts w:ascii="Arial" w:hAnsi="Arial" w:cs="Arial"/>
                <w:sz w:val="18"/>
                <w:szCs w:val="18"/>
              </w:rPr>
            </w:pPr>
            <w:r w:rsidRPr="1A9AFACD">
              <w:rPr>
                <w:rFonts w:ascii="Arial" w:hAnsi="Arial" w:cs="Arial"/>
                <w:sz w:val="18"/>
                <w:szCs w:val="18"/>
              </w:rPr>
              <w:t>$</w:t>
            </w:r>
            <w:r>
              <w:rPr>
                <w:rFonts w:ascii="Arial" w:hAnsi="Arial" w:cs="Arial"/>
                <w:sz w:val="18"/>
                <w:szCs w:val="18"/>
              </w:rPr>
              <w:t>1</w:t>
            </w:r>
            <w:r w:rsidRPr="1A9AFACD">
              <w:rPr>
                <w:rFonts w:ascii="Arial" w:hAnsi="Arial" w:cs="Arial"/>
                <w:sz w:val="18"/>
                <w:szCs w:val="18"/>
              </w:rPr>
              <w:t xml:space="preserve"> per sq. ft. of </w:t>
            </w:r>
            <w:r w:rsidR="00E12F2F">
              <w:rPr>
                <w:rFonts w:ascii="Arial" w:hAnsi="Arial" w:cs="Arial"/>
                <w:sz w:val="18"/>
                <w:szCs w:val="18"/>
              </w:rPr>
              <w:t>pool</w:t>
            </w:r>
            <w:r w:rsidR="00E12F2F" w:rsidRPr="1A9AFACD">
              <w:rPr>
                <w:rFonts w:ascii="Arial" w:hAnsi="Arial" w:cs="Arial"/>
                <w:sz w:val="18"/>
                <w:szCs w:val="18"/>
              </w:rPr>
              <w:t xml:space="preserve"> </w:t>
            </w:r>
            <w:r w:rsidRPr="1A9AFACD">
              <w:rPr>
                <w:rFonts w:ascii="Arial" w:hAnsi="Arial" w:cs="Arial"/>
                <w:sz w:val="18"/>
                <w:szCs w:val="18"/>
              </w:rPr>
              <w:t>surface area served by heater</w:t>
            </w:r>
          </w:p>
        </w:tc>
      </w:tr>
      <w:tr w:rsidR="00C5631A" w:rsidRPr="00B205BD" w14:paraId="68817A2C" w14:textId="77777777" w:rsidTr="3AF069C3">
        <w:trPr>
          <w:trHeight w:val="530"/>
        </w:trPr>
        <w:tc>
          <w:tcPr>
            <w:tcW w:w="818" w:type="pct"/>
            <w:vMerge/>
            <w:vAlign w:val="center"/>
          </w:tcPr>
          <w:p w14:paraId="05CF9991" w14:textId="2998FABA" w:rsidR="00C5631A" w:rsidRPr="0061175A" w:rsidRDefault="00C5631A" w:rsidP="00DB7CB7">
            <w:pPr>
              <w:spacing w:before="40" w:after="40"/>
              <w:rPr>
                <w:rFonts w:ascii="Arial" w:hAnsi="Arial" w:cs="Arial"/>
                <w:sz w:val="18"/>
                <w:szCs w:val="18"/>
              </w:rPr>
            </w:pPr>
          </w:p>
        </w:tc>
        <w:tc>
          <w:tcPr>
            <w:tcW w:w="2052" w:type="pct"/>
            <w:vMerge/>
            <w:vAlign w:val="center"/>
          </w:tcPr>
          <w:p w14:paraId="084311C4" w14:textId="35B2D85B" w:rsidR="00C5631A" w:rsidRPr="00B205BD" w:rsidRDefault="00C5631A" w:rsidP="00DB7CB7">
            <w:pPr>
              <w:keepNext/>
              <w:spacing w:before="40" w:after="40"/>
              <w:rPr>
                <w:rFonts w:ascii="Arial" w:hAnsi="Arial" w:cs="Arial"/>
                <w:sz w:val="18"/>
                <w:szCs w:val="18"/>
              </w:rPr>
            </w:pPr>
          </w:p>
        </w:tc>
        <w:tc>
          <w:tcPr>
            <w:tcW w:w="1308" w:type="pct"/>
            <w:vAlign w:val="center"/>
          </w:tcPr>
          <w:p w14:paraId="622CD7A1" w14:textId="77777777" w:rsidR="00C5631A" w:rsidRDefault="00C5631A" w:rsidP="00AD661C">
            <w:pPr>
              <w:keepNext/>
              <w:rPr>
                <w:rFonts w:ascii="Arial" w:hAnsi="Arial" w:cs="Arial"/>
                <w:sz w:val="18"/>
                <w:szCs w:val="18"/>
              </w:rPr>
            </w:pPr>
            <w:r>
              <w:rPr>
                <w:rFonts w:ascii="Arial" w:hAnsi="Arial" w:cs="Arial"/>
                <w:sz w:val="18"/>
                <w:szCs w:val="18"/>
              </w:rPr>
              <w:t>C</w:t>
            </w:r>
            <w:r w:rsidRPr="1A9AFACD">
              <w:rPr>
                <w:rFonts w:ascii="Arial" w:hAnsi="Arial" w:cs="Arial"/>
                <w:sz w:val="18"/>
                <w:szCs w:val="18"/>
              </w:rPr>
              <w:t>ondensing Heater</w:t>
            </w:r>
            <w:r>
              <w:rPr>
                <w:rFonts w:ascii="Arial" w:hAnsi="Arial" w:cs="Arial"/>
                <w:sz w:val="18"/>
                <w:szCs w:val="18"/>
              </w:rPr>
              <w:t>, Covered</w:t>
            </w:r>
          </w:p>
        </w:tc>
        <w:tc>
          <w:tcPr>
            <w:tcW w:w="822" w:type="pct"/>
            <w:vAlign w:val="center"/>
          </w:tcPr>
          <w:p w14:paraId="100D47A0" w14:textId="2C95FE95" w:rsidR="00C5631A" w:rsidRPr="00B205BD" w:rsidRDefault="00C5631A" w:rsidP="00AD661C">
            <w:pPr>
              <w:keepNext/>
              <w:rPr>
                <w:rFonts w:ascii="Arial" w:hAnsi="Arial" w:cs="Arial"/>
                <w:sz w:val="18"/>
                <w:szCs w:val="18"/>
              </w:rPr>
            </w:pPr>
            <w:r w:rsidRPr="1A9AFACD">
              <w:rPr>
                <w:rFonts w:ascii="Arial" w:hAnsi="Arial" w:cs="Arial"/>
                <w:sz w:val="18"/>
                <w:szCs w:val="18"/>
              </w:rPr>
              <w:t>$3 per sq. ft. of pool surface area served by heater</w:t>
            </w:r>
          </w:p>
        </w:tc>
      </w:tr>
      <w:tr w:rsidR="00C5631A" w:rsidRPr="00B205BD" w14:paraId="7B8A685E" w14:textId="77777777" w:rsidTr="3AF069C3">
        <w:trPr>
          <w:trHeight w:val="350"/>
        </w:trPr>
        <w:tc>
          <w:tcPr>
            <w:tcW w:w="818" w:type="pct"/>
            <w:vMerge/>
            <w:vAlign w:val="center"/>
          </w:tcPr>
          <w:p w14:paraId="56E1ED6D" w14:textId="77777777" w:rsidR="00C5631A" w:rsidRPr="0061175A" w:rsidRDefault="00C5631A" w:rsidP="00DB7CB7">
            <w:pPr>
              <w:spacing w:before="40" w:after="40"/>
              <w:rPr>
                <w:rFonts w:ascii="Arial" w:hAnsi="Arial" w:cs="Arial"/>
                <w:sz w:val="18"/>
                <w:szCs w:val="18"/>
              </w:rPr>
            </w:pPr>
          </w:p>
        </w:tc>
        <w:tc>
          <w:tcPr>
            <w:tcW w:w="2052" w:type="pct"/>
            <w:vMerge/>
            <w:vAlign w:val="center"/>
          </w:tcPr>
          <w:p w14:paraId="345E600A" w14:textId="77777777" w:rsidR="00C5631A" w:rsidRPr="00B205BD" w:rsidRDefault="00C5631A" w:rsidP="00DB7CB7">
            <w:pPr>
              <w:keepNext/>
              <w:spacing w:before="40" w:after="40"/>
              <w:rPr>
                <w:rFonts w:ascii="Arial" w:hAnsi="Arial" w:cs="Arial"/>
                <w:sz w:val="18"/>
                <w:szCs w:val="18"/>
              </w:rPr>
            </w:pPr>
          </w:p>
        </w:tc>
        <w:tc>
          <w:tcPr>
            <w:tcW w:w="1308" w:type="pct"/>
            <w:vAlign w:val="center"/>
          </w:tcPr>
          <w:p w14:paraId="1D585967" w14:textId="77777777" w:rsidR="00C5631A" w:rsidRDefault="00C5631A" w:rsidP="00AD661C">
            <w:pPr>
              <w:keepNext/>
              <w:rPr>
                <w:rFonts w:ascii="Arial" w:hAnsi="Arial" w:cs="Arial"/>
                <w:sz w:val="18"/>
                <w:szCs w:val="18"/>
              </w:rPr>
            </w:pPr>
            <w:r>
              <w:rPr>
                <w:rFonts w:ascii="Arial" w:hAnsi="Arial" w:cs="Arial"/>
                <w:sz w:val="18"/>
                <w:szCs w:val="18"/>
              </w:rPr>
              <w:t>Condensing Heater, Uncovered</w:t>
            </w:r>
          </w:p>
        </w:tc>
        <w:tc>
          <w:tcPr>
            <w:tcW w:w="822" w:type="pct"/>
            <w:vAlign w:val="center"/>
          </w:tcPr>
          <w:p w14:paraId="239739A0" w14:textId="115469C8" w:rsidR="00C5631A" w:rsidRDefault="00C5631A" w:rsidP="00AD661C">
            <w:pPr>
              <w:keepNext/>
              <w:rPr>
                <w:rFonts w:ascii="Arial" w:hAnsi="Arial" w:cs="Arial"/>
                <w:sz w:val="18"/>
                <w:szCs w:val="18"/>
              </w:rPr>
            </w:pPr>
            <w:r w:rsidRPr="1A9AFACD">
              <w:rPr>
                <w:rFonts w:ascii="Arial" w:hAnsi="Arial" w:cs="Arial"/>
                <w:sz w:val="18"/>
                <w:szCs w:val="18"/>
              </w:rPr>
              <w:t>$</w:t>
            </w:r>
            <w:r>
              <w:rPr>
                <w:rFonts w:ascii="Arial" w:hAnsi="Arial" w:cs="Arial"/>
                <w:sz w:val="18"/>
                <w:szCs w:val="18"/>
              </w:rPr>
              <w:t>5</w:t>
            </w:r>
            <w:r w:rsidRPr="1A9AFACD">
              <w:rPr>
                <w:rFonts w:ascii="Arial" w:hAnsi="Arial" w:cs="Arial"/>
                <w:sz w:val="18"/>
                <w:szCs w:val="18"/>
              </w:rPr>
              <w:t xml:space="preserve"> per sq. ft. of pool surface area served by heater</w:t>
            </w:r>
          </w:p>
        </w:tc>
      </w:tr>
      <w:tr w:rsidR="00AD661C" w14:paraId="516157E6" w14:textId="77777777" w:rsidTr="3AF069C3">
        <w:trPr>
          <w:trHeight w:val="2888"/>
        </w:trPr>
        <w:tc>
          <w:tcPr>
            <w:tcW w:w="818" w:type="pct"/>
            <w:vMerge/>
            <w:vAlign w:val="center"/>
          </w:tcPr>
          <w:p w14:paraId="0695213E" w14:textId="77777777" w:rsidR="00AD661C" w:rsidRDefault="00AD661C"/>
        </w:tc>
        <w:tc>
          <w:tcPr>
            <w:tcW w:w="4182" w:type="pct"/>
            <w:gridSpan w:val="3"/>
            <w:vAlign w:val="center"/>
          </w:tcPr>
          <w:p w14:paraId="4B62D5B1" w14:textId="6910E46A" w:rsidR="00AD661C" w:rsidRPr="008B0A3E" w:rsidRDefault="00AD661C">
            <w:pPr>
              <w:rPr>
                <w:rFonts w:ascii="Arial" w:eastAsia="Arial" w:hAnsi="Arial" w:cs="Arial"/>
                <w:sz w:val="18"/>
                <w:szCs w:val="18"/>
              </w:rPr>
            </w:pPr>
            <w:r w:rsidRPr="1A9AFACD">
              <w:rPr>
                <w:rFonts w:ascii="Arial" w:eastAsia="Arial" w:hAnsi="Arial" w:cs="Arial"/>
                <w:sz w:val="18"/>
                <w:szCs w:val="18"/>
              </w:rPr>
              <w:t xml:space="preserve">The pool must meet the following minimum area requirements: </w:t>
            </w:r>
          </w:p>
          <w:p w14:paraId="6EC17F64" w14:textId="77777777" w:rsidR="009743A4" w:rsidRPr="008B0A3E" w:rsidRDefault="009743A4">
            <w:pPr>
              <w:rPr>
                <w:rFonts w:ascii="Arial" w:eastAsia="Arial" w:hAnsi="Arial" w:cs="Arial"/>
                <w:sz w:val="18"/>
                <w:szCs w:val="18"/>
              </w:rPr>
            </w:pPr>
          </w:p>
          <w:tbl>
            <w:tblPr>
              <w:tblW w:w="0" w:type="auto"/>
              <w:jc w:val="center"/>
              <w:tblBorders>
                <w:top w:val="single" w:sz="8" w:space="0" w:color="BEBDAD"/>
                <w:left w:val="single" w:sz="8" w:space="0" w:color="BEBDAD"/>
                <w:bottom w:val="single" w:sz="8" w:space="0" w:color="BEBDAD"/>
                <w:right w:val="single" w:sz="8" w:space="0" w:color="BEBDAD"/>
                <w:insideH w:val="single" w:sz="8" w:space="0" w:color="BEBDAD"/>
                <w:insideV w:val="single" w:sz="8" w:space="0" w:color="BEBDAD"/>
              </w:tblBorders>
              <w:tblLook w:val="04A0" w:firstRow="1" w:lastRow="0" w:firstColumn="1" w:lastColumn="0" w:noHBand="0" w:noVBand="1"/>
            </w:tblPr>
            <w:tblGrid>
              <w:gridCol w:w="1530"/>
              <w:gridCol w:w="1365"/>
              <w:gridCol w:w="2290"/>
              <w:gridCol w:w="2605"/>
            </w:tblGrid>
            <w:tr w:rsidR="00AD661C" w14:paraId="1BC02155" w14:textId="77777777" w:rsidTr="001D237F">
              <w:trPr>
                <w:trHeight w:val="255"/>
                <w:jc w:val="center"/>
              </w:trPr>
              <w:tc>
                <w:tcPr>
                  <w:tcW w:w="1530" w:type="dxa"/>
                  <w:vAlign w:val="center"/>
                </w:tcPr>
                <w:p w14:paraId="2EAEE4F4" w14:textId="7BE56F73" w:rsidR="00AD661C" w:rsidRDefault="00AD661C" w:rsidP="1A9AFACD">
                  <w:pPr>
                    <w:rPr>
                      <w:rFonts w:ascii="Arial" w:eastAsia="Arial" w:hAnsi="Arial" w:cs="Arial"/>
                      <w:color w:val="231F20"/>
                      <w:sz w:val="14"/>
                      <w:szCs w:val="14"/>
                    </w:rPr>
                  </w:pPr>
                  <w:r w:rsidRPr="1A9AFACD">
                    <w:rPr>
                      <w:rFonts w:ascii="Arial" w:eastAsia="Arial" w:hAnsi="Arial" w:cs="Arial"/>
                      <w:color w:val="231F20"/>
                      <w:sz w:val="16"/>
                      <w:szCs w:val="16"/>
                    </w:rPr>
                    <w:t>Heater Type</w:t>
                  </w:r>
                </w:p>
              </w:tc>
              <w:tc>
                <w:tcPr>
                  <w:tcW w:w="1365" w:type="dxa"/>
                  <w:vAlign w:val="center"/>
                </w:tcPr>
                <w:p w14:paraId="7B23B3CA" w14:textId="553E1C3C" w:rsidR="00AD661C" w:rsidRDefault="00AD661C" w:rsidP="1A9AFACD">
                  <w:pPr>
                    <w:rPr>
                      <w:rFonts w:ascii="Arial" w:eastAsia="Arial" w:hAnsi="Arial" w:cs="Arial"/>
                      <w:color w:val="231F20"/>
                      <w:sz w:val="14"/>
                      <w:szCs w:val="14"/>
                    </w:rPr>
                  </w:pPr>
                  <w:r w:rsidRPr="1A9AFACD">
                    <w:rPr>
                      <w:rFonts w:ascii="Arial" w:eastAsia="Arial" w:hAnsi="Arial" w:cs="Arial"/>
                      <w:color w:val="231F20"/>
                      <w:sz w:val="16"/>
                      <w:szCs w:val="16"/>
                    </w:rPr>
                    <w:t>Covered Pool</w:t>
                  </w:r>
                </w:p>
              </w:tc>
              <w:tc>
                <w:tcPr>
                  <w:tcW w:w="2290" w:type="dxa"/>
                  <w:vAlign w:val="center"/>
                </w:tcPr>
                <w:p w14:paraId="7C2075C9" w14:textId="5D67FEA4" w:rsidR="00AD661C" w:rsidRDefault="00AD661C" w:rsidP="00CB0611">
                  <w:pPr>
                    <w:jc w:val="center"/>
                    <w:rPr>
                      <w:rFonts w:ascii="Arial" w:eastAsia="Arial" w:hAnsi="Arial" w:cs="Arial"/>
                      <w:color w:val="231F20"/>
                      <w:sz w:val="14"/>
                      <w:szCs w:val="14"/>
                    </w:rPr>
                  </w:pPr>
                  <w:r w:rsidRPr="1A9AFACD">
                    <w:rPr>
                      <w:rFonts w:ascii="Arial" w:eastAsia="Arial" w:hAnsi="Arial" w:cs="Arial"/>
                      <w:color w:val="231F20"/>
                      <w:sz w:val="16"/>
                      <w:szCs w:val="16"/>
                    </w:rPr>
                    <w:t>Indoor or Outdoor Pool</w:t>
                  </w:r>
                </w:p>
              </w:tc>
              <w:tc>
                <w:tcPr>
                  <w:tcW w:w="2605" w:type="dxa"/>
                  <w:vAlign w:val="center"/>
                </w:tcPr>
                <w:p w14:paraId="1FCF3055" w14:textId="02357D45" w:rsidR="00AD661C" w:rsidRDefault="00AD661C" w:rsidP="00CB0611">
                  <w:pPr>
                    <w:jc w:val="center"/>
                    <w:rPr>
                      <w:rFonts w:ascii="Arial" w:eastAsia="Arial" w:hAnsi="Arial" w:cs="Arial"/>
                      <w:color w:val="231F20"/>
                      <w:sz w:val="14"/>
                      <w:szCs w:val="14"/>
                    </w:rPr>
                  </w:pPr>
                  <w:r w:rsidRPr="1A9AFACD">
                    <w:rPr>
                      <w:rFonts w:ascii="Arial" w:eastAsia="Arial" w:hAnsi="Arial" w:cs="Arial"/>
                      <w:color w:val="231F20"/>
                      <w:sz w:val="16"/>
                      <w:szCs w:val="16"/>
                    </w:rPr>
                    <w:t>Minimum Required Pool Sq. Ft.</w:t>
                  </w:r>
                </w:p>
              </w:tc>
            </w:tr>
            <w:tr w:rsidR="00AD661C" w14:paraId="336C669E" w14:textId="77777777" w:rsidTr="001D237F">
              <w:trPr>
                <w:trHeight w:val="255"/>
                <w:jc w:val="center"/>
              </w:trPr>
              <w:tc>
                <w:tcPr>
                  <w:tcW w:w="1530" w:type="dxa"/>
                  <w:vMerge w:val="restart"/>
                  <w:vAlign w:val="center"/>
                </w:tcPr>
                <w:p w14:paraId="16057C35" w14:textId="3A5071C4" w:rsidR="00AD661C" w:rsidRPr="008B0A3E" w:rsidRDefault="00AD661C" w:rsidP="1A9AFACD">
                  <w:pPr>
                    <w:rPr>
                      <w:rFonts w:ascii="Arial" w:eastAsia="Arial" w:hAnsi="Arial" w:cs="Arial"/>
                      <w:color w:val="231F20"/>
                      <w:sz w:val="16"/>
                      <w:szCs w:val="16"/>
                    </w:rPr>
                  </w:pPr>
                  <w:r w:rsidRPr="1A9AFACD">
                    <w:rPr>
                      <w:rFonts w:ascii="Arial" w:eastAsia="Arial" w:hAnsi="Arial" w:cs="Arial"/>
                      <w:color w:val="231F20"/>
                      <w:sz w:val="16"/>
                      <w:szCs w:val="16"/>
                    </w:rPr>
                    <w:t>Condensing</w:t>
                  </w:r>
                </w:p>
              </w:tc>
              <w:tc>
                <w:tcPr>
                  <w:tcW w:w="1365" w:type="dxa"/>
                  <w:vMerge w:val="restart"/>
                  <w:vAlign w:val="center"/>
                </w:tcPr>
                <w:p w14:paraId="07037799" w14:textId="01D78A70" w:rsidR="00AD661C" w:rsidRPr="008B0A3E" w:rsidRDefault="00AD661C" w:rsidP="1A9AFACD">
                  <w:pPr>
                    <w:rPr>
                      <w:rFonts w:ascii="Arial" w:eastAsia="Arial" w:hAnsi="Arial" w:cs="Arial"/>
                      <w:color w:val="231F20"/>
                      <w:sz w:val="16"/>
                      <w:szCs w:val="16"/>
                    </w:rPr>
                  </w:pPr>
                  <w:r w:rsidRPr="1A9AFACD">
                    <w:rPr>
                      <w:rFonts w:ascii="Arial" w:eastAsia="Arial" w:hAnsi="Arial" w:cs="Arial"/>
                      <w:color w:val="231F20"/>
                      <w:sz w:val="16"/>
                      <w:szCs w:val="16"/>
                    </w:rPr>
                    <w:t>No</w:t>
                  </w:r>
                </w:p>
              </w:tc>
              <w:tc>
                <w:tcPr>
                  <w:tcW w:w="2290" w:type="dxa"/>
                  <w:vAlign w:val="center"/>
                </w:tcPr>
                <w:p w14:paraId="41DDF3DB" w14:textId="1B12A9D3" w:rsidR="00AD661C" w:rsidRPr="008B0A3E" w:rsidRDefault="00AD661C" w:rsidP="00CB0611">
                  <w:pPr>
                    <w:jc w:val="center"/>
                    <w:rPr>
                      <w:rFonts w:ascii="Arial" w:eastAsia="Arial" w:hAnsi="Arial" w:cs="Arial"/>
                      <w:color w:val="231F20"/>
                      <w:sz w:val="16"/>
                      <w:szCs w:val="16"/>
                    </w:rPr>
                  </w:pPr>
                  <w:r w:rsidRPr="1A9AFACD">
                    <w:rPr>
                      <w:rFonts w:ascii="Arial" w:eastAsia="Arial" w:hAnsi="Arial" w:cs="Arial"/>
                      <w:color w:val="231F20"/>
                      <w:sz w:val="16"/>
                      <w:szCs w:val="16"/>
                    </w:rPr>
                    <w:t>Indoor</w:t>
                  </w:r>
                </w:p>
              </w:tc>
              <w:tc>
                <w:tcPr>
                  <w:tcW w:w="2605" w:type="dxa"/>
                  <w:vAlign w:val="center"/>
                </w:tcPr>
                <w:p w14:paraId="6BB41F91" w14:textId="6C6B5ADC" w:rsidR="00AD661C" w:rsidRPr="008B0A3E" w:rsidRDefault="00AD661C" w:rsidP="00CB0611">
                  <w:pPr>
                    <w:jc w:val="center"/>
                    <w:rPr>
                      <w:rFonts w:ascii="Arial" w:eastAsia="Arial" w:hAnsi="Arial" w:cs="Arial"/>
                      <w:color w:val="231F20"/>
                      <w:sz w:val="16"/>
                      <w:szCs w:val="16"/>
                    </w:rPr>
                  </w:pPr>
                  <w:r w:rsidRPr="1A9AFACD">
                    <w:rPr>
                      <w:rFonts w:ascii="Arial" w:eastAsia="Arial" w:hAnsi="Arial" w:cs="Arial"/>
                      <w:color w:val="231F20"/>
                      <w:sz w:val="16"/>
                      <w:szCs w:val="16"/>
                    </w:rPr>
                    <w:t>1,275</w:t>
                  </w:r>
                </w:p>
              </w:tc>
            </w:tr>
            <w:tr w:rsidR="00AD661C" w14:paraId="5EEF04EC" w14:textId="77777777" w:rsidTr="001D237F">
              <w:trPr>
                <w:trHeight w:val="225"/>
                <w:jc w:val="center"/>
              </w:trPr>
              <w:tc>
                <w:tcPr>
                  <w:tcW w:w="1530" w:type="dxa"/>
                  <w:vMerge/>
                  <w:vAlign w:val="center"/>
                </w:tcPr>
                <w:p w14:paraId="3EBD52DF" w14:textId="77777777" w:rsidR="00AD661C" w:rsidRPr="008B0A3E" w:rsidRDefault="00AD661C">
                  <w:pPr>
                    <w:rPr>
                      <w:sz w:val="16"/>
                      <w:szCs w:val="16"/>
                    </w:rPr>
                  </w:pPr>
                </w:p>
              </w:tc>
              <w:tc>
                <w:tcPr>
                  <w:tcW w:w="1365" w:type="dxa"/>
                  <w:vMerge/>
                  <w:vAlign w:val="center"/>
                </w:tcPr>
                <w:p w14:paraId="3016D141" w14:textId="77777777" w:rsidR="00AD661C" w:rsidRPr="008B0A3E" w:rsidRDefault="00AD661C">
                  <w:pPr>
                    <w:rPr>
                      <w:sz w:val="16"/>
                      <w:szCs w:val="16"/>
                    </w:rPr>
                  </w:pPr>
                </w:p>
              </w:tc>
              <w:tc>
                <w:tcPr>
                  <w:tcW w:w="2290" w:type="dxa"/>
                  <w:vAlign w:val="center"/>
                </w:tcPr>
                <w:p w14:paraId="2E828E2D" w14:textId="5F97C46C" w:rsidR="00AD661C" w:rsidRPr="008B0A3E" w:rsidRDefault="00AD661C" w:rsidP="00CB0611">
                  <w:pPr>
                    <w:jc w:val="center"/>
                    <w:rPr>
                      <w:rFonts w:ascii="Arial" w:eastAsia="Arial" w:hAnsi="Arial" w:cs="Arial"/>
                      <w:color w:val="231F20"/>
                      <w:sz w:val="16"/>
                      <w:szCs w:val="16"/>
                    </w:rPr>
                  </w:pPr>
                  <w:r w:rsidRPr="1A9AFACD">
                    <w:rPr>
                      <w:rFonts w:ascii="Arial" w:eastAsia="Arial" w:hAnsi="Arial" w:cs="Arial"/>
                      <w:color w:val="231F20"/>
                      <w:sz w:val="16"/>
                      <w:szCs w:val="16"/>
                    </w:rPr>
                    <w:t>Outdoor</w:t>
                  </w:r>
                </w:p>
              </w:tc>
              <w:tc>
                <w:tcPr>
                  <w:tcW w:w="2605" w:type="dxa"/>
                  <w:vAlign w:val="center"/>
                </w:tcPr>
                <w:p w14:paraId="5356C0EF" w14:textId="27D12AFA" w:rsidR="00AD661C" w:rsidRPr="008B0A3E" w:rsidRDefault="00AD661C" w:rsidP="00CB0611">
                  <w:pPr>
                    <w:jc w:val="center"/>
                    <w:rPr>
                      <w:rFonts w:ascii="Arial" w:eastAsia="Arial" w:hAnsi="Arial" w:cs="Arial"/>
                      <w:color w:val="231F20"/>
                      <w:sz w:val="16"/>
                      <w:szCs w:val="16"/>
                    </w:rPr>
                  </w:pPr>
                  <w:r w:rsidRPr="1A9AFACD">
                    <w:rPr>
                      <w:rFonts w:ascii="Arial" w:eastAsia="Arial" w:hAnsi="Arial" w:cs="Arial"/>
                      <w:color w:val="231F20"/>
                      <w:sz w:val="16"/>
                      <w:szCs w:val="16"/>
                    </w:rPr>
                    <w:t>700</w:t>
                  </w:r>
                </w:p>
              </w:tc>
            </w:tr>
            <w:tr w:rsidR="00AD661C" w14:paraId="16147DF8" w14:textId="77777777" w:rsidTr="001D237F">
              <w:trPr>
                <w:trHeight w:val="240"/>
                <w:jc w:val="center"/>
              </w:trPr>
              <w:tc>
                <w:tcPr>
                  <w:tcW w:w="1530" w:type="dxa"/>
                  <w:vMerge w:val="restart"/>
                  <w:vAlign w:val="center"/>
                </w:tcPr>
                <w:p w14:paraId="06467E8D" w14:textId="7211890F" w:rsidR="00AD661C" w:rsidRPr="008B0A3E" w:rsidRDefault="00AD661C" w:rsidP="1A9AFACD">
                  <w:pPr>
                    <w:rPr>
                      <w:rFonts w:ascii="Arial" w:eastAsia="Arial" w:hAnsi="Arial" w:cs="Arial"/>
                      <w:color w:val="231F20"/>
                      <w:sz w:val="16"/>
                      <w:szCs w:val="16"/>
                    </w:rPr>
                  </w:pPr>
                  <w:r w:rsidRPr="1A9AFACD">
                    <w:rPr>
                      <w:rFonts w:ascii="Arial" w:eastAsia="Arial" w:hAnsi="Arial" w:cs="Arial"/>
                      <w:color w:val="231F20"/>
                      <w:sz w:val="16"/>
                      <w:szCs w:val="16"/>
                    </w:rPr>
                    <w:t>Condensing</w:t>
                  </w:r>
                </w:p>
              </w:tc>
              <w:tc>
                <w:tcPr>
                  <w:tcW w:w="1365" w:type="dxa"/>
                  <w:vMerge w:val="restart"/>
                  <w:vAlign w:val="center"/>
                </w:tcPr>
                <w:p w14:paraId="325CDC54" w14:textId="6B067B0E" w:rsidR="00AD661C" w:rsidRPr="008B0A3E" w:rsidRDefault="00AD661C" w:rsidP="1A9AFACD">
                  <w:pPr>
                    <w:rPr>
                      <w:rFonts w:ascii="Arial" w:eastAsia="Arial" w:hAnsi="Arial" w:cs="Arial"/>
                      <w:color w:val="231F20"/>
                      <w:sz w:val="16"/>
                      <w:szCs w:val="16"/>
                    </w:rPr>
                  </w:pPr>
                  <w:r w:rsidRPr="1A9AFACD">
                    <w:rPr>
                      <w:rFonts w:ascii="Arial" w:eastAsia="Arial" w:hAnsi="Arial" w:cs="Arial"/>
                      <w:color w:val="231F20"/>
                      <w:sz w:val="16"/>
                      <w:szCs w:val="16"/>
                    </w:rPr>
                    <w:t>Yes</w:t>
                  </w:r>
                </w:p>
              </w:tc>
              <w:tc>
                <w:tcPr>
                  <w:tcW w:w="2290" w:type="dxa"/>
                  <w:vAlign w:val="center"/>
                </w:tcPr>
                <w:p w14:paraId="35148A9C" w14:textId="002B7D27" w:rsidR="00AD661C" w:rsidRPr="008B0A3E" w:rsidRDefault="00AD661C" w:rsidP="00CB0611">
                  <w:pPr>
                    <w:jc w:val="center"/>
                    <w:rPr>
                      <w:rFonts w:ascii="Arial" w:eastAsia="Arial" w:hAnsi="Arial" w:cs="Arial"/>
                      <w:color w:val="231F20"/>
                      <w:sz w:val="16"/>
                      <w:szCs w:val="16"/>
                    </w:rPr>
                  </w:pPr>
                  <w:r w:rsidRPr="1A9AFACD">
                    <w:rPr>
                      <w:rFonts w:ascii="Arial" w:eastAsia="Arial" w:hAnsi="Arial" w:cs="Arial"/>
                      <w:color w:val="231F20"/>
                      <w:sz w:val="16"/>
                      <w:szCs w:val="16"/>
                    </w:rPr>
                    <w:t>Indoor</w:t>
                  </w:r>
                </w:p>
              </w:tc>
              <w:tc>
                <w:tcPr>
                  <w:tcW w:w="2605" w:type="dxa"/>
                  <w:vAlign w:val="center"/>
                </w:tcPr>
                <w:p w14:paraId="321166C5" w14:textId="16E30C2E" w:rsidR="00AD661C" w:rsidRPr="008B0A3E" w:rsidRDefault="00AD661C" w:rsidP="00CB0611">
                  <w:pPr>
                    <w:jc w:val="center"/>
                    <w:rPr>
                      <w:rFonts w:ascii="Arial" w:eastAsia="Arial" w:hAnsi="Arial" w:cs="Arial"/>
                      <w:color w:val="231F20"/>
                      <w:sz w:val="16"/>
                      <w:szCs w:val="16"/>
                    </w:rPr>
                  </w:pPr>
                  <w:r w:rsidRPr="1A9AFACD">
                    <w:rPr>
                      <w:rFonts w:ascii="Arial" w:eastAsia="Arial" w:hAnsi="Arial" w:cs="Arial"/>
                      <w:color w:val="231F20"/>
                      <w:sz w:val="16"/>
                      <w:szCs w:val="16"/>
                    </w:rPr>
                    <w:t>2,150</w:t>
                  </w:r>
                </w:p>
              </w:tc>
            </w:tr>
            <w:tr w:rsidR="00AD661C" w14:paraId="41887413" w14:textId="77777777" w:rsidTr="001D237F">
              <w:trPr>
                <w:trHeight w:val="210"/>
                <w:jc w:val="center"/>
              </w:trPr>
              <w:tc>
                <w:tcPr>
                  <w:tcW w:w="1530" w:type="dxa"/>
                  <w:vMerge/>
                  <w:vAlign w:val="center"/>
                </w:tcPr>
                <w:p w14:paraId="77E2B890" w14:textId="77777777" w:rsidR="00AD661C" w:rsidRPr="008B0A3E" w:rsidRDefault="00AD661C">
                  <w:pPr>
                    <w:rPr>
                      <w:sz w:val="16"/>
                      <w:szCs w:val="16"/>
                    </w:rPr>
                  </w:pPr>
                </w:p>
              </w:tc>
              <w:tc>
                <w:tcPr>
                  <w:tcW w:w="1365" w:type="dxa"/>
                  <w:vMerge/>
                  <w:vAlign w:val="center"/>
                </w:tcPr>
                <w:p w14:paraId="6D2A8427" w14:textId="77777777" w:rsidR="00AD661C" w:rsidRPr="008B0A3E" w:rsidRDefault="00AD661C">
                  <w:pPr>
                    <w:rPr>
                      <w:sz w:val="16"/>
                      <w:szCs w:val="16"/>
                    </w:rPr>
                  </w:pPr>
                </w:p>
              </w:tc>
              <w:tc>
                <w:tcPr>
                  <w:tcW w:w="2290" w:type="dxa"/>
                  <w:vAlign w:val="center"/>
                </w:tcPr>
                <w:p w14:paraId="672DCC3B" w14:textId="05B6D64D" w:rsidR="00AD661C" w:rsidRPr="008B0A3E" w:rsidRDefault="00AD661C" w:rsidP="00CB0611">
                  <w:pPr>
                    <w:jc w:val="center"/>
                    <w:rPr>
                      <w:rFonts w:ascii="Arial" w:eastAsia="Arial" w:hAnsi="Arial" w:cs="Arial"/>
                      <w:color w:val="231F20"/>
                      <w:sz w:val="16"/>
                      <w:szCs w:val="16"/>
                    </w:rPr>
                  </w:pPr>
                  <w:r w:rsidRPr="1A9AFACD">
                    <w:rPr>
                      <w:rFonts w:ascii="Arial" w:eastAsia="Arial" w:hAnsi="Arial" w:cs="Arial"/>
                      <w:color w:val="231F20"/>
                      <w:sz w:val="16"/>
                      <w:szCs w:val="16"/>
                    </w:rPr>
                    <w:t>Outdoor</w:t>
                  </w:r>
                </w:p>
              </w:tc>
              <w:tc>
                <w:tcPr>
                  <w:tcW w:w="2605" w:type="dxa"/>
                  <w:vAlign w:val="center"/>
                </w:tcPr>
                <w:p w14:paraId="154AB73A" w14:textId="38A23F35" w:rsidR="00AD661C" w:rsidRPr="008B0A3E" w:rsidRDefault="00AD661C" w:rsidP="00CB0611">
                  <w:pPr>
                    <w:jc w:val="center"/>
                    <w:rPr>
                      <w:rFonts w:ascii="Arial" w:eastAsia="Arial" w:hAnsi="Arial" w:cs="Arial"/>
                      <w:color w:val="231F20"/>
                      <w:sz w:val="16"/>
                      <w:szCs w:val="16"/>
                    </w:rPr>
                  </w:pPr>
                  <w:r w:rsidRPr="1A9AFACD">
                    <w:rPr>
                      <w:rFonts w:ascii="Arial" w:eastAsia="Arial" w:hAnsi="Arial" w:cs="Arial"/>
                      <w:color w:val="231F20"/>
                      <w:sz w:val="16"/>
                      <w:szCs w:val="16"/>
                    </w:rPr>
                    <w:t>1,050</w:t>
                  </w:r>
                </w:p>
              </w:tc>
            </w:tr>
            <w:tr w:rsidR="00AD661C" w14:paraId="6D6E0276" w14:textId="77777777" w:rsidTr="001D237F">
              <w:trPr>
                <w:trHeight w:val="225"/>
                <w:jc w:val="center"/>
              </w:trPr>
              <w:tc>
                <w:tcPr>
                  <w:tcW w:w="1530" w:type="dxa"/>
                  <w:vAlign w:val="center"/>
                </w:tcPr>
                <w:p w14:paraId="2E092182" w14:textId="1AD09723" w:rsidR="00AD661C" w:rsidRPr="008B0A3E" w:rsidRDefault="00AD661C" w:rsidP="1A9AFACD">
                  <w:pPr>
                    <w:rPr>
                      <w:rFonts w:ascii="Arial" w:eastAsia="Arial" w:hAnsi="Arial" w:cs="Arial"/>
                      <w:color w:val="231F20"/>
                      <w:sz w:val="16"/>
                      <w:szCs w:val="16"/>
                    </w:rPr>
                  </w:pPr>
                  <w:r w:rsidRPr="1A9AFACD">
                    <w:rPr>
                      <w:rFonts w:ascii="Arial" w:eastAsia="Arial" w:hAnsi="Arial" w:cs="Arial"/>
                      <w:color w:val="231F20"/>
                      <w:sz w:val="16"/>
                      <w:szCs w:val="16"/>
                    </w:rPr>
                    <w:t>Non-condensing</w:t>
                  </w:r>
                </w:p>
              </w:tc>
              <w:tc>
                <w:tcPr>
                  <w:tcW w:w="1365" w:type="dxa"/>
                  <w:vAlign w:val="center"/>
                </w:tcPr>
                <w:p w14:paraId="0D04D44B" w14:textId="5A3CD0C3" w:rsidR="00AD661C" w:rsidRPr="008B0A3E" w:rsidRDefault="00AD661C" w:rsidP="1A9AFACD">
                  <w:pPr>
                    <w:rPr>
                      <w:rFonts w:ascii="Arial" w:eastAsia="Arial" w:hAnsi="Arial" w:cs="Arial"/>
                      <w:color w:val="231F20"/>
                      <w:sz w:val="16"/>
                      <w:szCs w:val="16"/>
                    </w:rPr>
                  </w:pPr>
                  <w:r w:rsidRPr="1A9AFACD">
                    <w:rPr>
                      <w:rFonts w:ascii="Arial" w:eastAsia="Arial" w:hAnsi="Arial" w:cs="Arial"/>
                      <w:color w:val="231F20"/>
                      <w:sz w:val="16"/>
                      <w:szCs w:val="16"/>
                    </w:rPr>
                    <w:t>No</w:t>
                  </w:r>
                </w:p>
              </w:tc>
              <w:tc>
                <w:tcPr>
                  <w:tcW w:w="2290" w:type="dxa"/>
                  <w:vAlign w:val="center"/>
                </w:tcPr>
                <w:p w14:paraId="3A321B3E" w14:textId="457DD686" w:rsidR="00AD661C" w:rsidRPr="008B0A3E" w:rsidRDefault="00AD661C" w:rsidP="00CB0611">
                  <w:pPr>
                    <w:jc w:val="center"/>
                    <w:rPr>
                      <w:rFonts w:ascii="Arial" w:eastAsia="Arial" w:hAnsi="Arial" w:cs="Arial"/>
                      <w:color w:val="231F20"/>
                      <w:sz w:val="16"/>
                      <w:szCs w:val="16"/>
                    </w:rPr>
                  </w:pPr>
                  <w:r w:rsidRPr="1A9AFACD">
                    <w:rPr>
                      <w:rFonts w:ascii="Arial" w:eastAsia="Arial" w:hAnsi="Arial" w:cs="Arial"/>
                      <w:color w:val="231F20"/>
                      <w:sz w:val="16"/>
                      <w:szCs w:val="16"/>
                    </w:rPr>
                    <w:t>Either</w:t>
                  </w:r>
                </w:p>
              </w:tc>
              <w:tc>
                <w:tcPr>
                  <w:tcW w:w="2605" w:type="dxa"/>
                  <w:vAlign w:val="center"/>
                </w:tcPr>
                <w:p w14:paraId="6034E7FC" w14:textId="3E875481" w:rsidR="00AD661C" w:rsidRPr="008B0A3E" w:rsidRDefault="00AD661C" w:rsidP="00CB0611">
                  <w:pPr>
                    <w:jc w:val="center"/>
                    <w:rPr>
                      <w:rFonts w:ascii="Arial" w:eastAsia="Arial" w:hAnsi="Arial" w:cs="Arial"/>
                      <w:color w:val="231F20"/>
                      <w:sz w:val="16"/>
                      <w:szCs w:val="16"/>
                    </w:rPr>
                  </w:pPr>
                  <w:r w:rsidRPr="1A9AFACD">
                    <w:rPr>
                      <w:rFonts w:ascii="Arial" w:eastAsia="Arial" w:hAnsi="Arial" w:cs="Arial"/>
                      <w:color w:val="231F20"/>
                      <w:sz w:val="16"/>
                      <w:szCs w:val="16"/>
                    </w:rPr>
                    <w:t>500</w:t>
                  </w:r>
                </w:p>
              </w:tc>
            </w:tr>
            <w:tr w:rsidR="00AD661C" w14:paraId="7EA36AA4" w14:textId="77777777" w:rsidTr="001D237F">
              <w:trPr>
                <w:trHeight w:val="255"/>
                <w:jc w:val="center"/>
              </w:trPr>
              <w:tc>
                <w:tcPr>
                  <w:tcW w:w="1530" w:type="dxa"/>
                  <w:vMerge w:val="restart"/>
                  <w:vAlign w:val="center"/>
                </w:tcPr>
                <w:p w14:paraId="67E09B3F" w14:textId="279A6F79" w:rsidR="00AD661C" w:rsidRPr="008B0A3E" w:rsidRDefault="00AD661C" w:rsidP="1A9AFACD">
                  <w:pPr>
                    <w:rPr>
                      <w:rFonts w:ascii="Arial" w:eastAsia="Arial" w:hAnsi="Arial" w:cs="Arial"/>
                      <w:color w:val="231F20"/>
                      <w:sz w:val="16"/>
                      <w:szCs w:val="16"/>
                    </w:rPr>
                  </w:pPr>
                  <w:r w:rsidRPr="1A9AFACD">
                    <w:rPr>
                      <w:rFonts w:ascii="Arial" w:eastAsia="Arial" w:hAnsi="Arial" w:cs="Arial"/>
                      <w:color w:val="231F20"/>
                      <w:sz w:val="16"/>
                      <w:szCs w:val="16"/>
                    </w:rPr>
                    <w:t>Non-condensing</w:t>
                  </w:r>
                </w:p>
              </w:tc>
              <w:tc>
                <w:tcPr>
                  <w:tcW w:w="1365" w:type="dxa"/>
                  <w:vMerge w:val="restart"/>
                  <w:vAlign w:val="center"/>
                </w:tcPr>
                <w:p w14:paraId="7833B462" w14:textId="6C902303" w:rsidR="00AD661C" w:rsidRPr="008B0A3E" w:rsidRDefault="00AD661C" w:rsidP="1A9AFACD">
                  <w:pPr>
                    <w:rPr>
                      <w:rFonts w:ascii="Arial" w:eastAsia="Arial" w:hAnsi="Arial" w:cs="Arial"/>
                      <w:color w:val="231F20"/>
                      <w:sz w:val="16"/>
                      <w:szCs w:val="16"/>
                    </w:rPr>
                  </w:pPr>
                  <w:r w:rsidRPr="1A9AFACD">
                    <w:rPr>
                      <w:rFonts w:ascii="Arial" w:eastAsia="Arial" w:hAnsi="Arial" w:cs="Arial"/>
                      <w:color w:val="231F20"/>
                      <w:sz w:val="16"/>
                      <w:szCs w:val="16"/>
                    </w:rPr>
                    <w:t>Yes</w:t>
                  </w:r>
                </w:p>
              </w:tc>
              <w:tc>
                <w:tcPr>
                  <w:tcW w:w="2290" w:type="dxa"/>
                  <w:vAlign w:val="center"/>
                </w:tcPr>
                <w:p w14:paraId="5ADA6C14" w14:textId="1138B938" w:rsidR="00AD661C" w:rsidRPr="008B0A3E" w:rsidRDefault="00AD661C" w:rsidP="00CB0611">
                  <w:pPr>
                    <w:jc w:val="center"/>
                    <w:rPr>
                      <w:rFonts w:ascii="Arial" w:eastAsia="Arial" w:hAnsi="Arial" w:cs="Arial"/>
                      <w:color w:val="231F20"/>
                      <w:sz w:val="16"/>
                      <w:szCs w:val="16"/>
                    </w:rPr>
                  </w:pPr>
                  <w:r w:rsidRPr="1A9AFACD">
                    <w:rPr>
                      <w:rFonts w:ascii="Arial" w:eastAsia="Arial" w:hAnsi="Arial" w:cs="Arial"/>
                      <w:color w:val="231F20"/>
                      <w:sz w:val="16"/>
                      <w:szCs w:val="16"/>
                    </w:rPr>
                    <w:t>Indoor</w:t>
                  </w:r>
                </w:p>
              </w:tc>
              <w:tc>
                <w:tcPr>
                  <w:tcW w:w="2605" w:type="dxa"/>
                  <w:vAlign w:val="center"/>
                </w:tcPr>
                <w:p w14:paraId="005B2223" w14:textId="041E14A4" w:rsidR="00AD661C" w:rsidRPr="008B0A3E" w:rsidRDefault="00AD661C" w:rsidP="00CB0611">
                  <w:pPr>
                    <w:jc w:val="center"/>
                    <w:rPr>
                      <w:rFonts w:ascii="Arial" w:eastAsia="Arial" w:hAnsi="Arial" w:cs="Arial"/>
                      <w:color w:val="231F20"/>
                      <w:sz w:val="16"/>
                      <w:szCs w:val="16"/>
                    </w:rPr>
                  </w:pPr>
                  <w:r w:rsidRPr="1A9AFACD">
                    <w:rPr>
                      <w:rFonts w:ascii="Arial" w:eastAsia="Arial" w:hAnsi="Arial" w:cs="Arial"/>
                      <w:color w:val="231F20"/>
                      <w:sz w:val="16"/>
                      <w:szCs w:val="16"/>
                    </w:rPr>
                    <w:t>850</w:t>
                  </w:r>
                </w:p>
              </w:tc>
            </w:tr>
            <w:tr w:rsidR="00AD661C" w14:paraId="51A3CC85" w14:textId="77777777" w:rsidTr="001D237F">
              <w:trPr>
                <w:trHeight w:val="285"/>
                <w:jc w:val="center"/>
              </w:trPr>
              <w:tc>
                <w:tcPr>
                  <w:tcW w:w="1530" w:type="dxa"/>
                  <w:vMerge/>
                  <w:vAlign w:val="center"/>
                </w:tcPr>
                <w:p w14:paraId="0F1ED358" w14:textId="77777777" w:rsidR="00AD661C" w:rsidRPr="008B0A3E" w:rsidRDefault="00AD661C">
                  <w:pPr>
                    <w:rPr>
                      <w:sz w:val="16"/>
                      <w:szCs w:val="16"/>
                    </w:rPr>
                  </w:pPr>
                </w:p>
              </w:tc>
              <w:tc>
                <w:tcPr>
                  <w:tcW w:w="1365" w:type="dxa"/>
                  <w:vMerge/>
                  <w:vAlign w:val="center"/>
                </w:tcPr>
                <w:p w14:paraId="04C13152" w14:textId="77777777" w:rsidR="00AD661C" w:rsidRPr="008B0A3E" w:rsidRDefault="00AD661C">
                  <w:pPr>
                    <w:rPr>
                      <w:sz w:val="16"/>
                      <w:szCs w:val="16"/>
                    </w:rPr>
                  </w:pPr>
                </w:p>
              </w:tc>
              <w:tc>
                <w:tcPr>
                  <w:tcW w:w="2290" w:type="dxa"/>
                  <w:vAlign w:val="center"/>
                </w:tcPr>
                <w:p w14:paraId="6738BD36" w14:textId="377E651F" w:rsidR="00AD661C" w:rsidRPr="008B0A3E" w:rsidRDefault="00AD661C" w:rsidP="00CB0611">
                  <w:pPr>
                    <w:jc w:val="center"/>
                    <w:rPr>
                      <w:sz w:val="16"/>
                      <w:szCs w:val="16"/>
                    </w:rPr>
                  </w:pPr>
                  <w:r w:rsidRPr="008B0A3E">
                    <w:rPr>
                      <w:rFonts w:ascii="Arial" w:eastAsia="Arial" w:hAnsi="Arial" w:cs="Arial"/>
                      <w:color w:val="231F20"/>
                      <w:sz w:val="16"/>
                      <w:szCs w:val="16"/>
                    </w:rPr>
                    <w:t>Outdoor</w:t>
                  </w:r>
                </w:p>
              </w:tc>
              <w:tc>
                <w:tcPr>
                  <w:tcW w:w="2605" w:type="dxa"/>
                  <w:vAlign w:val="center"/>
                </w:tcPr>
                <w:p w14:paraId="0B215B93" w14:textId="20F02061" w:rsidR="00AD661C" w:rsidRPr="003C53F9" w:rsidRDefault="00AD661C" w:rsidP="00CB0611">
                  <w:pPr>
                    <w:jc w:val="center"/>
                    <w:rPr>
                      <w:sz w:val="16"/>
                      <w:szCs w:val="16"/>
                    </w:rPr>
                  </w:pPr>
                  <w:r w:rsidRPr="003C53F9">
                    <w:rPr>
                      <w:rFonts w:ascii="Arial" w:eastAsia="Arial" w:hAnsi="Arial" w:cs="Arial"/>
                      <w:color w:val="231F20"/>
                      <w:sz w:val="16"/>
                      <w:szCs w:val="16"/>
                    </w:rPr>
                    <w:t>500</w:t>
                  </w:r>
                </w:p>
              </w:tc>
            </w:tr>
          </w:tbl>
          <w:p w14:paraId="44CCB1D1" w14:textId="606D7646" w:rsidR="00AD661C" w:rsidRDefault="00AD661C" w:rsidP="1A9AFACD">
            <w:pPr>
              <w:rPr>
                <w:rFonts w:ascii="Arial" w:hAnsi="Arial" w:cs="Arial"/>
                <w:sz w:val="12"/>
                <w:szCs w:val="12"/>
              </w:rPr>
            </w:pPr>
          </w:p>
        </w:tc>
      </w:tr>
      <w:tr w:rsidR="00E0035D" w:rsidRPr="00B205BD" w14:paraId="5D1DEB49" w14:textId="77777777" w:rsidTr="3AF069C3">
        <w:trPr>
          <w:trHeight w:val="746"/>
        </w:trPr>
        <w:tc>
          <w:tcPr>
            <w:tcW w:w="818" w:type="pct"/>
            <w:vAlign w:val="center"/>
          </w:tcPr>
          <w:p w14:paraId="4C9EB589" w14:textId="344D9776" w:rsidR="00E0035D" w:rsidRDefault="00E0035D" w:rsidP="00DB7CB7">
            <w:pPr>
              <w:spacing w:before="20" w:after="20"/>
              <w:rPr>
                <w:rFonts w:ascii="Arial" w:hAnsi="Arial" w:cs="Arial"/>
                <w:sz w:val="18"/>
                <w:szCs w:val="18"/>
              </w:rPr>
            </w:pPr>
            <w:r>
              <w:rPr>
                <w:rFonts w:ascii="Arial" w:hAnsi="Arial" w:cs="Arial"/>
                <w:sz w:val="18"/>
                <w:szCs w:val="18"/>
              </w:rPr>
              <w:t>Commercial Pool Cover</w:t>
            </w:r>
          </w:p>
        </w:tc>
        <w:tc>
          <w:tcPr>
            <w:tcW w:w="3360" w:type="pct"/>
            <w:gridSpan w:val="2"/>
            <w:vAlign w:val="center"/>
          </w:tcPr>
          <w:p w14:paraId="7FA717BE" w14:textId="05D892FB" w:rsidR="00E0035D" w:rsidRDefault="008E242A" w:rsidP="0010339A">
            <w:pPr>
              <w:rPr>
                <w:rFonts w:ascii="Arial" w:hAnsi="Arial" w:cs="Arial"/>
                <w:sz w:val="18"/>
                <w:szCs w:val="18"/>
              </w:rPr>
            </w:pPr>
            <w:r w:rsidRPr="77A684C6">
              <w:rPr>
                <w:rFonts w:ascii="Arial" w:hAnsi="Arial" w:cs="Arial"/>
                <w:sz w:val="18"/>
                <w:szCs w:val="18"/>
              </w:rPr>
              <w:t>Pool must be heated</w:t>
            </w:r>
            <w:r w:rsidR="00B0053E">
              <w:rPr>
                <w:rFonts w:ascii="Arial" w:hAnsi="Arial" w:cs="Arial"/>
                <w:sz w:val="18"/>
                <w:szCs w:val="18"/>
              </w:rPr>
              <w:t>. Pool must not have had a pre-existing cover within 6 months of pool cover installation</w:t>
            </w:r>
            <w:r w:rsidR="00F265B0">
              <w:rPr>
                <w:rFonts w:ascii="Arial" w:hAnsi="Arial" w:cs="Arial"/>
                <w:sz w:val="18"/>
                <w:szCs w:val="18"/>
              </w:rPr>
              <w:t>. C</w:t>
            </w:r>
            <w:r w:rsidRPr="77A684C6">
              <w:rPr>
                <w:rFonts w:ascii="Arial" w:hAnsi="Arial" w:cs="Arial"/>
                <w:sz w:val="18"/>
                <w:szCs w:val="18"/>
              </w:rPr>
              <w:t>over must be specifically designed for swimming pools, cover entire pool area</w:t>
            </w:r>
            <w:r w:rsidR="00302B56" w:rsidRPr="77A684C6">
              <w:rPr>
                <w:rFonts w:ascii="Arial" w:hAnsi="Arial" w:cs="Arial"/>
                <w:sz w:val="18"/>
                <w:szCs w:val="18"/>
              </w:rPr>
              <w:t>, and utilize a storage reel</w:t>
            </w:r>
            <w:r w:rsidR="00284FB3">
              <w:rPr>
                <w:rFonts w:ascii="Arial" w:hAnsi="Arial" w:cs="Arial"/>
                <w:sz w:val="18"/>
                <w:szCs w:val="18"/>
              </w:rPr>
              <w:t>.</w:t>
            </w:r>
            <w:r w:rsidR="00302B56" w:rsidRPr="77A684C6">
              <w:rPr>
                <w:rFonts w:ascii="Arial" w:hAnsi="Arial" w:cs="Arial"/>
                <w:sz w:val="18"/>
                <w:szCs w:val="18"/>
              </w:rPr>
              <w:t xml:space="preserve"> </w:t>
            </w:r>
            <w:r w:rsidR="00284FB3">
              <w:rPr>
                <w:rFonts w:ascii="Arial" w:hAnsi="Arial" w:cs="Arial"/>
                <w:sz w:val="18"/>
                <w:szCs w:val="18"/>
              </w:rPr>
              <w:t>L</w:t>
            </w:r>
            <w:r w:rsidR="00302B56" w:rsidRPr="77A684C6">
              <w:rPr>
                <w:rFonts w:ascii="Arial" w:hAnsi="Arial" w:cs="Arial"/>
                <w:sz w:val="18"/>
                <w:szCs w:val="18"/>
              </w:rPr>
              <w:t xml:space="preserve">iquid evaporation suppressants, solar disks, and mesh covers </w:t>
            </w:r>
            <w:r w:rsidR="00B40397">
              <w:rPr>
                <w:rFonts w:ascii="Arial" w:hAnsi="Arial" w:cs="Arial"/>
                <w:sz w:val="18"/>
                <w:szCs w:val="18"/>
              </w:rPr>
              <w:t>do not qualify</w:t>
            </w:r>
            <w:r w:rsidR="006B64B2">
              <w:rPr>
                <w:rFonts w:ascii="Arial" w:hAnsi="Arial" w:cs="Arial"/>
                <w:sz w:val="18"/>
                <w:szCs w:val="18"/>
              </w:rPr>
              <w:t>. Covers installed at residential pools do not qualify.</w:t>
            </w:r>
            <w:r w:rsidR="00FB54D8">
              <w:rPr>
                <w:rFonts w:ascii="Arial" w:hAnsi="Arial" w:cs="Arial"/>
                <w:sz w:val="18"/>
                <w:szCs w:val="18"/>
              </w:rPr>
              <w:t xml:space="preserve"> </w:t>
            </w:r>
            <w:r w:rsidR="00FB54D8" w:rsidRPr="00FB54D8">
              <w:rPr>
                <w:rFonts w:ascii="Arial" w:hAnsi="Arial" w:cs="Arial"/>
                <w:sz w:val="18"/>
                <w:szCs w:val="18"/>
              </w:rPr>
              <w:t>Pool heating fuel must be provided by a participating utility</w:t>
            </w:r>
            <w:r w:rsidR="009743A4">
              <w:rPr>
                <w:rFonts w:ascii="Arial" w:hAnsi="Arial" w:cs="Arial"/>
                <w:sz w:val="18"/>
                <w:szCs w:val="18"/>
              </w:rPr>
              <w:t>.</w:t>
            </w:r>
          </w:p>
        </w:tc>
        <w:tc>
          <w:tcPr>
            <w:tcW w:w="822" w:type="pct"/>
            <w:vAlign w:val="center"/>
          </w:tcPr>
          <w:p w14:paraId="4846BF19" w14:textId="6E6AD45A" w:rsidR="00E0035D" w:rsidRDefault="480AB1FF" w:rsidP="00DB7CB7">
            <w:pPr>
              <w:keepNext/>
              <w:spacing w:before="40" w:after="40"/>
              <w:rPr>
                <w:rFonts w:ascii="Arial" w:hAnsi="Arial" w:cs="Arial"/>
                <w:sz w:val="18"/>
                <w:szCs w:val="18"/>
              </w:rPr>
            </w:pPr>
            <w:r w:rsidRPr="3AF069C3">
              <w:rPr>
                <w:rFonts w:ascii="Arial" w:hAnsi="Arial" w:cs="Arial"/>
                <w:sz w:val="18"/>
                <w:szCs w:val="18"/>
              </w:rPr>
              <w:t>$</w:t>
            </w:r>
            <w:r w:rsidR="345B6B78" w:rsidRPr="3AF069C3">
              <w:rPr>
                <w:rFonts w:ascii="Arial" w:hAnsi="Arial" w:cs="Arial"/>
                <w:sz w:val="18"/>
                <w:szCs w:val="18"/>
              </w:rPr>
              <w:t>6</w:t>
            </w:r>
            <w:r w:rsidRPr="3AF069C3">
              <w:rPr>
                <w:rFonts w:ascii="Arial" w:hAnsi="Arial" w:cs="Arial"/>
                <w:sz w:val="18"/>
                <w:szCs w:val="18"/>
              </w:rPr>
              <w:t xml:space="preserve"> per sq. ft. of pool surface area</w:t>
            </w:r>
          </w:p>
        </w:tc>
      </w:tr>
    </w:tbl>
    <w:p w14:paraId="33B5FD14" w14:textId="77777777" w:rsidR="00F52B88" w:rsidRDefault="00F52B88">
      <w:pPr>
        <w:rPr>
          <w:rFonts w:ascii="Arial" w:hAnsi="Arial" w:cs="Arial"/>
          <w:b/>
          <w:bCs/>
          <w:sz w:val="22"/>
          <w:szCs w:val="22"/>
        </w:rPr>
      </w:pPr>
      <w:r>
        <w:rPr>
          <w:rFonts w:ascii="Arial" w:hAnsi="Arial" w:cs="Arial"/>
          <w:b/>
          <w:bCs/>
          <w:sz w:val="22"/>
          <w:szCs w:val="22"/>
        </w:rPr>
        <w:br w:type="page"/>
      </w:r>
    </w:p>
    <w:p w14:paraId="71632191" w14:textId="5CBA3AA0" w:rsidR="427322A1" w:rsidRPr="00D02F2C" w:rsidRDefault="427322A1" w:rsidP="00C60A8B">
      <w:pPr>
        <w:pStyle w:val="Heading4"/>
        <w:rPr>
          <w:b w:val="0"/>
          <w:bCs/>
          <w:color w:val="auto"/>
        </w:rPr>
      </w:pPr>
      <w:r w:rsidRPr="00D02F2C">
        <w:rPr>
          <w:color w:val="auto"/>
        </w:rPr>
        <w:t>Generator Block Heater I</w:t>
      </w:r>
      <w:r w:rsidR="24638E09" w:rsidRPr="00D02F2C">
        <w:rPr>
          <w:color w:val="auto"/>
        </w:rPr>
        <w:t>ncentives</w:t>
      </w:r>
      <w:r w:rsidR="24638E09" w:rsidRPr="00D02F2C">
        <w:rPr>
          <w:b w:val="0"/>
          <w:bCs/>
          <w:color w:val="auto"/>
        </w:rPr>
        <w:t xml:space="preserve"> </w:t>
      </w:r>
      <w:r w:rsidR="24638E09" w:rsidRPr="00D02F2C">
        <w:rPr>
          <w:b w:val="0"/>
          <w:bCs/>
          <w:color w:val="auto"/>
          <w:sz w:val="20"/>
          <w:szCs w:val="20"/>
        </w:rPr>
        <w:t xml:space="preserve">– Submit </w:t>
      </w:r>
      <w:r w:rsidR="24638E09" w:rsidRPr="00D02F2C">
        <w:rPr>
          <w:i/>
          <w:iCs/>
          <w:color w:val="auto"/>
          <w:sz w:val="20"/>
          <w:szCs w:val="20"/>
        </w:rPr>
        <w:t xml:space="preserve">Form 320HVAC </w:t>
      </w:r>
      <w:r w:rsidR="00D02F2C" w:rsidRPr="00D02F2C">
        <w:rPr>
          <w:b w:val="0"/>
          <w:bCs/>
          <w:color w:val="auto"/>
          <w:sz w:val="20"/>
          <w:szCs w:val="20"/>
        </w:rPr>
        <w:t>to apply for incentive</w:t>
      </w:r>
      <w:r w:rsidR="24638E09" w:rsidRPr="00D02F2C">
        <w:rPr>
          <w:b w:val="0"/>
          <w:bCs/>
          <w:color w:val="auto"/>
          <w:sz w:val="20"/>
          <w:szCs w:val="20"/>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4411"/>
        <w:gridCol w:w="2430"/>
        <w:gridCol w:w="2787"/>
        <w:gridCol w:w="2050"/>
      </w:tblGrid>
      <w:tr w:rsidR="08948A45" w14:paraId="5B003D82" w14:textId="77777777" w:rsidTr="007E1F27">
        <w:trPr>
          <w:trHeight w:val="196"/>
        </w:trPr>
        <w:tc>
          <w:tcPr>
            <w:tcW w:w="2424" w:type="dxa"/>
            <w:shd w:val="clear" w:color="auto" w:fill="D9D9D9" w:themeFill="background1" w:themeFillShade="D9"/>
            <w:vAlign w:val="center"/>
          </w:tcPr>
          <w:p w14:paraId="7589E22E" w14:textId="17392B6D" w:rsidR="08948A45" w:rsidRDefault="08948A45" w:rsidP="00263B99">
            <w:pPr>
              <w:spacing w:before="20" w:after="20"/>
              <w:jc w:val="center"/>
              <w:rPr>
                <w:rFonts w:ascii="Arial" w:hAnsi="Arial" w:cs="Arial"/>
                <w:sz w:val="18"/>
                <w:szCs w:val="18"/>
              </w:rPr>
            </w:pPr>
            <w:r w:rsidRPr="08948A45">
              <w:rPr>
                <w:rFonts w:ascii="Arial" w:hAnsi="Arial" w:cs="Arial"/>
                <w:b/>
                <w:bCs/>
                <w:sz w:val="18"/>
                <w:szCs w:val="18"/>
              </w:rPr>
              <w:t>Equipment</w:t>
            </w:r>
          </w:p>
        </w:tc>
        <w:tc>
          <w:tcPr>
            <w:tcW w:w="9628" w:type="dxa"/>
            <w:gridSpan w:val="3"/>
            <w:shd w:val="clear" w:color="auto" w:fill="D9D9D9" w:themeFill="background1" w:themeFillShade="D9"/>
            <w:vAlign w:val="center"/>
          </w:tcPr>
          <w:p w14:paraId="4F374AC7" w14:textId="20974B07" w:rsidR="08948A45" w:rsidRDefault="08948A45" w:rsidP="00263B99">
            <w:pPr>
              <w:keepNext/>
              <w:spacing w:before="20" w:after="20"/>
              <w:jc w:val="center"/>
              <w:rPr>
                <w:rFonts w:ascii="Arial" w:hAnsi="Arial" w:cs="Arial"/>
                <w:b/>
                <w:bCs/>
                <w:sz w:val="18"/>
                <w:szCs w:val="18"/>
              </w:rPr>
            </w:pPr>
            <w:r w:rsidRPr="08948A45">
              <w:rPr>
                <w:rFonts w:ascii="Arial" w:hAnsi="Arial" w:cs="Arial"/>
                <w:b/>
                <w:bCs/>
                <w:sz w:val="18"/>
                <w:szCs w:val="18"/>
              </w:rPr>
              <w:t>Requirement</w:t>
            </w:r>
            <w:r w:rsidR="00634652">
              <w:rPr>
                <w:rFonts w:ascii="Arial" w:hAnsi="Arial" w:cs="Arial"/>
                <w:b/>
                <w:bCs/>
                <w:sz w:val="18"/>
                <w:szCs w:val="18"/>
              </w:rPr>
              <w:t>s</w:t>
            </w:r>
          </w:p>
        </w:tc>
        <w:tc>
          <w:tcPr>
            <w:tcW w:w="2050" w:type="dxa"/>
            <w:shd w:val="clear" w:color="auto" w:fill="D9D9D9" w:themeFill="background1" w:themeFillShade="D9"/>
            <w:vAlign w:val="center"/>
          </w:tcPr>
          <w:p w14:paraId="79D77577" w14:textId="1C3D335A" w:rsidR="08948A45" w:rsidRDefault="08948A45" w:rsidP="00263B99">
            <w:pPr>
              <w:keepNext/>
              <w:spacing w:before="20" w:after="20"/>
              <w:jc w:val="center"/>
              <w:rPr>
                <w:rFonts w:ascii="Arial" w:hAnsi="Arial" w:cs="Arial"/>
                <w:sz w:val="18"/>
                <w:szCs w:val="18"/>
              </w:rPr>
            </w:pPr>
            <w:r w:rsidRPr="08948A45">
              <w:rPr>
                <w:rFonts w:ascii="Arial" w:hAnsi="Arial" w:cs="Arial"/>
                <w:b/>
                <w:bCs/>
                <w:sz w:val="18"/>
                <w:szCs w:val="18"/>
              </w:rPr>
              <w:t>Incentive</w:t>
            </w:r>
          </w:p>
        </w:tc>
      </w:tr>
      <w:tr w:rsidR="00436A2F" w:rsidRPr="000443AD" w14:paraId="60CC1330" w14:textId="77777777" w:rsidTr="007E1F27">
        <w:tblPrEx>
          <w:tblLook w:val="0620" w:firstRow="1" w:lastRow="0" w:firstColumn="0" w:lastColumn="0" w:noHBand="1" w:noVBand="1"/>
        </w:tblPrEx>
        <w:trPr>
          <w:trHeight w:val="399"/>
        </w:trPr>
        <w:tc>
          <w:tcPr>
            <w:tcW w:w="14102" w:type="dxa"/>
            <w:gridSpan w:val="5"/>
            <w:shd w:val="clear" w:color="auto" w:fill="F2F2F2" w:themeFill="background1" w:themeFillShade="F2"/>
            <w:vAlign w:val="center"/>
          </w:tcPr>
          <w:p w14:paraId="6DB2008D" w14:textId="77777777" w:rsidR="00436A2F" w:rsidRPr="1A9AFACD" w:rsidRDefault="00436A2F" w:rsidP="00136BC9">
            <w:pPr>
              <w:jc w:val="center"/>
              <w:rPr>
                <w:rFonts w:ascii="Arial" w:hAnsi="Arial" w:cs="Arial"/>
                <w:sz w:val="18"/>
                <w:szCs w:val="18"/>
              </w:rPr>
            </w:pPr>
            <w:r w:rsidRPr="00BB2308">
              <w:rPr>
                <w:rFonts w:ascii="Arial" w:hAnsi="Arial" w:cs="Arial"/>
                <w:b/>
                <w:bCs/>
                <w:sz w:val="18"/>
                <w:szCs w:val="18"/>
              </w:rPr>
              <w:t>All multifamily property types</w:t>
            </w:r>
          </w:p>
        </w:tc>
      </w:tr>
      <w:tr w:rsidR="004C4348" w14:paraId="59913271" w14:textId="77777777" w:rsidTr="005A4797">
        <w:trPr>
          <w:trHeight w:val="665"/>
        </w:trPr>
        <w:tc>
          <w:tcPr>
            <w:tcW w:w="2424" w:type="dxa"/>
            <w:vMerge w:val="restart"/>
            <w:tcBorders>
              <w:left w:val="single" w:sz="4" w:space="0" w:color="auto"/>
              <w:right w:val="single" w:sz="4" w:space="0" w:color="auto"/>
            </w:tcBorders>
            <w:vAlign w:val="center"/>
          </w:tcPr>
          <w:p w14:paraId="21678F78" w14:textId="5023F271" w:rsidR="004C4348" w:rsidRDefault="004C4348" w:rsidP="00EB4FE9">
            <w:pPr>
              <w:spacing w:line="259" w:lineRule="auto"/>
              <w:rPr>
                <w:rFonts w:ascii="Arial" w:hAnsi="Arial" w:cs="Arial"/>
                <w:sz w:val="18"/>
                <w:szCs w:val="18"/>
              </w:rPr>
            </w:pPr>
            <w:r w:rsidRPr="08948A45">
              <w:rPr>
                <w:rFonts w:ascii="Arial" w:hAnsi="Arial" w:cs="Arial"/>
                <w:sz w:val="18"/>
                <w:szCs w:val="18"/>
              </w:rPr>
              <w:t>Forced Circulation Generator Block Heater</w:t>
            </w:r>
          </w:p>
        </w:tc>
        <w:tc>
          <w:tcPr>
            <w:tcW w:w="4411" w:type="dxa"/>
            <w:vMerge w:val="restart"/>
            <w:tcBorders>
              <w:top w:val="single" w:sz="4" w:space="0" w:color="auto"/>
              <w:left w:val="single" w:sz="4" w:space="0" w:color="auto"/>
              <w:right w:val="single" w:sz="4" w:space="0" w:color="auto"/>
            </w:tcBorders>
            <w:vAlign w:val="center"/>
          </w:tcPr>
          <w:p w14:paraId="22D6EAA7" w14:textId="1DF6D620" w:rsidR="004C4348" w:rsidRDefault="004C4348" w:rsidP="08948A45">
            <w:pPr>
              <w:spacing w:before="40" w:after="40"/>
              <w:rPr>
                <w:rFonts w:ascii="Arial" w:hAnsi="Arial" w:cs="Arial"/>
                <w:sz w:val="18"/>
                <w:szCs w:val="18"/>
              </w:rPr>
            </w:pPr>
            <w:r w:rsidRPr="6D269629">
              <w:rPr>
                <w:rFonts w:ascii="Arial" w:hAnsi="Arial" w:cs="Arial"/>
                <w:sz w:val="18"/>
                <w:szCs w:val="18"/>
              </w:rPr>
              <w:t>Generator must be stationary and fixed. The heater must use forced circulation and be installed by manufacturer-certified installer. Site must receive electricity from a participating utility. For retrofit projects (upgrades), the heater must replace a thermosiphon block heater</w:t>
            </w:r>
            <w:r w:rsidR="00925CFB">
              <w:rPr>
                <w:rFonts w:ascii="Arial" w:hAnsi="Arial" w:cs="Arial"/>
                <w:sz w:val="18"/>
                <w:szCs w:val="18"/>
              </w:rPr>
              <w:t>.</w:t>
            </w:r>
          </w:p>
        </w:tc>
        <w:tc>
          <w:tcPr>
            <w:tcW w:w="2430" w:type="dxa"/>
            <w:vMerge w:val="restart"/>
            <w:tcBorders>
              <w:left w:val="single" w:sz="4" w:space="0" w:color="auto"/>
              <w:right w:val="single" w:sz="4" w:space="0" w:color="auto"/>
            </w:tcBorders>
            <w:vAlign w:val="center"/>
          </w:tcPr>
          <w:p w14:paraId="2672372C" w14:textId="44924D69" w:rsidR="004C4348" w:rsidRDefault="004C4348" w:rsidP="08948A45">
            <w:pPr>
              <w:spacing w:before="40" w:after="40" w:line="259" w:lineRule="auto"/>
              <w:rPr>
                <w:rFonts w:ascii="Arial" w:hAnsi="Arial" w:cs="Arial"/>
                <w:sz w:val="18"/>
                <w:szCs w:val="18"/>
              </w:rPr>
            </w:pPr>
            <w:r>
              <w:rPr>
                <w:rFonts w:ascii="Arial" w:hAnsi="Arial" w:cs="Arial"/>
                <w:sz w:val="18"/>
                <w:szCs w:val="18"/>
              </w:rPr>
              <w:t>Electric Resistance type Generator Block Heater</w:t>
            </w:r>
          </w:p>
        </w:tc>
        <w:tc>
          <w:tcPr>
            <w:tcW w:w="2787" w:type="dxa"/>
            <w:tcBorders>
              <w:left w:val="single" w:sz="4" w:space="0" w:color="auto"/>
              <w:right w:val="single" w:sz="4" w:space="0" w:color="auto"/>
            </w:tcBorders>
            <w:vAlign w:val="center"/>
          </w:tcPr>
          <w:p w14:paraId="76A518A4" w14:textId="0AB65470" w:rsidR="004C4348" w:rsidRDefault="004C4348" w:rsidP="6D269629">
            <w:pPr>
              <w:spacing w:before="40" w:after="40"/>
              <w:rPr>
                <w:rFonts w:ascii="Arial" w:hAnsi="Arial" w:cs="Arial"/>
                <w:sz w:val="18"/>
                <w:szCs w:val="18"/>
              </w:rPr>
            </w:pPr>
            <w:r>
              <w:rPr>
                <w:rFonts w:ascii="Arial" w:hAnsi="Arial" w:cs="Arial"/>
                <w:sz w:val="18"/>
                <w:szCs w:val="18"/>
              </w:rPr>
              <w:t>1.6</w:t>
            </w:r>
            <w:r w:rsidRPr="6D269629">
              <w:rPr>
                <w:rFonts w:ascii="Arial" w:hAnsi="Arial" w:cs="Arial"/>
                <w:sz w:val="18"/>
                <w:szCs w:val="18"/>
              </w:rPr>
              <w:t>-3.0 kW, retrofit (upgrading existing, functional) heater</w:t>
            </w:r>
          </w:p>
        </w:tc>
        <w:tc>
          <w:tcPr>
            <w:tcW w:w="2050" w:type="dxa"/>
            <w:tcBorders>
              <w:left w:val="single" w:sz="4" w:space="0" w:color="auto"/>
              <w:right w:val="single" w:sz="4" w:space="0" w:color="auto"/>
            </w:tcBorders>
            <w:vAlign w:val="center"/>
          </w:tcPr>
          <w:p w14:paraId="5D0DAF06" w14:textId="0FD20590" w:rsidR="004C4348" w:rsidRDefault="004C4348" w:rsidP="08948A45">
            <w:pPr>
              <w:spacing w:before="40" w:after="40" w:line="259" w:lineRule="auto"/>
            </w:pPr>
            <w:r w:rsidRPr="08948A45">
              <w:rPr>
                <w:rFonts w:ascii="Arial" w:hAnsi="Arial" w:cs="Arial"/>
                <w:sz w:val="18"/>
                <w:szCs w:val="18"/>
              </w:rPr>
              <w:t>$</w:t>
            </w:r>
            <w:r>
              <w:rPr>
                <w:rFonts w:ascii="Arial" w:hAnsi="Arial" w:cs="Arial"/>
                <w:sz w:val="18"/>
                <w:szCs w:val="18"/>
              </w:rPr>
              <w:t>320</w:t>
            </w:r>
            <w:r w:rsidRPr="08948A45">
              <w:rPr>
                <w:rFonts w:ascii="Arial" w:hAnsi="Arial" w:cs="Arial"/>
                <w:sz w:val="18"/>
                <w:szCs w:val="18"/>
              </w:rPr>
              <w:t xml:space="preserve"> per heater</w:t>
            </w:r>
          </w:p>
        </w:tc>
      </w:tr>
      <w:tr w:rsidR="004C4348" w14:paraId="5CF9591B" w14:textId="77777777" w:rsidTr="0091522C">
        <w:trPr>
          <w:trHeight w:val="449"/>
        </w:trPr>
        <w:tc>
          <w:tcPr>
            <w:tcW w:w="2424" w:type="dxa"/>
            <w:vMerge/>
            <w:tcBorders>
              <w:left w:val="single" w:sz="4" w:space="0" w:color="auto"/>
              <w:right w:val="single" w:sz="4" w:space="0" w:color="auto"/>
            </w:tcBorders>
          </w:tcPr>
          <w:p w14:paraId="00F84967" w14:textId="77777777" w:rsidR="004C4348" w:rsidRDefault="004C4348"/>
        </w:tc>
        <w:tc>
          <w:tcPr>
            <w:tcW w:w="4411" w:type="dxa"/>
            <w:vMerge/>
            <w:tcBorders>
              <w:left w:val="single" w:sz="4" w:space="0" w:color="auto"/>
              <w:right w:val="single" w:sz="4" w:space="0" w:color="auto"/>
            </w:tcBorders>
          </w:tcPr>
          <w:p w14:paraId="53A10787" w14:textId="77777777" w:rsidR="004C4348" w:rsidRDefault="004C4348"/>
        </w:tc>
        <w:tc>
          <w:tcPr>
            <w:tcW w:w="2430" w:type="dxa"/>
            <w:vMerge/>
            <w:tcBorders>
              <w:left w:val="single" w:sz="4" w:space="0" w:color="auto"/>
              <w:right w:val="single" w:sz="4" w:space="0" w:color="auto"/>
            </w:tcBorders>
            <w:vAlign w:val="center"/>
          </w:tcPr>
          <w:p w14:paraId="24C2B672" w14:textId="77777777" w:rsidR="004C4348" w:rsidRDefault="004C4348" w:rsidP="6D269629">
            <w:pPr>
              <w:spacing w:before="40" w:after="40"/>
              <w:rPr>
                <w:rFonts w:ascii="Arial" w:hAnsi="Arial" w:cs="Arial"/>
                <w:sz w:val="18"/>
                <w:szCs w:val="18"/>
              </w:rPr>
            </w:pPr>
          </w:p>
        </w:tc>
        <w:tc>
          <w:tcPr>
            <w:tcW w:w="2787" w:type="dxa"/>
            <w:tcBorders>
              <w:left w:val="single" w:sz="4" w:space="0" w:color="auto"/>
              <w:right w:val="single" w:sz="4" w:space="0" w:color="auto"/>
            </w:tcBorders>
            <w:vAlign w:val="center"/>
          </w:tcPr>
          <w:p w14:paraId="03CFC541" w14:textId="51C3ED48" w:rsidR="004C4348" w:rsidRDefault="004C4348" w:rsidP="6D269629">
            <w:pPr>
              <w:spacing w:before="40" w:after="40"/>
              <w:rPr>
                <w:rFonts w:ascii="Arial" w:hAnsi="Arial" w:cs="Arial"/>
                <w:sz w:val="18"/>
                <w:szCs w:val="18"/>
              </w:rPr>
            </w:pPr>
            <w:r w:rsidRPr="6D269629">
              <w:rPr>
                <w:rFonts w:ascii="Arial" w:hAnsi="Arial" w:cs="Arial"/>
                <w:sz w:val="18"/>
                <w:szCs w:val="18"/>
              </w:rPr>
              <w:t>3.1-9.0 kW, retrofit (upgrading existing, functional) heater</w:t>
            </w:r>
          </w:p>
        </w:tc>
        <w:tc>
          <w:tcPr>
            <w:tcW w:w="2050" w:type="dxa"/>
            <w:tcBorders>
              <w:left w:val="single" w:sz="4" w:space="0" w:color="auto"/>
              <w:right w:val="single" w:sz="4" w:space="0" w:color="auto"/>
            </w:tcBorders>
            <w:vAlign w:val="center"/>
          </w:tcPr>
          <w:p w14:paraId="781CAB98" w14:textId="63BE09D1" w:rsidR="004C4348" w:rsidRDefault="004C4348" w:rsidP="08948A45">
            <w:pPr>
              <w:spacing w:before="40" w:after="40" w:line="259" w:lineRule="auto"/>
              <w:rPr>
                <w:rFonts w:ascii="Arial" w:hAnsi="Arial" w:cs="Arial"/>
                <w:sz w:val="18"/>
                <w:szCs w:val="18"/>
              </w:rPr>
            </w:pPr>
            <w:r w:rsidRPr="08948A45">
              <w:rPr>
                <w:rFonts w:ascii="Arial" w:hAnsi="Arial" w:cs="Arial"/>
                <w:sz w:val="18"/>
                <w:szCs w:val="18"/>
              </w:rPr>
              <w:t>$1,400 per heater</w:t>
            </w:r>
          </w:p>
        </w:tc>
      </w:tr>
      <w:tr w:rsidR="004C4348" w14:paraId="7FC13F22" w14:textId="77777777" w:rsidTr="004C4348">
        <w:trPr>
          <w:trHeight w:val="494"/>
        </w:trPr>
        <w:tc>
          <w:tcPr>
            <w:tcW w:w="2424" w:type="dxa"/>
            <w:vMerge/>
            <w:tcBorders>
              <w:left w:val="single" w:sz="4" w:space="0" w:color="auto"/>
              <w:right w:val="single" w:sz="4" w:space="0" w:color="auto"/>
            </w:tcBorders>
            <w:vAlign w:val="center"/>
          </w:tcPr>
          <w:p w14:paraId="39066E61" w14:textId="77777777" w:rsidR="004C4348" w:rsidRDefault="004C4348"/>
        </w:tc>
        <w:tc>
          <w:tcPr>
            <w:tcW w:w="4411" w:type="dxa"/>
            <w:vMerge/>
            <w:tcBorders>
              <w:left w:val="single" w:sz="4" w:space="0" w:color="auto"/>
              <w:right w:val="single" w:sz="4" w:space="0" w:color="auto"/>
            </w:tcBorders>
            <w:vAlign w:val="center"/>
          </w:tcPr>
          <w:p w14:paraId="2E1A8BEB" w14:textId="77777777" w:rsidR="004C4348" w:rsidRDefault="004C4348"/>
        </w:tc>
        <w:tc>
          <w:tcPr>
            <w:tcW w:w="2430" w:type="dxa"/>
            <w:vMerge w:val="restart"/>
            <w:tcBorders>
              <w:left w:val="single" w:sz="4" w:space="0" w:color="auto"/>
              <w:right w:val="single" w:sz="4" w:space="0" w:color="auto"/>
            </w:tcBorders>
            <w:vAlign w:val="center"/>
          </w:tcPr>
          <w:p w14:paraId="23529117" w14:textId="2C2A87BA" w:rsidR="004C4348" w:rsidRDefault="004C4348" w:rsidP="6D269629">
            <w:pPr>
              <w:spacing w:before="40" w:after="40"/>
              <w:rPr>
                <w:rFonts w:ascii="Arial" w:hAnsi="Arial" w:cs="Arial"/>
                <w:sz w:val="18"/>
                <w:szCs w:val="18"/>
              </w:rPr>
            </w:pPr>
            <w:r>
              <w:rPr>
                <w:rFonts w:ascii="Arial" w:hAnsi="Arial" w:cs="Arial"/>
                <w:sz w:val="18"/>
                <w:szCs w:val="18"/>
              </w:rPr>
              <w:t>Heat Pump type Generator Block Heater</w:t>
            </w:r>
          </w:p>
        </w:tc>
        <w:tc>
          <w:tcPr>
            <w:tcW w:w="2787" w:type="dxa"/>
            <w:tcBorders>
              <w:left w:val="single" w:sz="4" w:space="0" w:color="auto"/>
              <w:right w:val="single" w:sz="4" w:space="0" w:color="auto"/>
            </w:tcBorders>
            <w:vAlign w:val="center"/>
          </w:tcPr>
          <w:p w14:paraId="3A81FBC7" w14:textId="3D7C9B05" w:rsidR="004C4348" w:rsidRDefault="00EC2A98" w:rsidP="08948A45">
            <w:pPr>
              <w:spacing w:before="40" w:after="40"/>
              <w:rPr>
                <w:rFonts w:ascii="Arial" w:hAnsi="Arial" w:cs="Arial"/>
                <w:sz w:val="18"/>
                <w:szCs w:val="18"/>
              </w:rPr>
            </w:pPr>
            <w:r>
              <w:rPr>
                <w:rFonts w:ascii="Arial" w:hAnsi="Arial" w:cs="Arial"/>
                <w:sz w:val="18"/>
                <w:szCs w:val="18"/>
              </w:rPr>
              <w:t xml:space="preserve">4.0-5.9 kW, </w:t>
            </w:r>
            <w:r w:rsidRPr="6D269629">
              <w:rPr>
                <w:rFonts w:ascii="Arial" w:hAnsi="Arial" w:cs="Arial"/>
                <w:sz w:val="18"/>
                <w:szCs w:val="18"/>
              </w:rPr>
              <w:t>retrofit (upgrading existing, functional) heater</w:t>
            </w:r>
            <w:r w:rsidRPr="08948A45" w:rsidDel="00674940">
              <w:rPr>
                <w:rFonts w:ascii="Arial" w:hAnsi="Arial" w:cs="Arial"/>
                <w:sz w:val="18"/>
                <w:szCs w:val="18"/>
              </w:rPr>
              <w:t xml:space="preserve"> </w:t>
            </w:r>
          </w:p>
        </w:tc>
        <w:tc>
          <w:tcPr>
            <w:tcW w:w="2050" w:type="dxa"/>
            <w:tcBorders>
              <w:left w:val="single" w:sz="4" w:space="0" w:color="auto"/>
              <w:right w:val="single" w:sz="4" w:space="0" w:color="auto"/>
            </w:tcBorders>
            <w:vAlign w:val="center"/>
          </w:tcPr>
          <w:p w14:paraId="5BC0EAC1" w14:textId="15EC31D5" w:rsidR="004C4348" w:rsidRDefault="00EC2A98" w:rsidP="08948A45">
            <w:pPr>
              <w:spacing w:before="40" w:after="40"/>
              <w:rPr>
                <w:rFonts w:ascii="Arial" w:hAnsi="Arial" w:cs="Arial"/>
                <w:sz w:val="18"/>
                <w:szCs w:val="18"/>
              </w:rPr>
            </w:pPr>
            <w:r>
              <w:rPr>
                <w:rFonts w:ascii="Arial" w:hAnsi="Arial" w:cs="Arial"/>
                <w:sz w:val="18"/>
                <w:szCs w:val="18"/>
              </w:rPr>
              <w:t>$12,000 per heater</w:t>
            </w:r>
          </w:p>
        </w:tc>
      </w:tr>
      <w:tr w:rsidR="004C4348" w14:paraId="5774E54A" w14:textId="77777777" w:rsidTr="00EC2A98">
        <w:trPr>
          <w:trHeight w:val="539"/>
        </w:trPr>
        <w:tc>
          <w:tcPr>
            <w:tcW w:w="2424" w:type="dxa"/>
            <w:vMerge/>
            <w:tcBorders>
              <w:left w:val="single" w:sz="4" w:space="0" w:color="auto"/>
              <w:right w:val="single" w:sz="4" w:space="0" w:color="auto"/>
            </w:tcBorders>
            <w:vAlign w:val="center"/>
          </w:tcPr>
          <w:p w14:paraId="6CBF1494" w14:textId="77777777" w:rsidR="004C4348" w:rsidRDefault="004C4348"/>
        </w:tc>
        <w:tc>
          <w:tcPr>
            <w:tcW w:w="4411" w:type="dxa"/>
            <w:vMerge/>
            <w:tcBorders>
              <w:left w:val="single" w:sz="4" w:space="0" w:color="auto"/>
              <w:right w:val="single" w:sz="4" w:space="0" w:color="auto"/>
            </w:tcBorders>
            <w:vAlign w:val="center"/>
          </w:tcPr>
          <w:p w14:paraId="79857436" w14:textId="77777777" w:rsidR="004C4348" w:rsidRDefault="004C4348"/>
        </w:tc>
        <w:tc>
          <w:tcPr>
            <w:tcW w:w="2430" w:type="dxa"/>
            <w:vMerge/>
            <w:tcBorders>
              <w:left w:val="single" w:sz="4" w:space="0" w:color="auto"/>
              <w:right w:val="single" w:sz="4" w:space="0" w:color="auto"/>
            </w:tcBorders>
            <w:vAlign w:val="center"/>
          </w:tcPr>
          <w:p w14:paraId="0FC844F7" w14:textId="77777777" w:rsidR="004C4348" w:rsidRDefault="004C4348" w:rsidP="6D269629">
            <w:pPr>
              <w:spacing w:before="40" w:after="40"/>
              <w:rPr>
                <w:rFonts w:ascii="Arial" w:hAnsi="Arial" w:cs="Arial"/>
                <w:sz w:val="18"/>
                <w:szCs w:val="18"/>
              </w:rPr>
            </w:pPr>
          </w:p>
        </w:tc>
        <w:tc>
          <w:tcPr>
            <w:tcW w:w="2787" w:type="dxa"/>
            <w:tcBorders>
              <w:left w:val="single" w:sz="4" w:space="0" w:color="auto"/>
              <w:right w:val="single" w:sz="4" w:space="0" w:color="auto"/>
            </w:tcBorders>
            <w:vAlign w:val="center"/>
          </w:tcPr>
          <w:p w14:paraId="671BA952" w14:textId="799BB6B4" w:rsidR="004C4348" w:rsidRPr="08948A45" w:rsidDel="00674940" w:rsidRDefault="00EC2A98" w:rsidP="08948A45">
            <w:pPr>
              <w:spacing w:before="40" w:after="40"/>
              <w:rPr>
                <w:rFonts w:ascii="Arial" w:hAnsi="Arial" w:cs="Arial"/>
                <w:sz w:val="18"/>
                <w:szCs w:val="18"/>
              </w:rPr>
            </w:pPr>
            <w:r>
              <w:rPr>
                <w:rFonts w:ascii="Arial" w:hAnsi="Arial" w:cs="Arial"/>
                <w:sz w:val="18"/>
                <w:szCs w:val="18"/>
              </w:rPr>
              <w:t xml:space="preserve">6.0-8.9 kW, </w:t>
            </w:r>
            <w:r w:rsidRPr="6D269629">
              <w:rPr>
                <w:rFonts w:ascii="Arial" w:hAnsi="Arial" w:cs="Arial"/>
                <w:sz w:val="18"/>
                <w:szCs w:val="18"/>
              </w:rPr>
              <w:t>retrofit (upgrading existing, functional) heater</w:t>
            </w:r>
          </w:p>
        </w:tc>
        <w:tc>
          <w:tcPr>
            <w:tcW w:w="2050" w:type="dxa"/>
            <w:tcBorders>
              <w:left w:val="single" w:sz="4" w:space="0" w:color="auto"/>
              <w:right w:val="single" w:sz="4" w:space="0" w:color="auto"/>
            </w:tcBorders>
            <w:vAlign w:val="center"/>
          </w:tcPr>
          <w:p w14:paraId="110A6943" w14:textId="1F74CF7E" w:rsidR="004C4348" w:rsidRPr="08948A45" w:rsidDel="00674940" w:rsidRDefault="00EC2A98" w:rsidP="08948A45">
            <w:pPr>
              <w:spacing w:before="40" w:after="40"/>
              <w:rPr>
                <w:rFonts w:ascii="Arial" w:hAnsi="Arial" w:cs="Arial"/>
                <w:sz w:val="18"/>
                <w:szCs w:val="18"/>
              </w:rPr>
            </w:pPr>
            <w:r>
              <w:rPr>
                <w:rFonts w:ascii="Arial" w:hAnsi="Arial" w:cs="Arial"/>
                <w:sz w:val="18"/>
                <w:szCs w:val="18"/>
              </w:rPr>
              <w:t>$22,000 per heater</w:t>
            </w:r>
          </w:p>
        </w:tc>
      </w:tr>
      <w:tr w:rsidR="004C4348" w14:paraId="2D3E77ED" w14:textId="77777777" w:rsidTr="00EC2A98">
        <w:trPr>
          <w:trHeight w:val="620"/>
        </w:trPr>
        <w:tc>
          <w:tcPr>
            <w:tcW w:w="2424" w:type="dxa"/>
            <w:vMerge/>
            <w:tcBorders>
              <w:left w:val="single" w:sz="4" w:space="0" w:color="auto"/>
              <w:right w:val="single" w:sz="4" w:space="0" w:color="auto"/>
            </w:tcBorders>
          </w:tcPr>
          <w:p w14:paraId="4EE9EDF9" w14:textId="77777777" w:rsidR="004C4348" w:rsidRDefault="004C4348" w:rsidP="00674940"/>
        </w:tc>
        <w:tc>
          <w:tcPr>
            <w:tcW w:w="4411" w:type="dxa"/>
            <w:vMerge/>
            <w:tcBorders>
              <w:left w:val="single" w:sz="4" w:space="0" w:color="auto"/>
              <w:right w:val="single" w:sz="4" w:space="0" w:color="auto"/>
            </w:tcBorders>
          </w:tcPr>
          <w:p w14:paraId="0E93732B" w14:textId="77777777" w:rsidR="004C4348" w:rsidRDefault="004C4348" w:rsidP="00674940"/>
        </w:tc>
        <w:tc>
          <w:tcPr>
            <w:tcW w:w="2430" w:type="dxa"/>
            <w:tcBorders>
              <w:left w:val="single" w:sz="4" w:space="0" w:color="auto"/>
              <w:right w:val="single" w:sz="4" w:space="0" w:color="auto"/>
            </w:tcBorders>
            <w:vAlign w:val="center"/>
          </w:tcPr>
          <w:p w14:paraId="6765E24D" w14:textId="2F64DE42" w:rsidR="004C4348" w:rsidRDefault="004C4348" w:rsidP="00674940">
            <w:pPr>
              <w:spacing w:before="40" w:after="40"/>
              <w:rPr>
                <w:rFonts w:ascii="Arial" w:hAnsi="Arial" w:cs="Arial"/>
                <w:sz w:val="18"/>
                <w:szCs w:val="18"/>
              </w:rPr>
            </w:pPr>
            <w:r>
              <w:rPr>
                <w:rFonts w:ascii="Arial" w:hAnsi="Arial" w:cs="Arial"/>
                <w:sz w:val="18"/>
                <w:szCs w:val="18"/>
              </w:rPr>
              <w:t>Electric Resistance type Generator Block Heater</w:t>
            </w:r>
          </w:p>
        </w:tc>
        <w:tc>
          <w:tcPr>
            <w:tcW w:w="2787" w:type="dxa"/>
            <w:tcBorders>
              <w:left w:val="single" w:sz="4" w:space="0" w:color="auto"/>
              <w:right w:val="single" w:sz="4" w:space="0" w:color="auto"/>
            </w:tcBorders>
            <w:vAlign w:val="center"/>
          </w:tcPr>
          <w:p w14:paraId="24EC43E1" w14:textId="031F379F" w:rsidR="004C4348" w:rsidRDefault="004C4348" w:rsidP="00C93517">
            <w:pPr>
              <w:spacing w:before="40" w:after="40" w:line="259" w:lineRule="auto"/>
              <w:rPr>
                <w:rFonts w:ascii="Arial" w:hAnsi="Arial" w:cs="Arial"/>
                <w:sz w:val="18"/>
                <w:szCs w:val="18"/>
              </w:rPr>
            </w:pPr>
            <w:r>
              <w:rPr>
                <w:rFonts w:ascii="Arial" w:hAnsi="Arial" w:cs="Arial"/>
                <w:sz w:val="18"/>
                <w:szCs w:val="18"/>
              </w:rPr>
              <w:t>1.1-2</w:t>
            </w:r>
            <w:r w:rsidRPr="08948A45">
              <w:rPr>
                <w:rFonts w:ascii="Arial" w:hAnsi="Arial" w:cs="Arial"/>
                <w:sz w:val="18"/>
                <w:szCs w:val="18"/>
              </w:rPr>
              <w:t>.</w:t>
            </w:r>
            <w:r>
              <w:rPr>
                <w:rFonts w:ascii="Arial" w:hAnsi="Arial" w:cs="Arial"/>
                <w:sz w:val="18"/>
                <w:szCs w:val="18"/>
              </w:rPr>
              <w:t>5</w:t>
            </w:r>
            <w:r w:rsidRPr="08948A45">
              <w:rPr>
                <w:rFonts w:ascii="Arial" w:hAnsi="Arial" w:cs="Arial"/>
                <w:sz w:val="18"/>
                <w:szCs w:val="18"/>
              </w:rPr>
              <w:t xml:space="preserve"> kW, new or replaced heater</w:t>
            </w:r>
          </w:p>
        </w:tc>
        <w:tc>
          <w:tcPr>
            <w:tcW w:w="2050" w:type="dxa"/>
            <w:tcBorders>
              <w:left w:val="single" w:sz="4" w:space="0" w:color="auto"/>
              <w:right w:val="single" w:sz="4" w:space="0" w:color="auto"/>
            </w:tcBorders>
            <w:vAlign w:val="center"/>
          </w:tcPr>
          <w:p w14:paraId="63DB82A5" w14:textId="5FA5890E" w:rsidR="004C4348" w:rsidRDefault="004C4348" w:rsidP="00674940">
            <w:pPr>
              <w:spacing w:before="40" w:after="40"/>
              <w:rPr>
                <w:rFonts w:ascii="Arial" w:hAnsi="Arial" w:cs="Arial"/>
                <w:sz w:val="18"/>
                <w:szCs w:val="18"/>
              </w:rPr>
            </w:pPr>
            <w:r w:rsidRPr="08948A45">
              <w:rPr>
                <w:rFonts w:ascii="Arial" w:hAnsi="Arial" w:cs="Arial"/>
                <w:sz w:val="18"/>
                <w:szCs w:val="18"/>
              </w:rPr>
              <w:t>$</w:t>
            </w:r>
            <w:r>
              <w:rPr>
                <w:rFonts w:ascii="Arial" w:hAnsi="Arial" w:cs="Arial"/>
                <w:sz w:val="18"/>
                <w:szCs w:val="18"/>
              </w:rPr>
              <w:t>320</w:t>
            </w:r>
            <w:r w:rsidRPr="08948A45">
              <w:rPr>
                <w:rFonts w:ascii="Arial" w:hAnsi="Arial" w:cs="Arial"/>
                <w:sz w:val="18"/>
                <w:szCs w:val="18"/>
              </w:rPr>
              <w:t xml:space="preserve"> per heater</w:t>
            </w:r>
          </w:p>
        </w:tc>
      </w:tr>
    </w:tbl>
    <w:p w14:paraId="215EFE59" w14:textId="30474E63" w:rsidR="00F55EBA" w:rsidRDefault="00F55EBA" w:rsidP="08948A45">
      <w:pPr>
        <w:spacing w:before="40"/>
        <w:rPr>
          <w:rFonts w:ascii="Arial" w:hAnsi="Arial" w:cs="Arial"/>
          <w:b/>
          <w:bCs/>
          <w:sz w:val="22"/>
          <w:szCs w:val="22"/>
        </w:rPr>
      </w:pPr>
    </w:p>
    <w:p w14:paraId="3A96FE9D" w14:textId="77777777" w:rsidR="00F55EBA" w:rsidRDefault="00F55EBA">
      <w:pPr>
        <w:rPr>
          <w:rFonts w:ascii="Arial" w:hAnsi="Arial" w:cs="Arial"/>
          <w:b/>
          <w:bCs/>
          <w:sz w:val="22"/>
          <w:szCs w:val="22"/>
        </w:rPr>
      </w:pPr>
      <w:r>
        <w:rPr>
          <w:rFonts w:ascii="Arial" w:hAnsi="Arial" w:cs="Arial"/>
          <w:b/>
          <w:bCs/>
          <w:sz w:val="22"/>
          <w:szCs w:val="22"/>
        </w:rPr>
        <w:br w:type="page"/>
      </w:r>
    </w:p>
    <w:p w14:paraId="6AB25E62" w14:textId="12DE0D8B" w:rsidR="00F410D0" w:rsidRPr="00D02F2C" w:rsidRDefault="009E79CF" w:rsidP="00C60A8B">
      <w:pPr>
        <w:pStyle w:val="Heading4"/>
        <w:rPr>
          <w:b w:val="0"/>
          <w:color w:val="auto"/>
        </w:rPr>
      </w:pPr>
      <w:r w:rsidRPr="00D02F2C">
        <w:rPr>
          <w:color w:val="auto"/>
        </w:rPr>
        <w:t>Point-of-Purchase Incentives</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8460"/>
      </w:tblGrid>
      <w:tr w:rsidR="00F410D0" w:rsidRPr="00B205BD" w14:paraId="6A6A6813" w14:textId="77777777" w:rsidTr="00DB7CB7">
        <w:trPr>
          <w:trHeight w:val="305"/>
        </w:trPr>
        <w:tc>
          <w:tcPr>
            <w:tcW w:w="5670" w:type="dxa"/>
            <w:shd w:val="clear" w:color="auto" w:fill="D9D9D9" w:themeFill="background1" w:themeFillShade="D9"/>
            <w:vAlign w:val="center"/>
          </w:tcPr>
          <w:p w14:paraId="57DBC3AC" w14:textId="77777777" w:rsidR="00F410D0" w:rsidRPr="0061175A" w:rsidRDefault="00F410D0" w:rsidP="00B42AF7">
            <w:pPr>
              <w:spacing w:before="40" w:after="20"/>
              <w:jc w:val="center"/>
              <w:rPr>
                <w:rFonts w:ascii="Arial" w:hAnsi="Arial" w:cs="Arial"/>
                <w:sz w:val="18"/>
                <w:szCs w:val="18"/>
              </w:rPr>
            </w:pPr>
            <w:r>
              <w:rPr>
                <w:rFonts w:ascii="Arial" w:hAnsi="Arial" w:cs="Arial"/>
                <w:b/>
                <w:sz w:val="18"/>
                <w:szCs w:val="18"/>
              </w:rPr>
              <w:t>Equipment</w:t>
            </w:r>
          </w:p>
        </w:tc>
        <w:tc>
          <w:tcPr>
            <w:tcW w:w="8460" w:type="dxa"/>
            <w:shd w:val="clear" w:color="auto" w:fill="D9D9D9" w:themeFill="background1" w:themeFillShade="D9"/>
            <w:vAlign w:val="center"/>
          </w:tcPr>
          <w:p w14:paraId="24EE70CE" w14:textId="78E8DB35" w:rsidR="00F410D0" w:rsidRPr="00B205BD" w:rsidRDefault="0035125C" w:rsidP="00B42AF7">
            <w:pPr>
              <w:keepNext/>
              <w:spacing w:before="40" w:after="20"/>
              <w:jc w:val="center"/>
              <w:rPr>
                <w:rFonts w:ascii="Arial" w:hAnsi="Arial" w:cs="Arial"/>
                <w:sz w:val="18"/>
                <w:szCs w:val="18"/>
              </w:rPr>
            </w:pPr>
            <w:r>
              <w:rPr>
                <w:rFonts w:ascii="Arial" w:hAnsi="Arial" w:cs="Arial"/>
                <w:b/>
                <w:sz w:val="18"/>
                <w:szCs w:val="18"/>
              </w:rPr>
              <w:t>Incentive Availability</w:t>
            </w:r>
          </w:p>
        </w:tc>
      </w:tr>
      <w:tr w:rsidR="0017266C" w:rsidRPr="00B205BD" w14:paraId="7854AB5A" w14:textId="77777777" w:rsidTr="00A30AF0">
        <w:trPr>
          <w:trHeight w:val="566"/>
        </w:trPr>
        <w:tc>
          <w:tcPr>
            <w:tcW w:w="14130" w:type="dxa"/>
            <w:gridSpan w:val="2"/>
            <w:vAlign w:val="center"/>
          </w:tcPr>
          <w:p w14:paraId="16132A91" w14:textId="78CCE03D" w:rsidR="0017266C" w:rsidRPr="00D37419" w:rsidRDefault="0075264A" w:rsidP="00A30AF0">
            <w:pPr>
              <w:keepNext/>
              <w:rPr>
                <w:rFonts w:ascii="Arial" w:hAnsi="Arial" w:cs="Arial"/>
                <w:b/>
                <w:sz w:val="18"/>
                <w:szCs w:val="18"/>
              </w:rPr>
            </w:pPr>
            <w:r>
              <w:rPr>
                <w:rFonts w:ascii="Arial" w:hAnsi="Arial" w:cs="Arial"/>
                <w:b/>
                <w:sz w:val="18"/>
                <w:szCs w:val="18"/>
              </w:rPr>
              <w:t>Energy Trust</w:t>
            </w:r>
            <w:r w:rsidR="0017266C" w:rsidRPr="00D37419">
              <w:rPr>
                <w:rFonts w:ascii="Arial" w:hAnsi="Arial" w:cs="Arial"/>
                <w:b/>
                <w:sz w:val="18"/>
                <w:szCs w:val="18"/>
              </w:rPr>
              <w:t xml:space="preserve"> works with retailers throughout the state to offer point-of-purchase discounts on </w:t>
            </w:r>
            <w:r w:rsidR="009559D8">
              <w:rPr>
                <w:rFonts w:ascii="Arial" w:hAnsi="Arial" w:cs="Arial"/>
                <w:b/>
                <w:sz w:val="18"/>
                <w:szCs w:val="18"/>
              </w:rPr>
              <w:t xml:space="preserve">certain </w:t>
            </w:r>
            <w:r w:rsidR="0017266C" w:rsidRPr="00D37419">
              <w:rPr>
                <w:rFonts w:ascii="Arial" w:hAnsi="Arial" w:cs="Arial"/>
                <w:b/>
                <w:sz w:val="18"/>
                <w:szCs w:val="18"/>
              </w:rPr>
              <w:t xml:space="preserve">energy-efficient </w:t>
            </w:r>
            <w:r w:rsidR="009559D8">
              <w:rPr>
                <w:rFonts w:ascii="Arial" w:hAnsi="Arial" w:cs="Arial"/>
                <w:b/>
                <w:sz w:val="18"/>
                <w:szCs w:val="18"/>
              </w:rPr>
              <w:t>equipment</w:t>
            </w:r>
            <w:r w:rsidR="0017266C" w:rsidRPr="00D37419">
              <w:rPr>
                <w:rFonts w:ascii="Arial" w:hAnsi="Arial" w:cs="Arial"/>
                <w:b/>
                <w:sz w:val="18"/>
                <w:szCs w:val="18"/>
              </w:rPr>
              <w:t xml:space="preserve"> to help make upgrades more affordable.</w:t>
            </w:r>
          </w:p>
        </w:tc>
      </w:tr>
      <w:tr w:rsidR="009E79CF" w:rsidRPr="00B205BD" w14:paraId="543CED5B" w14:textId="77777777" w:rsidTr="009A5970">
        <w:trPr>
          <w:trHeight w:val="386"/>
        </w:trPr>
        <w:tc>
          <w:tcPr>
            <w:tcW w:w="5670" w:type="dxa"/>
            <w:vAlign w:val="center"/>
          </w:tcPr>
          <w:p w14:paraId="0F27878F" w14:textId="6BE69CEA" w:rsidR="009E79CF" w:rsidRPr="0061175A" w:rsidRDefault="009E79CF" w:rsidP="00DB7CB7">
            <w:pPr>
              <w:spacing w:before="20" w:after="20"/>
              <w:rPr>
                <w:rFonts w:ascii="Arial" w:hAnsi="Arial" w:cs="Arial"/>
                <w:sz w:val="18"/>
                <w:szCs w:val="18"/>
              </w:rPr>
            </w:pPr>
            <w:r>
              <w:rPr>
                <w:rFonts w:ascii="Arial" w:hAnsi="Arial" w:cs="Arial"/>
                <w:sz w:val="18"/>
                <w:szCs w:val="18"/>
              </w:rPr>
              <w:t>ENERGY STAR</w:t>
            </w:r>
            <w:r w:rsidR="00C71A30" w:rsidRPr="000D3B09">
              <w:rPr>
                <w:rFonts w:ascii="Arial" w:hAnsi="Arial" w:cs="Arial"/>
                <w:sz w:val="18"/>
                <w:szCs w:val="18"/>
              </w:rPr>
              <w:t>®</w:t>
            </w:r>
            <w:r>
              <w:rPr>
                <w:rFonts w:ascii="Arial" w:hAnsi="Arial" w:cs="Arial"/>
                <w:sz w:val="18"/>
                <w:szCs w:val="18"/>
              </w:rPr>
              <w:t xml:space="preserve"> Residential Clothes Washers </w:t>
            </w:r>
          </w:p>
        </w:tc>
        <w:tc>
          <w:tcPr>
            <w:tcW w:w="8460" w:type="dxa"/>
            <w:vMerge w:val="restart"/>
            <w:vAlign w:val="center"/>
          </w:tcPr>
          <w:p w14:paraId="7A882694" w14:textId="0AF0A038" w:rsidR="009E79CF" w:rsidRPr="003867E1" w:rsidRDefault="003B1F21" w:rsidP="003B1F21">
            <w:pPr>
              <w:keepNext/>
              <w:spacing w:before="100"/>
              <w:rPr>
                <w:rFonts w:ascii="Arial" w:hAnsi="Arial" w:cs="Arial"/>
                <w:sz w:val="18"/>
                <w:szCs w:val="18"/>
              </w:rPr>
            </w:pPr>
            <w:bookmarkStart w:id="1" w:name="_Hlk26957529"/>
            <w:r w:rsidRPr="003867E1">
              <w:rPr>
                <w:rFonts w:ascii="Arial" w:hAnsi="Arial" w:cs="Arial"/>
                <w:sz w:val="18"/>
                <w:szCs w:val="18"/>
              </w:rPr>
              <w:t xml:space="preserve">For more information on ENERGY STAR certified washers and dryers, visit </w:t>
            </w:r>
            <w:hyperlink r:id="rId25" w:history="1">
              <w:r w:rsidRPr="003867E1">
                <w:rPr>
                  <w:rStyle w:val="Hyperlink"/>
                  <w:rFonts w:ascii="Arial" w:hAnsi="Arial" w:cs="Arial"/>
                  <w:sz w:val="18"/>
                  <w:szCs w:val="18"/>
                </w:rPr>
                <w:t>www.energytrust.org/appliances</w:t>
              </w:r>
            </w:hyperlink>
            <w:r w:rsidR="007E76D5" w:rsidRPr="003867E1">
              <w:rPr>
                <w:rFonts w:ascii="Arial" w:hAnsi="Arial" w:cs="Arial"/>
                <w:sz w:val="18"/>
                <w:szCs w:val="18"/>
              </w:rPr>
              <w:t xml:space="preserve"> for details</w:t>
            </w:r>
            <w:bookmarkEnd w:id="1"/>
            <w:r w:rsidR="00762BAE">
              <w:rPr>
                <w:rFonts w:ascii="Arial" w:hAnsi="Arial" w:cs="Arial"/>
                <w:sz w:val="18"/>
                <w:szCs w:val="18"/>
              </w:rPr>
              <w:t>.</w:t>
            </w:r>
          </w:p>
        </w:tc>
      </w:tr>
      <w:tr w:rsidR="009E79CF" w:rsidRPr="00B205BD" w14:paraId="02DD376F" w14:textId="77777777" w:rsidTr="009A5970">
        <w:trPr>
          <w:trHeight w:val="386"/>
        </w:trPr>
        <w:tc>
          <w:tcPr>
            <w:tcW w:w="5670" w:type="dxa"/>
            <w:vAlign w:val="center"/>
          </w:tcPr>
          <w:p w14:paraId="6CC06B27" w14:textId="0263CBF3" w:rsidR="009E79CF" w:rsidRDefault="009E79CF" w:rsidP="00DB7CB7">
            <w:pPr>
              <w:spacing w:before="20" w:after="20"/>
              <w:rPr>
                <w:rFonts w:ascii="Arial" w:hAnsi="Arial" w:cs="Arial"/>
                <w:sz w:val="18"/>
                <w:szCs w:val="18"/>
              </w:rPr>
            </w:pPr>
            <w:r>
              <w:rPr>
                <w:rFonts w:ascii="Arial" w:hAnsi="Arial" w:cs="Arial"/>
                <w:sz w:val="18"/>
                <w:szCs w:val="18"/>
              </w:rPr>
              <w:t xml:space="preserve">ENERGY STAR Residential Clothes Dryers </w:t>
            </w:r>
          </w:p>
        </w:tc>
        <w:tc>
          <w:tcPr>
            <w:tcW w:w="8460" w:type="dxa"/>
            <w:vMerge/>
            <w:vAlign w:val="center"/>
          </w:tcPr>
          <w:p w14:paraId="2CDBAF34" w14:textId="77777777" w:rsidR="009E79CF" w:rsidRPr="003867E1" w:rsidRDefault="009E79CF" w:rsidP="00DB7CB7">
            <w:pPr>
              <w:keepNext/>
              <w:spacing w:before="100"/>
              <w:rPr>
                <w:rFonts w:ascii="Arial" w:hAnsi="Arial" w:cs="Arial"/>
                <w:sz w:val="18"/>
                <w:szCs w:val="18"/>
              </w:rPr>
            </w:pPr>
          </w:p>
        </w:tc>
      </w:tr>
      <w:tr w:rsidR="009E79CF" w:rsidRPr="00B205BD" w14:paraId="1967B45E" w14:textId="77777777" w:rsidTr="009A5970">
        <w:trPr>
          <w:trHeight w:val="386"/>
        </w:trPr>
        <w:tc>
          <w:tcPr>
            <w:tcW w:w="5670" w:type="dxa"/>
            <w:vAlign w:val="center"/>
          </w:tcPr>
          <w:p w14:paraId="513373A5" w14:textId="06045DBA" w:rsidR="009E79CF" w:rsidRPr="00F913D8" w:rsidRDefault="003B1F21" w:rsidP="00DB7CB7">
            <w:pPr>
              <w:spacing w:before="20" w:after="20"/>
              <w:rPr>
                <w:rFonts w:ascii="Arial" w:hAnsi="Arial" w:cs="Arial"/>
                <w:sz w:val="18"/>
                <w:szCs w:val="18"/>
              </w:rPr>
            </w:pPr>
            <w:r w:rsidRPr="00F913D8">
              <w:rPr>
                <w:rFonts w:ascii="Arial" w:hAnsi="Arial" w:cs="Arial"/>
                <w:sz w:val="18"/>
                <w:szCs w:val="18"/>
              </w:rPr>
              <w:t>High-Efficiency Water Heater</w:t>
            </w:r>
            <w:r>
              <w:rPr>
                <w:rFonts w:ascii="Arial" w:hAnsi="Arial" w:cs="Arial"/>
                <w:sz w:val="18"/>
                <w:szCs w:val="18"/>
              </w:rPr>
              <w:t xml:space="preserve"> - </w:t>
            </w:r>
            <w:r w:rsidRPr="00F913D8">
              <w:rPr>
                <w:rFonts w:ascii="Arial" w:hAnsi="Arial" w:cs="Arial"/>
                <w:sz w:val="18"/>
                <w:szCs w:val="18"/>
              </w:rPr>
              <w:t>Gas</w:t>
            </w:r>
            <w:r>
              <w:rPr>
                <w:rFonts w:ascii="Arial" w:hAnsi="Arial" w:cs="Arial"/>
                <w:sz w:val="18"/>
                <w:szCs w:val="18"/>
              </w:rPr>
              <w:t xml:space="preserve"> </w:t>
            </w:r>
          </w:p>
        </w:tc>
        <w:tc>
          <w:tcPr>
            <w:tcW w:w="8460" w:type="dxa"/>
            <w:vMerge w:val="restart"/>
            <w:vAlign w:val="center"/>
          </w:tcPr>
          <w:p w14:paraId="3DE871EF" w14:textId="4AC92807" w:rsidR="009E79CF" w:rsidRPr="009A5970" w:rsidRDefault="003B1F21" w:rsidP="009A5970">
            <w:pPr>
              <w:rPr>
                <w:rFonts w:ascii="Arial" w:hAnsi="Arial" w:cs="Arial"/>
                <w:sz w:val="22"/>
                <w:szCs w:val="22"/>
              </w:rPr>
            </w:pPr>
            <w:r w:rsidRPr="003867E1">
              <w:rPr>
                <w:rFonts w:ascii="Arial" w:hAnsi="Arial" w:cs="Arial"/>
                <w:sz w:val="18"/>
                <w:szCs w:val="18"/>
              </w:rPr>
              <w:t xml:space="preserve">For more information on efficient residential gas tank water heaters and heat pump water heaters, visit </w:t>
            </w:r>
            <w:hyperlink r:id="rId26" w:history="1">
              <w:r w:rsidRPr="003867E1">
                <w:rPr>
                  <w:rStyle w:val="Hyperlink"/>
                  <w:rFonts w:ascii="Arial" w:hAnsi="Arial" w:cs="Arial"/>
                  <w:sz w:val="18"/>
                  <w:szCs w:val="18"/>
                </w:rPr>
                <w:t>www.energytrust.org/hotwater</w:t>
              </w:r>
            </w:hyperlink>
            <w:r w:rsidRPr="003867E1">
              <w:rPr>
                <w:rFonts w:ascii="Arial" w:hAnsi="Arial" w:cs="Arial"/>
                <w:sz w:val="18"/>
                <w:szCs w:val="18"/>
              </w:rPr>
              <w:t xml:space="preserve"> for details</w:t>
            </w:r>
            <w:r w:rsidR="00762BAE">
              <w:rPr>
                <w:rFonts w:ascii="Arial" w:hAnsi="Arial" w:cs="Arial"/>
                <w:sz w:val="18"/>
                <w:szCs w:val="18"/>
              </w:rPr>
              <w:t>.</w:t>
            </w:r>
          </w:p>
        </w:tc>
      </w:tr>
      <w:tr w:rsidR="009E79CF" w:rsidRPr="00B205BD" w14:paraId="24B0D900" w14:textId="77777777" w:rsidTr="00DB7CB7">
        <w:trPr>
          <w:trHeight w:val="386"/>
        </w:trPr>
        <w:tc>
          <w:tcPr>
            <w:tcW w:w="5670" w:type="dxa"/>
            <w:vAlign w:val="center"/>
          </w:tcPr>
          <w:p w14:paraId="3A7F4C1F" w14:textId="79D0BDB1" w:rsidR="009E79CF" w:rsidRPr="00F913D8" w:rsidRDefault="009E79CF" w:rsidP="00DB7CB7">
            <w:pPr>
              <w:spacing w:before="20" w:after="20"/>
              <w:rPr>
                <w:rFonts w:ascii="Arial" w:hAnsi="Arial" w:cs="Arial"/>
                <w:sz w:val="18"/>
                <w:szCs w:val="18"/>
              </w:rPr>
            </w:pPr>
            <w:r w:rsidRPr="00F913D8">
              <w:rPr>
                <w:rFonts w:ascii="Arial" w:hAnsi="Arial" w:cs="Arial"/>
                <w:sz w:val="18"/>
                <w:szCs w:val="18"/>
              </w:rPr>
              <w:t>Gas</w:t>
            </w:r>
            <w:r w:rsidR="003B1F21">
              <w:rPr>
                <w:rFonts w:ascii="Arial" w:hAnsi="Arial" w:cs="Arial"/>
                <w:sz w:val="18"/>
                <w:szCs w:val="18"/>
              </w:rPr>
              <w:t xml:space="preserve"> Heat Pump Water Heaters</w:t>
            </w:r>
          </w:p>
        </w:tc>
        <w:tc>
          <w:tcPr>
            <w:tcW w:w="8460" w:type="dxa"/>
            <w:vMerge/>
          </w:tcPr>
          <w:p w14:paraId="40981029" w14:textId="77777777" w:rsidR="009E79CF" w:rsidRDefault="009E79CF" w:rsidP="00DB7CB7">
            <w:pPr>
              <w:keepNext/>
              <w:spacing w:before="100"/>
              <w:rPr>
                <w:rFonts w:ascii="Arial" w:hAnsi="Arial" w:cs="Arial"/>
                <w:sz w:val="18"/>
                <w:szCs w:val="18"/>
              </w:rPr>
            </w:pPr>
          </w:p>
        </w:tc>
      </w:tr>
    </w:tbl>
    <w:p w14:paraId="4FB23FC0" w14:textId="592652D8" w:rsidR="00521EA7" w:rsidRDefault="00521EA7" w:rsidP="00312C54">
      <w:pPr>
        <w:pStyle w:val="Heading4"/>
        <w:spacing w:before="120"/>
        <w:rPr>
          <w:b w:val="0"/>
        </w:rPr>
      </w:pPr>
      <w:r w:rsidRPr="00D02F2C">
        <w:rPr>
          <w:color w:val="auto"/>
        </w:rPr>
        <w:t>Lighting</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8460"/>
      </w:tblGrid>
      <w:tr w:rsidR="003A50FC" w:rsidRPr="00B205BD" w14:paraId="6F21FC87" w14:textId="77777777" w:rsidTr="00AC1B21">
        <w:trPr>
          <w:trHeight w:val="305"/>
        </w:trPr>
        <w:tc>
          <w:tcPr>
            <w:tcW w:w="5670" w:type="dxa"/>
            <w:shd w:val="clear" w:color="auto" w:fill="D9D9D9" w:themeFill="background1" w:themeFillShade="D9"/>
            <w:vAlign w:val="center"/>
          </w:tcPr>
          <w:p w14:paraId="04448CEF" w14:textId="5AB5F17F" w:rsidR="003A50FC" w:rsidRPr="0061175A" w:rsidRDefault="00851F0F" w:rsidP="00B42AF7">
            <w:pPr>
              <w:spacing w:before="40" w:after="20"/>
              <w:jc w:val="center"/>
              <w:rPr>
                <w:rFonts w:ascii="Arial" w:hAnsi="Arial" w:cs="Arial"/>
                <w:sz w:val="18"/>
                <w:szCs w:val="18"/>
              </w:rPr>
            </w:pPr>
            <w:r>
              <w:rPr>
                <w:rFonts w:ascii="Arial" w:hAnsi="Arial" w:cs="Arial"/>
                <w:b/>
                <w:sz w:val="18"/>
                <w:szCs w:val="18"/>
              </w:rPr>
              <w:t>Equipment</w:t>
            </w:r>
          </w:p>
        </w:tc>
        <w:tc>
          <w:tcPr>
            <w:tcW w:w="8460" w:type="dxa"/>
            <w:shd w:val="clear" w:color="auto" w:fill="D9D9D9" w:themeFill="background1" w:themeFillShade="D9"/>
            <w:vAlign w:val="center"/>
          </w:tcPr>
          <w:p w14:paraId="17A6A559" w14:textId="6726059C" w:rsidR="003A50FC" w:rsidRPr="00B205BD" w:rsidRDefault="003A50FC" w:rsidP="00B42AF7">
            <w:pPr>
              <w:keepNext/>
              <w:spacing w:before="40" w:after="20"/>
              <w:jc w:val="center"/>
              <w:rPr>
                <w:rFonts w:ascii="Arial" w:hAnsi="Arial" w:cs="Arial"/>
                <w:sz w:val="18"/>
                <w:szCs w:val="18"/>
              </w:rPr>
            </w:pPr>
            <w:r w:rsidRPr="00B205BD">
              <w:rPr>
                <w:rFonts w:ascii="Arial" w:hAnsi="Arial" w:cs="Arial"/>
                <w:b/>
                <w:sz w:val="18"/>
                <w:szCs w:val="18"/>
              </w:rPr>
              <w:t>Requirement</w:t>
            </w:r>
            <w:r w:rsidR="000D0E08">
              <w:rPr>
                <w:rFonts w:ascii="Arial" w:hAnsi="Arial" w:cs="Arial"/>
                <w:b/>
                <w:sz w:val="18"/>
                <w:szCs w:val="18"/>
              </w:rPr>
              <w:t>s</w:t>
            </w:r>
          </w:p>
        </w:tc>
      </w:tr>
      <w:tr w:rsidR="00521EA7" w:rsidRPr="00B205BD" w14:paraId="4643EE2D" w14:textId="77777777" w:rsidTr="00AC1B21">
        <w:trPr>
          <w:trHeight w:val="386"/>
        </w:trPr>
        <w:tc>
          <w:tcPr>
            <w:tcW w:w="5670" w:type="dxa"/>
            <w:vAlign w:val="center"/>
          </w:tcPr>
          <w:p w14:paraId="05E1C5E7" w14:textId="77777777" w:rsidR="00521EA7" w:rsidRPr="0061175A" w:rsidRDefault="00521EA7" w:rsidP="00FC2F49">
            <w:pPr>
              <w:spacing w:before="20" w:after="20"/>
              <w:rPr>
                <w:rFonts w:ascii="Arial" w:hAnsi="Arial" w:cs="Arial"/>
                <w:sz w:val="18"/>
                <w:szCs w:val="18"/>
              </w:rPr>
            </w:pPr>
            <w:r w:rsidRPr="0061175A">
              <w:rPr>
                <w:rFonts w:ascii="Arial" w:hAnsi="Arial" w:cs="Arial"/>
                <w:sz w:val="18"/>
                <w:szCs w:val="18"/>
              </w:rPr>
              <w:t>High-Efficiency Common Area Lighting</w:t>
            </w:r>
          </w:p>
        </w:tc>
        <w:tc>
          <w:tcPr>
            <w:tcW w:w="8460" w:type="dxa"/>
          </w:tcPr>
          <w:p w14:paraId="4171CFF6" w14:textId="714F1738" w:rsidR="00521EA7" w:rsidRPr="00B205BD" w:rsidRDefault="00521EA7" w:rsidP="007660CF">
            <w:pPr>
              <w:keepNext/>
              <w:spacing w:before="100"/>
              <w:rPr>
                <w:rFonts w:ascii="Arial" w:hAnsi="Arial" w:cs="Arial"/>
                <w:sz w:val="18"/>
                <w:szCs w:val="18"/>
              </w:rPr>
            </w:pPr>
            <w:r w:rsidRPr="00B205BD">
              <w:rPr>
                <w:rFonts w:ascii="Arial" w:hAnsi="Arial" w:cs="Arial"/>
                <w:sz w:val="18"/>
                <w:szCs w:val="18"/>
              </w:rPr>
              <w:t xml:space="preserve">See </w:t>
            </w:r>
            <w:hyperlink r:id="rId27" w:history="1">
              <w:r w:rsidR="00F23445">
                <w:rPr>
                  <w:rStyle w:val="Hyperlink"/>
                  <w:rFonts w:ascii="Arial" w:hAnsi="Arial" w:cs="Arial"/>
                  <w:sz w:val="18"/>
                  <w:szCs w:val="18"/>
                </w:rPr>
                <w:t>www.energytrust.org/incentives/multifamily-lighting-lighting-controls/</w:t>
              </w:r>
            </w:hyperlink>
            <w:r w:rsidR="00D4092D">
              <w:rPr>
                <w:rFonts w:ascii="Arial" w:hAnsi="Arial" w:cs="Arial"/>
                <w:sz w:val="18"/>
                <w:szCs w:val="18"/>
              </w:rPr>
              <w:t>.</w:t>
            </w:r>
          </w:p>
        </w:tc>
      </w:tr>
    </w:tbl>
    <w:p w14:paraId="37151E13" w14:textId="5CD31D06" w:rsidR="00D53D32" w:rsidRPr="00306DB4" w:rsidRDefault="00C12680" w:rsidP="00312C54">
      <w:pPr>
        <w:pStyle w:val="Heading4"/>
        <w:spacing w:before="120"/>
        <w:rPr>
          <w:b w:val="0"/>
          <w:color w:val="auto"/>
          <w:sz w:val="20"/>
          <w:szCs w:val="18"/>
          <w:u w:val="single"/>
        </w:rPr>
      </w:pPr>
      <w:r w:rsidRPr="00306DB4">
        <w:rPr>
          <w:color w:val="auto"/>
        </w:rPr>
        <w:t>Solar</w:t>
      </w:r>
      <w:r w:rsidR="0075264A" w:rsidRPr="00306DB4">
        <w:rPr>
          <w:b w:val="0"/>
          <w:color w:val="auto"/>
        </w:rPr>
        <w:t xml:space="preserve"> </w:t>
      </w:r>
      <w:r w:rsidR="0075264A" w:rsidRPr="00306DB4">
        <w:rPr>
          <w:b w:val="0"/>
          <w:color w:val="auto"/>
          <w:sz w:val="20"/>
          <w:szCs w:val="20"/>
        </w:rPr>
        <w:t>– M</w:t>
      </w:r>
      <w:r w:rsidRPr="00306DB4">
        <w:rPr>
          <w:b w:val="0"/>
          <w:color w:val="auto"/>
          <w:sz w:val="20"/>
          <w:szCs w:val="20"/>
        </w:rPr>
        <w:t xml:space="preserve">ust be installed by an </w:t>
      </w:r>
      <w:r w:rsidR="0075264A" w:rsidRPr="00306DB4">
        <w:rPr>
          <w:b w:val="0"/>
          <w:color w:val="auto"/>
          <w:sz w:val="20"/>
          <w:szCs w:val="20"/>
        </w:rPr>
        <w:t>Energy Trust</w:t>
      </w:r>
      <w:r w:rsidRPr="00306DB4">
        <w:rPr>
          <w:b w:val="0"/>
          <w:color w:val="auto"/>
          <w:sz w:val="20"/>
          <w:szCs w:val="20"/>
        </w:rPr>
        <w:t xml:space="preserve"> </w:t>
      </w:r>
      <w:r w:rsidR="00F360F1" w:rsidRPr="00306DB4">
        <w:rPr>
          <w:b w:val="0"/>
          <w:color w:val="auto"/>
          <w:sz w:val="20"/>
          <w:szCs w:val="20"/>
        </w:rPr>
        <w:t xml:space="preserve">Solar </w:t>
      </w:r>
      <w:r w:rsidRPr="00306DB4">
        <w:rPr>
          <w:b w:val="0"/>
          <w:color w:val="auto"/>
          <w:sz w:val="20"/>
          <w:szCs w:val="20"/>
        </w:rPr>
        <w:t>Trade Ally</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8460"/>
      </w:tblGrid>
      <w:tr w:rsidR="00D53D32" w:rsidRPr="00B205BD" w14:paraId="096E6D87" w14:textId="77777777" w:rsidTr="00AC1B21">
        <w:trPr>
          <w:trHeight w:val="215"/>
        </w:trPr>
        <w:tc>
          <w:tcPr>
            <w:tcW w:w="5670" w:type="dxa"/>
            <w:shd w:val="clear" w:color="auto" w:fill="D9D9D9" w:themeFill="background1" w:themeFillShade="D9"/>
            <w:vAlign w:val="center"/>
          </w:tcPr>
          <w:p w14:paraId="402F7DB1" w14:textId="3AE99C5C" w:rsidR="00D53D32" w:rsidRPr="0061175A" w:rsidRDefault="00D53D32" w:rsidP="00634652">
            <w:pPr>
              <w:spacing w:before="40" w:after="20"/>
              <w:jc w:val="center"/>
              <w:rPr>
                <w:rFonts w:ascii="Arial" w:hAnsi="Arial" w:cs="Arial"/>
                <w:sz w:val="18"/>
                <w:szCs w:val="18"/>
              </w:rPr>
            </w:pPr>
            <w:r>
              <w:rPr>
                <w:rFonts w:ascii="Arial" w:hAnsi="Arial" w:cs="Arial"/>
                <w:b/>
                <w:sz w:val="18"/>
                <w:szCs w:val="18"/>
              </w:rPr>
              <w:t>Equipment</w:t>
            </w:r>
          </w:p>
        </w:tc>
        <w:tc>
          <w:tcPr>
            <w:tcW w:w="8460" w:type="dxa"/>
            <w:shd w:val="clear" w:color="auto" w:fill="D9D9D9" w:themeFill="background1" w:themeFillShade="D9"/>
            <w:vAlign w:val="center"/>
          </w:tcPr>
          <w:p w14:paraId="78F5D161" w14:textId="38B2291C" w:rsidR="00D53D32" w:rsidRPr="00B205BD" w:rsidRDefault="000D0E08" w:rsidP="00634652">
            <w:pPr>
              <w:keepNext/>
              <w:spacing w:before="40" w:after="20"/>
              <w:jc w:val="center"/>
              <w:rPr>
                <w:rFonts w:ascii="Arial" w:hAnsi="Arial" w:cs="Arial"/>
                <w:sz w:val="18"/>
                <w:szCs w:val="18"/>
              </w:rPr>
            </w:pPr>
            <w:r>
              <w:rPr>
                <w:rFonts w:ascii="Arial" w:hAnsi="Arial" w:cs="Arial"/>
                <w:b/>
                <w:sz w:val="18"/>
                <w:szCs w:val="18"/>
              </w:rPr>
              <w:t>Requirements</w:t>
            </w:r>
          </w:p>
        </w:tc>
      </w:tr>
      <w:tr w:rsidR="00D53D32" w:rsidRPr="00727C1D" w14:paraId="355E6EFF" w14:textId="77777777" w:rsidTr="00AC1B21">
        <w:trPr>
          <w:trHeight w:val="341"/>
        </w:trPr>
        <w:tc>
          <w:tcPr>
            <w:tcW w:w="5670" w:type="dxa"/>
            <w:vAlign w:val="center"/>
          </w:tcPr>
          <w:p w14:paraId="2A38311F" w14:textId="77777777" w:rsidR="00D53D32" w:rsidRPr="00727C1D" w:rsidRDefault="00D53D32" w:rsidP="00FC2F49">
            <w:pPr>
              <w:spacing w:before="20" w:after="20"/>
              <w:rPr>
                <w:rFonts w:ascii="Arial" w:hAnsi="Arial" w:cs="Arial"/>
                <w:sz w:val="18"/>
                <w:szCs w:val="18"/>
              </w:rPr>
            </w:pPr>
            <w:r w:rsidRPr="00B205BD">
              <w:rPr>
                <w:rFonts w:ascii="Arial" w:hAnsi="Arial" w:cs="Arial"/>
                <w:sz w:val="18"/>
                <w:szCs w:val="18"/>
              </w:rPr>
              <w:t>Solar Electric</w:t>
            </w:r>
          </w:p>
        </w:tc>
        <w:tc>
          <w:tcPr>
            <w:tcW w:w="8460" w:type="dxa"/>
            <w:vAlign w:val="center"/>
          </w:tcPr>
          <w:p w14:paraId="48C12969" w14:textId="2C88440F" w:rsidR="00D53D32" w:rsidRPr="00D461AD" w:rsidRDefault="00D53D32" w:rsidP="00FC2F49">
            <w:pPr>
              <w:keepNext/>
              <w:spacing w:before="20" w:after="20"/>
              <w:rPr>
                <w:rFonts w:ascii="Arial" w:hAnsi="Arial" w:cs="Arial"/>
                <w:color w:val="0000FF"/>
                <w:sz w:val="18"/>
                <w:szCs w:val="18"/>
                <w:u w:val="single"/>
              </w:rPr>
            </w:pPr>
            <w:r w:rsidRPr="00B205BD">
              <w:rPr>
                <w:rFonts w:ascii="Arial" w:hAnsi="Arial" w:cs="Arial"/>
                <w:sz w:val="18"/>
                <w:szCs w:val="18"/>
              </w:rPr>
              <w:t xml:space="preserve">Visit </w:t>
            </w:r>
            <w:hyperlink r:id="rId28" w:history="1">
              <w:r w:rsidR="00172127">
                <w:rPr>
                  <w:rStyle w:val="Hyperlink"/>
                  <w:rFonts w:ascii="Arial" w:hAnsi="Arial" w:cs="Arial"/>
                  <w:sz w:val="18"/>
                  <w:szCs w:val="18"/>
                </w:rPr>
                <w:t>www.energytrust.org/solar/</w:t>
              </w:r>
            </w:hyperlink>
            <w:r w:rsidR="00D461AD">
              <w:rPr>
                <w:rStyle w:val="Hyperlink"/>
                <w:rFonts w:ascii="Arial" w:hAnsi="Arial" w:cs="Arial"/>
                <w:sz w:val="18"/>
                <w:szCs w:val="18"/>
              </w:rPr>
              <w:t xml:space="preserve"> </w:t>
            </w:r>
            <w:r w:rsidRPr="00B205BD">
              <w:rPr>
                <w:rFonts w:ascii="Arial" w:hAnsi="Arial" w:cs="Arial"/>
                <w:sz w:val="18"/>
                <w:szCs w:val="18"/>
              </w:rPr>
              <w:t xml:space="preserve">for details, or </w:t>
            </w:r>
            <w:r w:rsidR="000C0F2C">
              <w:rPr>
                <w:rFonts w:ascii="Arial" w:hAnsi="Arial" w:cs="Arial"/>
                <w:sz w:val="18"/>
                <w:szCs w:val="18"/>
              </w:rPr>
              <w:t xml:space="preserve">to </w:t>
            </w:r>
            <w:r w:rsidRPr="00B205BD">
              <w:rPr>
                <w:rFonts w:ascii="Arial" w:hAnsi="Arial" w:cs="Arial"/>
                <w:sz w:val="18"/>
                <w:szCs w:val="18"/>
              </w:rPr>
              <w:t xml:space="preserve">discuss incentive opportunities with an </w:t>
            </w:r>
            <w:r w:rsidR="0075264A">
              <w:rPr>
                <w:rFonts w:ascii="Arial" w:hAnsi="Arial" w:cs="Arial"/>
                <w:sz w:val="18"/>
                <w:szCs w:val="18"/>
              </w:rPr>
              <w:t>Energy Trust</w:t>
            </w:r>
            <w:r w:rsidRPr="00B205BD">
              <w:rPr>
                <w:rFonts w:ascii="Arial" w:hAnsi="Arial" w:cs="Arial"/>
                <w:sz w:val="18"/>
                <w:szCs w:val="18"/>
              </w:rPr>
              <w:t xml:space="preserve"> Solar Trade Ally</w:t>
            </w:r>
            <w:r w:rsidR="00762BAE">
              <w:rPr>
                <w:rFonts w:ascii="Arial" w:hAnsi="Arial" w:cs="Arial"/>
                <w:sz w:val="18"/>
                <w:szCs w:val="18"/>
              </w:rPr>
              <w:t>.</w:t>
            </w:r>
          </w:p>
        </w:tc>
      </w:tr>
    </w:tbl>
    <w:p w14:paraId="02D4FBEA" w14:textId="77777777" w:rsidR="00C724A4" w:rsidRPr="00D02F2C" w:rsidRDefault="00C724A4" w:rsidP="00312C54">
      <w:pPr>
        <w:pStyle w:val="Heading4"/>
        <w:spacing w:before="120"/>
        <w:rPr>
          <w:color w:val="auto"/>
        </w:rPr>
      </w:pPr>
      <w:r w:rsidRPr="00D02F2C">
        <w:rPr>
          <w:color w:val="auto"/>
        </w:rPr>
        <w:t>Custom Incentives May Be Available</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0"/>
      </w:tblGrid>
      <w:tr w:rsidR="00C724A4" w:rsidRPr="002E55DA" w14:paraId="4F1C6215" w14:textId="77777777" w:rsidTr="00200A29">
        <w:trPr>
          <w:cantSplit/>
        </w:trPr>
        <w:tc>
          <w:tcPr>
            <w:tcW w:w="14130" w:type="dxa"/>
            <w:tcBorders>
              <w:top w:val="single" w:sz="4" w:space="0" w:color="auto"/>
              <w:left w:val="single" w:sz="4" w:space="0" w:color="auto"/>
              <w:bottom w:val="single" w:sz="4" w:space="0" w:color="auto"/>
              <w:right w:val="single" w:sz="4" w:space="0" w:color="auto"/>
            </w:tcBorders>
          </w:tcPr>
          <w:p w14:paraId="3FD0FA3A" w14:textId="588518A3" w:rsidR="00C724A4" w:rsidRPr="00571E7B" w:rsidRDefault="00C724A4" w:rsidP="00116678">
            <w:pPr>
              <w:tabs>
                <w:tab w:val="left" w:pos="1051"/>
              </w:tabs>
              <w:spacing w:before="60" w:after="60"/>
              <w:rPr>
                <w:rFonts w:ascii="Arial" w:hAnsi="Arial" w:cs="Arial"/>
                <w:sz w:val="18"/>
                <w:szCs w:val="18"/>
              </w:rPr>
            </w:pPr>
            <w:r w:rsidRPr="00571E7B">
              <w:rPr>
                <w:rFonts w:ascii="Arial" w:hAnsi="Arial" w:cs="Arial"/>
                <w:sz w:val="18"/>
                <w:szCs w:val="18"/>
              </w:rPr>
              <w:t>Energy-efficien</w:t>
            </w:r>
            <w:r w:rsidR="00116678">
              <w:rPr>
                <w:rFonts w:ascii="Arial" w:hAnsi="Arial" w:cs="Arial"/>
                <w:sz w:val="18"/>
                <w:szCs w:val="18"/>
              </w:rPr>
              <w:t>t equipment</w:t>
            </w:r>
            <w:r w:rsidRPr="00571E7B">
              <w:rPr>
                <w:rFonts w:ascii="Arial" w:hAnsi="Arial" w:cs="Arial"/>
                <w:sz w:val="18"/>
                <w:szCs w:val="18"/>
              </w:rPr>
              <w:t xml:space="preserve"> not listed may still be eligible for custom incentives. To learn more about these and other incentives, call the Existing Multifamily Program at 1.877.510.2130 or visit our website at </w:t>
            </w:r>
            <w:hyperlink r:id="rId29" w:history="1">
              <w:r w:rsidRPr="00571E7B">
                <w:rPr>
                  <w:rStyle w:val="Hyperlink"/>
                  <w:rFonts w:ascii="Arial" w:hAnsi="Arial" w:cs="Arial"/>
                  <w:sz w:val="18"/>
                  <w:szCs w:val="18"/>
                </w:rPr>
                <w:t>www.energytrust.org/multifamily</w:t>
              </w:r>
            </w:hyperlink>
            <w:r w:rsidRPr="00571E7B">
              <w:rPr>
                <w:rFonts w:ascii="Arial" w:hAnsi="Arial" w:cs="Arial"/>
                <w:sz w:val="18"/>
                <w:szCs w:val="18"/>
              </w:rPr>
              <w:t>.</w:t>
            </w:r>
          </w:p>
        </w:tc>
      </w:tr>
    </w:tbl>
    <w:p w14:paraId="0EEB9666" w14:textId="77777777" w:rsidR="00727C1D" w:rsidRPr="00727C1D" w:rsidRDefault="00727C1D" w:rsidP="00727C1D">
      <w:pPr>
        <w:rPr>
          <w:rFonts w:ascii="Arial" w:hAnsi="Arial" w:cs="Arial"/>
          <w:sz w:val="2"/>
          <w:szCs w:val="2"/>
        </w:rPr>
      </w:pPr>
    </w:p>
    <w:sectPr w:rsidR="00727C1D" w:rsidRPr="00727C1D" w:rsidSect="00096C4F">
      <w:headerReference w:type="default" r:id="rId30"/>
      <w:footerReference w:type="default" r:id="rId31"/>
      <w:type w:val="continuous"/>
      <w:pgSz w:w="15840" w:h="12240" w:orient="landscape" w:code="1"/>
      <w:pgMar w:top="1728" w:right="864" w:bottom="576"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F17A7" w14:textId="77777777" w:rsidR="00345A47" w:rsidRDefault="00345A47">
      <w:r>
        <w:separator/>
      </w:r>
    </w:p>
  </w:endnote>
  <w:endnote w:type="continuationSeparator" w:id="0">
    <w:p w14:paraId="09A01835" w14:textId="77777777" w:rsidR="00345A47" w:rsidRDefault="00345A47">
      <w:r>
        <w:continuationSeparator/>
      </w:r>
    </w:p>
  </w:endnote>
  <w:endnote w:type="continuationNotice" w:id="1">
    <w:p w14:paraId="2C5F6D1B" w14:textId="77777777" w:rsidR="00345A47" w:rsidRDefault="00345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hitney Light">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34538" w14:textId="3AAAECF1" w:rsidR="00C6772D" w:rsidRPr="00B35728" w:rsidRDefault="00C6772D" w:rsidP="000A5693">
    <w:pPr>
      <w:pStyle w:val="Footer"/>
      <w:tabs>
        <w:tab w:val="clear" w:pos="4320"/>
        <w:tab w:val="clear" w:pos="8640"/>
        <w:tab w:val="right" w:pos="14130"/>
      </w:tabs>
      <w:rPr>
        <w:rFonts w:ascii="Arial" w:hAnsi="Arial" w:cs="Arial"/>
        <w:sz w:val="8"/>
        <w:szCs w:val="8"/>
      </w:rPr>
    </w:pPr>
  </w:p>
  <w:p w14:paraId="1AE33CE7" w14:textId="35424260" w:rsidR="00C6772D" w:rsidRDefault="002D7076">
    <w:pPr>
      <w:pStyle w:val="Footer"/>
      <w:pBdr>
        <w:top w:val="single" w:sz="24" w:space="1" w:color="auto"/>
      </w:pBdr>
      <w:tabs>
        <w:tab w:val="clear" w:pos="4320"/>
        <w:tab w:val="decimal" w:pos="8640"/>
        <w:tab w:val="right" w:pos="14040"/>
      </w:tabs>
      <w:rPr>
        <w:rFonts w:ascii="Arial" w:hAnsi="Arial" w:cs="Arial"/>
        <w:b/>
        <w:sz w:val="16"/>
        <w:szCs w:val="16"/>
      </w:rPr>
    </w:pPr>
    <w:r w:rsidRPr="002D7076">
      <w:rPr>
        <w:rFonts w:ascii="Arial" w:hAnsi="Arial" w:cs="Arial"/>
        <w:sz w:val="16"/>
        <w:szCs w:val="16"/>
      </w:rPr>
      <w:t>PI 320M</w:t>
    </w:r>
    <w:r>
      <w:rPr>
        <w:rFonts w:ascii="Arial" w:hAnsi="Arial" w:cs="Arial"/>
        <w:sz w:val="16"/>
        <w:szCs w:val="16"/>
      </w:rPr>
      <w:t xml:space="preserve"> </w:t>
    </w:r>
    <w:sdt>
      <w:sdtPr>
        <w:rPr>
          <w:rFonts w:ascii="Arial" w:hAnsi="Arial" w:cs="Arial"/>
          <w:sz w:val="16"/>
          <w:szCs w:val="16"/>
        </w:rPr>
        <w:alias w:val="Status"/>
        <w:tag w:val=""/>
        <w:id w:val="-1958481992"/>
        <w:placeholder>
          <w:docPart w:val="94203EF9DD3649B6AD5AEF3231F19E58"/>
        </w:placeholder>
        <w:dataBinding w:prefixMappings="xmlns:ns0='http://purl.org/dc/elements/1.1/' xmlns:ns1='http://schemas.openxmlformats.org/package/2006/metadata/core-properties' " w:xpath="/ns1:coreProperties[1]/ns1:contentStatus[1]" w:storeItemID="{6C3C8BC8-F283-45AE-878A-BAB7291924A1}"/>
        <w:text/>
      </w:sdtPr>
      <w:sdtEndPr/>
      <w:sdtContent>
        <w:r w:rsidR="009F2090">
          <w:rPr>
            <w:rFonts w:ascii="Arial" w:hAnsi="Arial" w:cs="Arial"/>
            <w:sz w:val="16"/>
            <w:szCs w:val="16"/>
          </w:rPr>
          <w:t>v2025.2 v250401</w:t>
        </w:r>
      </w:sdtContent>
    </w:sdt>
    <w:r w:rsidR="00C6772D">
      <w:rPr>
        <w:rFonts w:ascii="Arial" w:hAnsi="Arial" w:cs="Arial"/>
        <w:sz w:val="16"/>
        <w:szCs w:val="16"/>
      </w:rPr>
      <w:tab/>
    </w:r>
    <w:r w:rsidR="00C6772D">
      <w:rPr>
        <w:rFonts w:ascii="Arial" w:hAnsi="Arial" w:cs="Arial"/>
        <w:sz w:val="16"/>
        <w:szCs w:val="16"/>
      </w:rPr>
      <w:tab/>
      <w:t xml:space="preserve">Page </w:t>
    </w:r>
    <w:r w:rsidR="00C6772D" w:rsidRPr="00F43630">
      <w:rPr>
        <w:rStyle w:val="PageNumber"/>
        <w:rFonts w:ascii="Arial" w:hAnsi="Arial"/>
        <w:sz w:val="16"/>
      </w:rPr>
      <w:fldChar w:fldCharType="begin"/>
    </w:r>
    <w:r w:rsidR="00C6772D" w:rsidRPr="00F43630">
      <w:rPr>
        <w:rStyle w:val="PageNumber"/>
        <w:rFonts w:ascii="Arial" w:hAnsi="Arial"/>
        <w:sz w:val="16"/>
      </w:rPr>
      <w:instrText xml:space="preserve"> PAGE </w:instrText>
    </w:r>
    <w:r w:rsidR="00C6772D" w:rsidRPr="00F43630">
      <w:rPr>
        <w:rStyle w:val="PageNumber"/>
        <w:rFonts w:ascii="Arial" w:hAnsi="Arial"/>
        <w:sz w:val="16"/>
      </w:rPr>
      <w:fldChar w:fldCharType="separate"/>
    </w:r>
    <w:r w:rsidR="00082B98">
      <w:rPr>
        <w:rStyle w:val="PageNumber"/>
        <w:rFonts w:ascii="Arial" w:hAnsi="Arial"/>
        <w:noProof/>
        <w:sz w:val="16"/>
      </w:rPr>
      <w:t>3</w:t>
    </w:r>
    <w:r w:rsidR="00C6772D" w:rsidRPr="00F43630">
      <w:rPr>
        <w:rStyle w:val="PageNumber"/>
        <w:rFonts w:ascii="Arial" w:hAnsi="Arial"/>
        <w:sz w:val="16"/>
      </w:rPr>
      <w:fldChar w:fldCharType="end"/>
    </w:r>
    <w:r w:rsidR="00C6772D" w:rsidRPr="00F43630">
      <w:rPr>
        <w:rStyle w:val="PageNumber"/>
        <w:rFonts w:ascii="Arial" w:hAnsi="Arial"/>
        <w:sz w:val="16"/>
      </w:rPr>
      <w:t xml:space="preserve"> of </w:t>
    </w:r>
    <w:r w:rsidR="00C6772D" w:rsidRPr="00F43630">
      <w:rPr>
        <w:rStyle w:val="PageNumber"/>
        <w:rFonts w:ascii="Arial" w:hAnsi="Arial"/>
        <w:sz w:val="16"/>
      </w:rPr>
      <w:fldChar w:fldCharType="begin"/>
    </w:r>
    <w:r w:rsidR="00C6772D" w:rsidRPr="00F43630">
      <w:rPr>
        <w:rStyle w:val="PageNumber"/>
        <w:rFonts w:ascii="Arial" w:hAnsi="Arial"/>
        <w:sz w:val="16"/>
      </w:rPr>
      <w:instrText xml:space="preserve"> NUMPAGES </w:instrText>
    </w:r>
    <w:r w:rsidR="00C6772D" w:rsidRPr="00F43630">
      <w:rPr>
        <w:rStyle w:val="PageNumber"/>
        <w:rFonts w:ascii="Arial" w:hAnsi="Arial"/>
        <w:sz w:val="16"/>
      </w:rPr>
      <w:fldChar w:fldCharType="separate"/>
    </w:r>
    <w:r w:rsidR="00082B98">
      <w:rPr>
        <w:rStyle w:val="PageNumber"/>
        <w:rFonts w:ascii="Arial" w:hAnsi="Arial"/>
        <w:noProof/>
        <w:sz w:val="16"/>
      </w:rPr>
      <w:t>5</w:t>
    </w:r>
    <w:r w:rsidR="00C6772D" w:rsidRPr="00F43630">
      <w:rPr>
        <w:rStyle w:val="PageNumber"/>
        <w:rFonts w:ascii="Arial" w:hAnsi="Arial"/>
        <w:sz w:val="16"/>
      </w:rPr>
      <w:fldChar w:fldCharType="end"/>
    </w:r>
  </w:p>
  <w:p w14:paraId="1AA42F4E" w14:textId="7D3BC686" w:rsidR="00C6772D" w:rsidRDefault="0046029A">
    <w:pPr>
      <w:pStyle w:val="Footer"/>
      <w:tabs>
        <w:tab w:val="clear" w:pos="4320"/>
        <w:tab w:val="decimal" w:pos="8640"/>
        <w:tab w:val="right" w:pos="14130"/>
      </w:tabs>
      <w:jc w:val="center"/>
      <w:rPr>
        <w:rFonts w:ascii="Arial" w:hAnsi="Arial" w:cs="Arial"/>
        <w:b/>
        <w:sz w:val="16"/>
        <w:szCs w:val="16"/>
      </w:rPr>
    </w:pPr>
    <w:r>
      <w:rPr>
        <w:rFonts w:ascii="Arial" w:hAnsi="Arial" w:cs="Arial"/>
        <w:b/>
        <w:sz w:val="20"/>
        <w:szCs w:val="20"/>
      </w:rPr>
      <w:fldChar w:fldCharType="begin"/>
    </w:r>
    <w:r>
      <w:rPr>
        <w:rFonts w:ascii="Arial" w:hAnsi="Arial" w:cs="Arial"/>
        <w:b/>
        <w:sz w:val="20"/>
        <w:szCs w:val="20"/>
      </w:rPr>
      <w:instrText xml:space="preserve"> DOCPROPERTY  Subject  \* MERGEFORMAT </w:instrText>
    </w:r>
    <w:r>
      <w:rPr>
        <w:rFonts w:ascii="Arial" w:hAnsi="Arial" w:cs="Arial"/>
        <w:b/>
        <w:sz w:val="20"/>
        <w:szCs w:val="20"/>
      </w:rPr>
      <w:fldChar w:fldCharType="separate"/>
    </w:r>
    <w:r w:rsidR="006A3A8A">
      <w:rPr>
        <w:rFonts w:ascii="Arial" w:hAnsi="Arial" w:cs="Arial"/>
        <w:b/>
        <w:sz w:val="20"/>
        <w:szCs w:val="20"/>
      </w:rPr>
      <w:t>Existing Multifamily Program</w:t>
    </w:r>
    <w:r>
      <w:rPr>
        <w:rFonts w:ascii="Arial" w:hAnsi="Arial" w:cs="Arial"/>
        <w:b/>
        <w:sz w:val="20"/>
        <w:szCs w:val="20"/>
      </w:rPr>
      <w:fldChar w:fldCharType="end"/>
    </w:r>
  </w:p>
  <w:p w14:paraId="6D060017" w14:textId="7F1A118C" w:rsidR="00F659D8" w:rsidRPr="00F659D8" w:rsidRDefault="00713666" w:rsidP="00F659D8">
    <w:pPr>
      <w:pStyle w:val="Footer"/>
      <w:tabs>
        <w:tab w:val="decimal" w:pos="8640"/>
        <w:tab w:val="right" w:pos="14130"/>
      </w:tabs>
      <w:jc w:val="center"/>
      <w:rPr>
        <w:rFonts w:ascii="Arial" w:hAnsi="Arial" w:cs="Arial"/>
        <w:sz w:val="16"/>
        <w:szCs w:val="16"/>
      </w:rPr>
    </w:pPr>
    <w:r w:rsidRPr="00713666">
      <w:rPr>
        <w:rFonts w:ascii="Arial" w:hAnsi="Arial" w:cs="Arial"/>
        <w:sz w:val="16"/>
        <w:szCs w:val="16"/>
      </w:rPr>
      <w:t>111 SW Columbia St., Suite 945</w:t>
    </w:r>
    <w:r>
      <w:rPr>
        <w:rFonts w:ascii="Arial" w:hAnsi="Arial" w:cs="Arial"/>
        <w:sz w:val="16"/>
        <w:szCs w:val="16"/>
      </w:rPr>
      <w:t xml:space="preserve"> </w:t>
    </w:r>
    <w:r w:rsidR="00F659D8" w:rsidRPr="00F659D8">
      <w:rPr>
        <w:rFonts w:ascii="Arial" w:hAnsi="Arial" w:cs="Arial"/>
        <w:sz w:val="16"/>
        <w:szCs w:val="16"/>
      </w:rPr>
      <w:t>♦ Portland, OR 9720</w:t>
    </w:r>
    <w:r w:rsidR="004E65FF">
      <w:rPr>
        <w:rFonts w:ascii="Arial" w:hAnsi="Arial" w:cs="Arial"/>
        <w:sz w:val="16"/>
        <w:szCs w:val="16"/>
      </w:rPr>
      <w:t>1</w:t>
    </w:r>
  </w:p>
  <w:p w14:paraId="1A3E617A" w14:textId="77777777" w:rsidR="00F659D8" w:rsidRPr="00F659D8" w:rsidRDefault="00F659D8" w:rsidP="00F659D8">
    <w:pPr>
      <w:pStyle w:val="Footer"/>
      <w:tabs>
        <w:tab w:val="decimal" w:pos="8640"/>
        <w:tab w:val="right" w:pos="14130"/>
      </w:tabs>
      <w:jc w:val="center"/>
      <w:rPr>
        <w:rFonts w:ascii="Arial" w:hAnsi="Arial" w:cs="Arial"/>
        <w:sz w:val="16"/>
        <w:szCs w:val="16"/>
      </w:rPr>
    </w:pPr>
    <w:r w:rsidRPr="00F659D8">
      <w:rPr>
        <w:rFonts w:ascii="Arial" w:hAnsi="Arial" w:cs="Arial"/>
        <w:sz w:val="16"/>
        <w:szCs w:val="16"/>
      </w:rPr>
      <w:t>1.877.510.2130 phone ♦ 503.243.1154 fax</w:t>
    </w:r>
  </w:p>
  <w:p w14:paraId="1CD69709" w14:textId="0E1F2BAA" w:rsidR="00C6772D" w:rsidRPr="00D17A53" w:rsidRDefault="00571C9E" w:rsidP="00F659D8">
    <w:pPr>
      <w:pStyle w:val="Footer"/>
      <w:tabs>
        <w:tab w:val="clear" w:pos="4320"/>
        <w:tab w:val="clear" w:pos="8640"/>
        <w:tab w:val="center" w:pos="5040"/>
        <w:tab w:val="right" w:pos="10260"/>
      </w:tabs>
      <w:jc w:val="center"/>
      <w:rPr>
        <w:rFonts w:ascii="Arial" w:hAnsi="Arial" w:cs="Arial"/>
        <w:sz w:val="16"/>
        <w:szCs w:val="16"/>
      </w:rPr>
    </w:pPr>
    <w:hyperlink r:id="rId1" w:history="1">
      <w:r w:rsidRPr="009617CA">
        <w:rPr>
          <w:rStyle w:val="Hyperlink"/>
          <w:rFonts w:ascii="Arial" w:hAnsi="Arial" w:cs="Arial"/>
          <w:sz w:val="16"/>
          <w:szCs w:val="16"/>
        </w:rPr>
        <w:t>multifamily@energytrust.org</w:t>
      </w:r>
    </w:hyperlink>
    <w:r w:rsidR="00C6772D" w:rsidRPr="00FE2CBE">
      <w:rPr>
        <w:rFonts w:ascii="Arial" w:hAnsi="Arial" w:cs="Arial"/>
        <w:sz w:val="16"/>
        <w:szCs w:val="16"/>
      </w:rPr>
      <w:fldChar w:fldCharType="begin"/>
    </w:r>
    <w:r w:rsidR="00C6772D" w:rsidRPr="00FE2CBE">
      <w:rPr>
        <w:rFonts w:ascii="Arial" w:hAnsi="Arial" w:cs="Arial"/>
        <w:sz w:val="16"/>
        <w:szCs w:val="16"/>
      </w:rPr>
      <w:instrText xml:space="preserve"> DOCPROPERTY  Comments  \* MERGEFORMAT </w:instrText>
    </w:r>
    <w:r w:rsidR="00C6772D" w:rsidRPr="00FE2CB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81FDF" w14:textId="77777777" w:rsidR="00345A47" w:rsidRDefault="00345A47">
      <w:r>
        <w:separator/>
      </w:r>
    </w:p>
  </w:footnote>
  <w:footnote w:type="continuationSeparator" w:id="0">
    <w:p w14:paraId="113C84C4" w14:textId="77777777" w:rsidR="00345A47" w:rsidRDefault="00345A47">
      <w:r>
        <w:continuationSeparator/>
      </w:r>
    </w:p>
  </w:footnote>
  <w:footnote w:type="continuationNotice" w:id="1">
    <w:p w14:paraId="6C6EB7B9" w14:textId="77777777" w:rsidR="00345A47" w:rsidRDefault="00345A47"/>
  </w:footnote>
  <w:footnote w:id="2">
    <w:p w14:paraId="40768C21" w14:textId="7012B015" w:rsidR="003D0D26" w:rsidRPr="00EB7B4E" w:rsidRDefault="003D0D26">
      <w:pPr>
        <w:pStyle w:val="FootnoteText"/>
        <w:rPr>
          <w:rFonts w:ascii="Arial" w:hAnsi="Arial" w:cs="Arial"/>
          <w:sz w:val="16"/>
          <w:szCs w:val="16"/>
        </w:rPr>
      </w:pPr>
      <w:r w:rsidRPr="00EB7B4E">
        <w:rPr>
          <w:rStyle w:val="FootnoteReference"/>
          <w:rFonts w:ascii="Arial" w:hAnsi="Arial" w:cs="Arial"/>
          <w:sz w:val="16"/>
          <w:szCs w:val="16"/>
        </w:rPr>
        <w:footnoteRef/>
      </w:r>
      <w:r w:rsidRPr="00EB7B4E">
        <w:rPr>
          <w:rFonts w:ascii="Arial" w:hAnsi="Arial" w:cs="Arial"/>
          <w:sz w:val="16"/>
          <w:szCs w:val="16"/>
        </w:rPr>
        <w:t xml:space="preserve"> </w:t>
      </w:r>
      <w:r w:rsidR="006A1610" w:rsidRPr="00EB7B4E">
        <w:rPr>
          <w:rFonts w:ascii="Arial" w:hAnsi="Arial" w:cs="Arial"/>
          <w:sz w:val="16"/>
          <w:szCs w:val="16"/>
        </w:rPr>
        <w:t>Applicable HSPF2, EER2 or SEER2 requirements apply to equipment manufactured after January 1, 2023.</w:t>
      </w:r>
      <w:r w:rsidR="009061EC">
        <w:rPr>
          <w:rFonts w:ascii="Arial" w:hAnsi="Arial" w:cs="Arial"/>
          <w:sz w:val="16"/>
          <w:szCs w:val="16"/>
        </w:rPr>
        <w:t xml:space="preserve"> DHPs </w:t>
      </w:r>
      <w:r w:rsidR="009061EC" w:rsidRPr="009061EC">
        <w:rPr>
          <w:rFonts w:ascii="Arial" w:hAnsi="Arial" w:cs="Arial"/>
          <w:sz w:val="16"/>
          <w:szCs w:val="16"/>
        </w:rPr>
        <w:t>manufactured before January 1, 2023, must have an HSPF rating of at least 9.0</w:t>
      </w:r>
      <w:r w:rsidR="00BA0CD4">
        <w:rPr>
          <w:rFonts w:ascii="Arial" w:hAnsi="Arial" w:cs="Arial"/>
          <w:sz w:val="16"/>
          <w:szCs w:val="16"/>
        </w:rPr>
        <w:t xml:space="preserve"> to qualify</w:t>
      </w:r>
      <w:r w:rsidR="0048694E">
        <w:rPr>
          <w:rFonts w:ascii="Arial" w:hAnsi="Arial" w:cs="Arial"/>
          <w:sz w:val="16"/>
          <w:szCs w:val="16"/>
        </w:rPr>
        <w:t>.</w:t>
      </w:r>
      <w:r w:rsidR="006A1610" w:rsidRPr="00EB7B4E">
        <w:rPr>
          <w:rFonts w:ascii="Arial" w:hAnsi="Arial" w:cs="Arial"/>
          <w:sz w:val="16"/>
          <w:szCs w:val="16"/>
        </w:rPr>
        <w:t xml:space="preserve"> If the </w:t>
      </w:r>
      <w:r w:rsidR="0081356A">
        <w:rPr>
          <w:rFonts w:ascii="Arial" w:hAnsi="Arial" w:cs="Arial"/>
          <w:sz w:val="16"/>
          <w:szCs w:val="16"/>
        </w:rPr>
        <w:t xml:space="preserve">DHP </w:t>
      </w:r>
      <w:r w:rsidR="006A1610" w:rsidRPr="00EB7B4E">
        <w:rPr>
          <w:rFonts w:ascii="Arial" w:hAnsi="Arial" w:cs="Arial"/>
          <w:sz w:val="16"/>
          <w:szCs w:val="16"/>
        </w:rPr>
        <w:t xml:space="preserve">equipment installed was manufactured prior to January 1, 2023, verify eligibility at </w:t>
      </w:r>
      <w:hyperlink r:id="rId1" w:history="1">
        <w:r w:rsidR="006A1610" w:rsidRPr="00EB7B4E">
          <w:rPr>
            <w:rStyle w:val="Hyperlink"/>
            <w:rFonts w:ascii="Arial" w:hAnsi="Arial" w:cs="Arial"/>
            <w:sz w:val="16"/>
            <w:szCs w:val="16"/>
          </w:rPr>
          <w:t>energytrust.org/</w:t>
        </w:r>
        <w:proofErr w:type="spellStart"/>
        <w:r w:rsidR="006A1610" w:rsidRPr="00EB7B4E">
          <w:rPr>
            <w:rStyle w:val="Hyperlink"/>
            <w:rFonts w:ascii="Arial" w:hAnsi="Arial" w:cs="Arial"/>
            <w:sz w:val="16"/>
            <w:szCs w:val="16"/>
          </w:rPr>
          <w:t>eestandards</w:t>
        </w:r>
        <w:proofErr w:type="spellEnd"/>
      </w:hyperlink>
      <w:r w:rsidR="006A1610" w:rsidRPr="00EB7B4E">
        <w:rPr>
          <w:rFonts w:ascii="Arial" w:hAnsi="Arial" w:cs="Arial"/>
          <w:sz w:val="16"/>
          <w:szCs w:val="16"/>
        </w:rPr>
        <w:t>. Properties applying for heating incentives must have space heating provided by a participating utility.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E0EF" w14:textId="2B5BE040" w:rsidR="00C6772D" w:rsidRDefault="00C6772D" w:rsidP="00FC0D39">
    <w:pPr>
      <w:pStyle w:val="Header"/>
      <w:tabs>
        <w:tab w:val="clear" w:pos="4320"/>
      </w:tabs>
      <w:rPr>
        <w:rFonts w:ascii="Arial" w:hAnsi="Arial" w:cs="Arial"/>
        <w:b/>
        <w:sz w:val="28"/>
        <w:szCs w:val="28"/>
      </w:rPr>
    </w:pPr>
    <w:r w:rsidRPr="00EE104A">
      <w:rPr>
        <w:noProof/>
        <w:sz w:val="28"/>
        <w:szCs w:val="28"/>
      </w:rPr>
      <w:drawing>
        <wp:anchor distT="0" distB="0" distL="114300" distR="114300" simplePos="0" relativeHeight="251658240" behindDoc="1" locked="0" layoutInCell="1" allowOverlap="1" wp14:anchorId="2C6A8967" wp14:editId="120C13E7">
          <wp:simplePos x="0" y="0"/>
          <wp:positionH relativeFrom="column">
            <wp:posOffset>7543800</wp:posOffset>
          </wp:positionH>
          <wp:positionV relativeFrom="paragraph">
            <wp:posOffset>-203835</wp:posOffset>
          </wp:positionV>
          <wp:extent cx="1435608" cy="658368"/>
          <wp:effectExtent l="0" t="0" r="0" b="8890"/>
          <wp:wrapTight wrapText="bothSides">
            <wp:wrapPolygon edited="0">
              <wp:start x="0" y="0"/>
              <wp:lineTo x="0" y="21266"/>
              <wp:lineTo x="21218" y="21266"/>
              <wp:lineTo x="21218" y="0"/>
              <wp:lineTo x="0" y="0"/>
            </wp:wrapPolygon>
          </wp:wrapTight>
          <wp:docPr id="4" name="Picture 4"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6583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Incentives – Existing Multifamily Properties</w:t>
    </w:r>
  </w:p>
  <w:p w14:paraId="4092FF46" w14:textId="63BB1E0E" w:rsidR="00C6772D" w:rsidRPr="00126F4A" w:rsidRDefault="00C6772D" w:rsidP="00FC0D39">
    <w:pPr>
      <w:pStyle w:val="Header"/>
      <w:tabs>
        <w:tab w:val="clear" w:pos="4320"/>
        <w:tab w:val="clear" w:pos="8640"/>
        <w:tab w:val="center" w:pos="7488"/>
      </w:tabs>
      <w:spacing w:after="120"/>
      <w:ind w:right="2707"/>
      <w:rPr>
        <w:rFonts w:ascii="Arial" w:hAnsi="Arial" w:cs="Arial"/>
        <w:sz w:val="16"/>
        <w:szCs w:val="16"/>
      </w:rPr>
    </w:pPr>
    <w:r w:rsidRPr="00A84FEB">
      <w:rPr>
        <w:rFonts w:ascii="Arial" w:hAnsi="Arial" w:cs="Arial"/>
      </w:rPr>
      <w:fldChar w:fldCharType="begin"/>
    </w:r>
    <w:r w:rsidRPr="00A84FEB">
      <w:rPr>
        <w:rFonts w:ascii="Arial" w:hAnsi="Arial" w:cs="Arial"/>
      </w:rPr>
      <w:instrText xml:space="preserve"> DOCPROPERTY  Subject  \* MERGEFORMAT </w:instrText>
    </w:r>
    <w:r w:rsidRPr="00A84FEB">
      <w:rPr>
        <w:rFonts w:ascii="Arial" w:hAnsi="Arial" w:cs="Arial"/>
      </w:rPr>
      <w:fldChar w:fldCharType="separate"/>
    </w:r>
    <w:r w:rsidR="006A3A8A">
      <w:rPr>
        <w:rFonts w:ascii="Arial" w:hAnsi="Arial" w:cs="Arial"/>
      </w:rPr>
      <w:t>Existing Multifamily Program</w:t>
    </w:r>
    <w:r w:rsidRPr="00A84FEB">
      <w:rPr>
        <w:rFonts w:ascii="Arial" w:hAnsi="Arial" w:cs="Arial"/>
      </w:rPr>
      <w:fldChar w:fldCharType="end"/>
    </w:r>
    <w:r>
      <w:rPr>
        <w:rFonts w:ascii="Arial" w:hAnsi="Arial" w:cs="Arial"/>
      </w:rPr>
      <w:t xml:space="preserve"> </w:t>
    </w:r>
    <w:r w:rsidRPr="00686B7D">
      <w:rPr>
        <w:rFonts w:ascii="Arial" w:hAnsi="Arial" w:cs="Arial"/>
      </w:rPr>
      <w:t>|</w:t>
    </w:r>
    <w:r>
      <w:rPr>
        <w:rFonts w:ascii="Arial" w:hAnsi="Arial" w:cs="Arial"/>
      </w:rPr>
      <w:t xml:space="preserve"> Information</w:t>
    </w:r>
    <w:r w:rsidRPr="00A84FEB">
      <w:rPr>
        <w:rFonts w:ascii="Arial" w:hAnsi="Arial" w:cs="Arial"/>
      </w:rPr>
      <w:t xml:space="preserve"> </w:t>
    </w:r>
    <w:r>
      <w:rPr>
        <w:rFonts w:ascii="Arial" w:hAnsi="Arial" w:cs="Arial"/>
      </w:rPr>
      <w:t xml:space="preserve">Sheet </w:t>
    </w:r>
    <w:r w:rsidRPr="00686B7D">
      <w:rPr>
        <w:rFonts w:ascii="Arial" w:hAnsi="Arial" w:cs="Arial"/>
      </w:rPr>
      <w:t>|</w:t>
    </w:r>
    <w:r w:rsidRPr="00126F4A">
      <w:rPr>
        <w:rFonts w:ascii="Arial" w:hAnsi="Arial" w:cs="Arial"/>
      </w:rPr>
      <w:t xml:space="preserve"> </w:t>
    </w:r>
    <w:r>
      <w:rPr>
        <w:rFonts w:ascii="Arial" w:hAnsi="Arial" w:cs="Arial"/>
      </w:rPr>
      <w:t xml:space="preserve">PI </w:t>
    </w:r>
    <w:r w:rsidRPr="00A84FEB">
      <w:rPr>
        <w:rFonts w:ascii="Arial" w:hAnsi="Arial" w:cs="Arial"/>
        <w:sz w:val="32"/>
      </w:rPr>
      <w:t>320</w:t>
    </w:r>
    <w:r>
      <w:rPr>
        <w:rFonts w:ascii="Arial" w:hAnsi="Arial" w:cs="Arial"/>
        <w:sz w:val="16"/>
        <w:szCs w:val="16"/>
      </w:rPr>
      <w:t>M</w:t>
    </w:r>
  </w:p>
  <w:p w14:paraId="33A7C11B" w14:textId="041C0F54" w:rsidR="00C6772D" w:rsidRPr="00130431" w:rsidRDefault="00C6772D" w:rsidP="00FC0D39">
    <w:pPr>
      <w:pStyle w:val="Footer"/>
      <w:rPr>
        <w:rFonts w:ascii="Arial" w:hAnsi="Arial" w:cs="Arial"/>
        <w:b/>
        <w:sz w:val="18"/>
        <w:szCs w:val="18"/>
      </w:rPr>
    </w:pPr>
    <w:r w:rsidRPr="00130431">
      <w:rPr>
        <w:rFonts w:ascii="Arial" w:hAnsi="Arial" w:cs="Arial"/>
        <w:b/>
        <w:sz w:val="18"/>
        <w:szCs w:val="18"/>
      </w:rPr>
      <w:t>Incentives for Oregon Customers of Portland General Electric, Pacific Power, NW Natural</w:t>
    </w:r>
    <w:r>
      <w:rPr>
        <w:rFonts w:ascii="Arial" w:hAnsi="Arial" w:cs="Arial"/>
        <w:b/>
        <w:sz w:val="18"/>
        <w:szCs w:val="18"/>
      </w:rPr>
      <w:t>,</w:t>
    </w:r>
    <w:r w:rsidRPr="00130431">
      <w:rPr>
        <w:rFonts w:ascii="Arial" w:hAnsi="Arial" w:cs="Arial"/>
        <w:b/>
        <w:sz w:val="18"/>
        <w:szCs w:val="18"/>
      </w:rPr>
      <w:t xml:space="preserve"> Cascade Natural Gas and</w:t>
    </w:r>
    <w:r>
      <w:rPr>
        <w:rFonts w:ascii="Arial" w:hAnsi="Arial" w:cs="Arial"/>
        <w:b/>
        <w:sz w:val="18"/>
        <w:szCs w:val="18"/>
      </w:rPr>
      <w:t xml:space="preserve"> Avista</w:t>
    </w:r>
    <w:r w:rsidRPr="00130431">
      <w:rPr>
        <w:rFonts w:ascii="Arial" w:hAnsi="Arial" w:cs="Arial"/>
        <w:b/>
        <w:sz w:val="18"/>
        <w:szCs w:val="18"/>
      </w:rPr>
      <w:t>.</w:t>
    </w:r>
  </w:p>
  <w:p w14:paraId="652E8EF8" w14:textId="0D0CDB87" w:rsidR="00C6772D" w:rsidRPr="0089700C" w:rsidRDefault="00C6772D" w:rsidP="00FC0D39">
    <w:pPr>
      <w:pStyle w:val="Footer"/>
      <w:rPr>
        <w:rFonts w:ascii="Arial" w:hAnsi="Arial" w:cs="Arial"/>
        <w:sz w:val="12"/>
        <w:szCs w:val="16"/>
      </w:rPr>
    </w:pPr>
    <w:r w:rsidRPr="0089700C">
      <w:rPr>
        <w:noProof/>
        <w:sz w:val="12"/>
      </w:rPr>
      <w:drawing>
        <wp:inline distT="0" distB="0" distL="0" distR="0" wp14:anchorId="60D91B5E" wp14:editId="041A7AC0">
          <wp:extent cx="9052560" cy="54864"/>
          <wp:effectExtent l="0" t="0" r="0" b="2540"/>
          <wp:docPr id="6" name="Picture 6" descr="::::Desktop:line pattern 7.5x.0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0" cy="54864"/>
                  </a:xfrm>
                  <a:prstGeom prst="rect">
                    <a:avLst/>
                  </a:prstGeom>
                  <a:noFill/>
                  <a:ln>
                    <a:noFill/>
                  </a:ln>
                </pic:spPr>
              </pic:pic>
            </a:graphicData>
          </a:graphic>
        </wp:inline>
      </w:drawing>
    </w:r>
  </w:p>
  <w:p w14:paraId="5E72F890" w14:textId="3DEA7994" w:rsidR="00C6772D" w:rsidRPr="00E83F25" w:rsidRDefault="00372B5D" w:rsidP="00372B5D">
    <w:pPr>
      <w:autoSpaceDE w:val="0"/>
      <w:autoSpaceDN w:val="0"/>
      <w:adjustRightInd w:val="0"/>
      <w:spacing w:after="80"/>
      <w:rPr>
        <w:rFonts w:ascii="Arial" w:hAnsi="Arial" w:cs="Arial"/>
        <w:b/>
        <w:i/>
        <w:sz w:val="2"/>
        <w:szCs w:val="2"/>
      </w:rPr>
    </w:pPr>
    <w:r w:rsidRPr="00CF515E">
      <w:rPr>
        <w:rFonts w:ascii="Arial" w:hAnsi="Arial" w:cs="Arial"/>
        <w:b/>
        <w:i/>
        <w:sz w:val="18"/>
        <w:szCs w:val="18"/>
      </w:rPr>
      <w:t>TRC is a Program Management Contractor for Energy Trust of Oregon.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5FFA"/>
    <w:multiLevelType w:val="hybridMultilevel"/>
    <w:tmpl w:val="8A9ADD20"/>
    <w:lvl w:ilvl="0" w:tplc="A3462908">
      <w:start w:val="1"/>
      <w:numFmt w:val="bullet"/>
      <w:lvlText w:val="·"/>
      <w:lvlJc w:val="left"/>
      <w:pPr>
        <w:ind w:left="720" w:hanging="360"/>
      </w:pPr>
      <w:rPr>
        <w:rFonts w:ascii="Symbol" w:hAnsi="Symbol" w:hint="default"/>
      </w:rPr>
    </w:lvl>
    <w:lvl w:ilvl="1" w:tplc="7FF2C56E">
      <w:start w:val="1"/>
      <w:numFmt w:val="bullet"/>
      <w:lvlText w:val="o"/>
      <w:lvlJc w:val="left"/>
      <w:pPr>
        <w:ind w:left="1440" w:hanging="360"/>
      </w:pPr>
      <w:rPr>
        <w:rFonts w:ascii="Courier New" w:hAnsi="Courier New" w:hint="default"/>
      </w:rPr>
    </w:lvl>
    <w:lvl w:ilvl="2" w:tplc="CA944B64">
      <w:start w:val="1"/>
      <w:numFmt w:val="bullet"/>
      <w:lvlText w:val=""/>
      <w:lvlJc w:val="left"/>
      <w:pPr>
        <w:ind w:left="2160" w:hanging="360"/>
      </w:pPr>
      <w:rPr>
        <w:rFonts w:ascii="Wingdings" w:hAnsi="Wingdings" w:hint="default"/>
      </w:rPr>
    </w:lvl>
    <w:lvl w:ilvl="3" w:tplc="B41E95CA">
      <w:start w:val="1"/>
      <w:numFmt w:val="bullet"/>
      <w:lvlText w:val=""/>
      <w:lvlJc w:val="left"/>
      <w:pPr>
        <w:ind w:left="2880" w:hanging="360"/>
      </w:pPr>
      <w:rPr>
        <w:rFonts w:ascii="Symbol" w:hAnsi="Symbol" w:hint="default"/>
      </w:rPr>
    </w:lvl>
    <w:lvl w:ilvl="4" w:tplc="DC82F1AA">
      <w:start w:val="1"/>
      <w:numFmt w:val="bullet"/>
      <w:lvlText w:val="o"/>
      <w:lvlJc w:val="left"/>
      <w:pPr>
        <w:ind w:left="3600" w:hanging="360"/>
      </w:pPr>
      <w:rPr>
        <w:rFonts w:ascii="Courier New" w:hAnsi="Courier New" w:hint="default"/>
      </w:rPr>
    </w:lvl>
    <w:lvl w:ilvl="5" w:tplc="8E1AE4A4">
      <w:start w:val="1"/>
      <w:numFmt w:val="bullet"/>
      <w:lvlText w:val=""/>
      <w:lvlJc w:val="left"/>
      <w:pPr>
        <w:ind w:left="4320" w:hanging="360"/>
      </w:pPr>
      <w:rPr>
        <w:rFonts w:ascii="Wingdings" w:hAnsi="Wingdings" w:hint="default"/>
      </w:rPr>
    </w:lvl>
    <w:lvl w:ilvl="6" w:tplc="045C8A0C">
      <w:start w:val="1"/>
      <w:numFmt w:val="bullet"/>
      <w:lvlText w:val=""/>
      <w:lvlJc w:val="left"/>
      <w:pPr>
        <w:ind w:left="5040" w:hanging="360"/>
      </w:pPr>
      <w:rPr>
        <w:rFonts w:ascii="Symbol" w:hAnsi="Symbol" w:hint="default"/>
      </w:rPr>
    </w:lvl>
    <w:lvl w:ilvl="7" w:tplc="6F4670CE">
      <w:start w:val="1"/>
      <w:numFmt w:val="bullet"/>
      <w:lvlText w:val="o"/>
      <w:lvlJc w:val="left"/>
      <w:pPr>
        <w:ind w:left="5760" w:hanging="360"/>
      </w:pPr>
      <w:rPr>
        <w:rFonts w:ascii="Courier New" w:hAnsi="Courier New" w:hint="default"/>
      </w:rPr>
    </w:lvl>
    <w:lvl w:ilvl="8" w:tplc="291EC1E2">
      <w:start w:val="1"/>
      <w:numFmt w:val="bullet"/>
      <w:lvlText w:val=""/>
      <w:lvlJc w:val="left"/>
      <w:pPr>
        <w:ind w:left="6480" w:hanging="360"/>
      </w:pPr>
      <w:rPr>
        <w:rFonts w:ascii="Wingdings" w:hAnsi="Wingdings" w:hint="default"/>
      </w:rPr>
    </w:lvl>
  </w:abstractNum>
  <w:abstractNum w:abstractNumId="1" w15:restartNumberingAfterBreak="0">
    <w:nsid w:val="19063620"/>
    <w:multiLevelType w:val="hybridMultilevel"/>
    <w:tmpl w:val="C056580A"/>
    <w:lvl w:ilvl="0" w:tplc="0FCC5D06">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A45A2B7"/>
    <w:multiLevelType w:val="hybridMultilevel"/>
    <w:tmpl w:val="FE186AEC"/>
    <w:lvl w:ilvl="0" w:tplc="5B4CCDA4">
      <w:start w:val="1"/>
      <w:numFmt w:val="bullet"/>
      <w:lvlText w:val="·"/>
      <w:lvlJc w:val="left"/>
      <w:pPr>
        <w:ind w:left="720" w:hanging="360"/>
      </w:pPr>
      <w:rPr>
        <w:rFonts w:ascii="Symbol" w:hAnsi="Symbol" w:hint="default"/>
      </w:rPr>
    </w:lvl>
    <w:lvl w:ilvl="1" w:tplc="B2807D42">
      <w:start w:val="1"/>
      <w:numFmt w:val="bullet"/>
      <w:lvlText w:val="o"/>
      <w:lvlJc w:val="left"/>
      <w:pPr>
        <w:ind w:left="1440" w:hanging="360"/>
      </w:pPr>
      <w:rPr>
        <w:rFonts w:ascii="Courier New" w:hAnsi="Courier New" w:hint="default"/>
      </w:rPr>
    </w:lvl>
    <w:lvl w:ilvl="2" w:tplc="DF543C2A">
      <w:start w:val="1"/>
      <w:numFmt w:val="bullet"/>
      <w:lvlText w:val=""/>
      <w:lvlJc w:val="left"/>
      <w:pPr>
        <w:ind w:left="2160" w:hanging="360"/>
      </w:pPr>
      <w:rPr>
        <w:rFonts w:ascii="Wingdings" w:hAnsi="Wingdings" w:hint="default"/>
      </w:rPr>
    </w:lvl>
    <w:lvl w:ilvl="3" w:tplc="7CCAE2F6">
      <w:start w:val="1"/>
      <w:numFmt w:val="bullet"/>
      <w:lvlText w:val=""/>
      <w:lvlJc w:val="left"/>
      <w:pPr>
        <w:ind w:left="2880" w:hanging="360"/>
      </w:pPr>
      <w:rPr>
        <w:rFonts w:ascii="Symbol" w:hAnsi="Symbol" w:hint="default"/>
      </w:rPr>
    </w:lvl>
    <w:lvl w:ilvl="4" w:tplc="A3686EB6">
      <w:start w:val="1"/>
      <w:numFmt w:val="bullet"/>
      <w:lvlText w:val="o"/>
      <w:lvlJc w:val="left"/>
      <w:pPr>
        <w:ind w:left="3600" w:hanging="360"/>
      </w:pPr>
      <w:rPr>
        <w:rFonts w:ascii="Courier New" w:hAnsi="Courier New" w:hint="default"/>
      </w:rPr>
    </w:lvl>
    <w:lvl w:ilvl="5" w:tplc="B0867626">
      <w:start w:val="1"/>
      <w:numFmt w:val="bullet"/>
      <w:lvlText w:val=""/>
      <w:lvlJc w:val="left"/>
      <w:pPr>
        <w:ind w:left="4320" w:hanging="360"/>
      </w:pPr>
      <w:rPr>
        <w:rFonts w:ascii="Wingdings" w:hAnsi="Wingdings" w:hint="default"/>
      </w:rPr>
    </w:lvl>
    <w:lvl w:ilvl="6" w:tplc="0652ED34">
      <w:start w:val="1"/>
      <w:numFmt w:val="bullet"/>
      <w:lvlText w:val=""/>
      <w:lvlJc w:val="left"/>
      <w:pPr>
        <w:ind w:left="5040" w:hanging="360"/>
      </w:pPr>
      <w:rPr>
        <w:rFonts w:ascii="Symbol" w:hAnsi="Symbol" w:hint="default"/>
      </w:rPr>
    </w:lvl>
    <w:lvl w:ilvl="7" w:tplc="8BB2A220">
      <w:start w:val="1"/>
      <w:numFmt w:val="bullet"/>
      <w:lvlText w:val="o"/>
      <w:lvlJc w:val="left"/>
      <w:pPr>
        <w:ind w:left="5760" w:hanging="360"/>
      </w:pPr>
      <w:rPr>
        <w:rFonts w:ascii="Courier New" w:hAnsi="Courier New" w:hint="default"/>
      </w:rPr>
    </w:lvl>
    <w:lvl w:ilvl="8" w:tplc="28023C7E">
      <w:start w:val="1"/>
      <w:numFmt w:val="bullet"/>
      <w:lvlText w:val=""/>
      <w:lvlJc w:val="left"/>
      <w:pPr>
        <w:ind w:left="6480" w:hanging="360"/>
      </w:pPr>
      <w:rPr>
        <w:rFonts w:ascii="Wingdings" w:hAnsi="Wingdings" w:hint="default"/>
      </w:rPr>
    </w:lvl>
  </w:abstractNum>
  <w:abstractNum w:abstractNumId="3" w15:restartNumberingAfterBreak="0">
    <w:nsid w:val="21480B7F"/>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44A6748"/>
    <w:multiLevelType w:val="hybridMultilevel"/>
    <w:tmpl w:val="5AC47228"/>
    <w:lvl w:ilvl="0" w:tplc="C0D8A1F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388653"/>
    <w:multiLevelType w:val="hybridMultilevel"/>
    <w:tmpl w:val="4DCCF28A"/>
    <w:lvl w:ilvl="0" w:tplc="34680692">
      <w:start w:val="1"/>
      <w:numFmt w:val="bullet"/>
      <w:lvlText w:val=""/>
      <w:lvlJc w:val="left"/>
      <w:pPr>
        <w:ind w:left="720" w:hanging="360"/>
      </w:pPr>
      <w:rPr>
        <w:rFonts w:ascii="Symbol" w:hAnsi="Symbol" w:hint="default"/>
      </w:rPr>
    </w:lvl>
    <w:lvl w:ilvl="1" w:tplc="69460ADA">
      <w:start w:val="1"/>
      <w:numFmt w:val="bullet"/>
      <w:lvlText w:val="o"/>
      <w:lvlJc w:val="left"/>
      <w:pPr>
        <w:ind w:left="1440" w:hanging="360"/>
      </w:pPr>
      <w:rPr>
        <w:rFonts w:ascii="Courier New" w:hAnsi="Courier New" w:hint="default"/>
      </w:rPr>
    </w:lvl>
    <w:lvl w:ilvl="2" w:tplc="C69CE8B2">
      <w:start w:val="1"/>
      <w:numFmt w:val="bullet"/>
      <w:lvlText w:val=""/>
      <w:lvlJc w:val="left"/>
      <w:pPr>
        <w:ind w:left="2160" w:hanging="360"/>
      </w:pPr>
      <w:rPr>
        <w:rFonts w:ascii="Wingdings" w:hAnsi="Wingdings" w:hint="default"/>
      </w:rPr>
    </w:lvl>
    <w:lvl w:ilvl="3" w:tplc="AC5CE280">
      <w:start w:val="1"/>
      <w:numFmt w:val="bullet"/>
      <w:lvlText w:val=""/>
      <w:lvlJc w:val="left"/>
      <w:pPr>
        <w:ind w:left="2880" w:hanging="360"/>
      </w:pPr>
      <w:rPr>
        <w:rFonts w:ascii="Symbol" w:hAnsi="Symbol" w:hint="default"/>
      </w:rPr>
    </w:lvl>
    <w:lvl w:ilvl="4" w:tplc="03CE2DA2">
      <w:start w:val="1"/>
      <w:numFmt w:val="bullet"/>
      <w:lvlText w:val="o"/>
      <w:lvlJc w:val="left"/>
      <w:pPr>
        <w:ind w:left="3600" w:hanging="360"/>
      </w:pPr>
      <w:rPr>
        <w:rFonts w:ascii="Courier New" w:hAnsi="Courier New" w:hint="default"/>
      </w:rPr>
    </w:lvl>
    <w:lvl w:ilvl="5" w:tplc="0DEC64D4">
      <w:start w:val="1"/>
      <w:numFmt w:val="bullet"/>
      <w:lvlText w:val=""/>
      <w:lvlJc w:val="left"/>
      <w:pPr>
        <w:ind w:left="4320" w:hanging="360"/>
      </w:pPr>
      <w:rPr>
        <w:rFonts w:ascii="Wingdings" w:hAnsi="Wingdings" w:hint="default"/>
      </w:rPr>
    </w:lvl>
    <w:lvl w:ilvl="6" w:tplc="AF967FE6">
      <w:start w:val="1"/>
      <w:numFmt w:val="bullet"/>
      <w:lvlText w:val=""/>
      <w:lvlJc w:val="left"/>
      <w:pPr>
        <w:ind w:left="5040" w:hanging="360"/>
      </w:pPr>
      <w:rPr>
        <w:rFonts w:ascii="Symbol" w:hAnsi="Symbol" w:hint="default"/>
      </w:rPr>
    </w:lvl>
    <w:lvl w:ilvl="7" w:tplc="03C26994">
      <w:start w:val="1"/>
      <w:numFmt w:val="bullet"/>
      <w:lvlText w:val="o"/>
      <w:lvlJc w:val="left"/>
      <w:pPr>
        <w:ind w:left="5760" w:hanging="360"/>
      </w:pPr>
      <w:rPr>
        <w:rFonts w:ascii="Courier New" w:hAnsi="Courier New" w:hint="default"/>
      </w:rPr>
    </w:lvl>
    <w:lvl w:ilvl="8" w:tplc="F4749F7A">
      <w:start w:val="1"/>
      <w:numFmt w:val="bullet"/>
      <w:lvlText w:val=""/>
      <w:lvlJc w:val="left"/>
      <w:pPr>
        <w:ind w:left="6480" w:hanging="360"/>
      </w:pPr>
      <w:rPr>
        <w:rFonts w:ascii="Wingdings" w:hAnsi="Wingdings" w:hint="default"/>
      </w:rPr>
    </w:lvl>
  </w:abstractNum>
  <w:abstractNum w:abstractNumId="6" w15:restartNumberingAfterBreak="0">
    <w:nsid w:val="37F905F9"/>
    <w:multiLevelType w:val="hybridMultilevel"/>
    <w:tmpl w:val="A5B8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A5F75"/>
    <w:multiLevelType w:val="hybridMultilevel"/>
    <w:tmpl w:val="ACC82386"/>
    <w:lvl w:ilvl="0" w:tplc="17765818">
      <w:start w:val="1"/>
      <w:numFmt w:val="bullet"/>
      <w:lvlText w:val=""/>
      <w:lvlJc w:val="left"/>
      <w:pPr>
        <w:ind w:left="720" w:hanging="360"/>
      </w:pPr>
      <w:rPr>
        <w:rFonts w:ascii="Symbol" w:hAnsi="Symbol" w:hint="default"/>
      </w:rPr>
    </w:lvl>
    <w:lvl w:ilvl="1" w:tplc="2194B326">
      <w:start w:val="1"/>
      <w:numFmt w:val="bullet"/>
      <w:lvlText w:val="o"/>
      <w:lvlJc w:val="left"/>
      <w:pPr>
        <w:ind w:left="1440" w:hanging="360"/>
      </w:pPr>
      <w:rPr>
        <w:rFonts w:ascii="Courier New" w:hAnsi="Courier New" w:hint="default"/>
      </w:rPr>
    </w:lvl>
    <w:lvl w:ilvl="2" w:tplc="58541F6C">
      <w:start w:val="1"/>
      <w:numFmt w:val="bullet"/>
      <w:lvlText w:val=""/>
      <w:lvlJc w:val="left"/>
      <w:pPr>
        <w:ind w:left="2160" w:hanging="360"/>
      </w:pPr>
      <w:rPr>
        <w:rFonts w:ascii="Wingdings" w:hAnsi="Wingdings" w:hint="default"/>
      </w:rPr>
    </w:lvl>
    <w:lvl w:ilvl="3" w:tplc="BAB2B488">
      <w:start w:val="1"/>
      <w:numFmt w:val="bullet"/>
      <w:lvlText w:val=""/>
      <w:lvlJc w:val="left"/>
      <w:pPr>
        <w:ind w:left="2880" w:hanging="360"/>
      </w:pPr>
      <w:rPr>
        <w:rFonts w:ascii="Symbol" w:hAnsi="Symbol" w:hint="default"/>
      </w:rPr>
    </w:lvl>
    <w:lvl w:ilvl="4" w:tplc="4F142484">
      <w:start w:val="1"/>
      <w:numFmt w:val="bullet"/>
      <w:lvlText w:val="o"/>
      <w:lvlJc w:val="left"/>
      <w:pPr>
        <w:ind w:left="3600" w:hanging="360"/>
      </w:pPr>
      <w:rPr>
        <w:rFonts w:ascii="Courier New" w:hAnsi="Courier New" w:hint="default"/>
      </w:rPr>
    </w:lvl>
    <w:lvl w:ilvl="5" w:tplc="61AC73CC">
      <w:start w:val="1"/>
      <w:numFmt w:val="bullet"/>
      <w:lvlText w:val=""/>
      <w:lvlJc w:val="left"/>
      <w:pPr>
        <w:ind w:left="4320" w:hanging="360"/>
      </w:pPr>
      <w:rPr>
        <w:rFonts w:ascii="Wingdings" w:hAnsi="Wingdings" w:hint="default"/>
      </w:rPr>
    </w:lvl>
    <w:lvl w:ilvl="6" w:tplc="EA1E1ADC">
      <w:start w:val="1"/>
      <w:numFmt w:val="bullet"/>
      <w:lvlText w:val=""/>
      <w:lvlJc w:val="left"/>
      <w:pPr>
        <w:ind w:left="5040" w:hanging="360"/>
      </w:pPr>
      <w:rPr>
        <w:rFonts w:ascii="Symbol" w:hAnsi="Symbol" w:hint="default"/>
      </w:rPr>
    </w:lvl>
    <w:lvl w:ilvl="7" w:tplc="E7BEF65A">
      <w:start w:val="1"/>
      <w:numFmt w:val="bullet"/>
      <w:lvlText w:val="o"/>
      <w:lvlJc w:val="left"/>
      <w:pPr>
        <w:ind w:left="5760" w:hanging="360"/>
      </w:pPr>
      <w:rPr>
        <w:rFonts w:ascii="Courier New" w:hAnsi="Courier New" w:hint="default"/>
      </w:rPr>
    </w:lvl>
    <w:lvl w:ilvl="8" w:tplc="A2A2D064">
      <w:start w:val="1"/>
      <w:numFmt w:val="bullet"/>
      <w:lvlText w:val=""/>
      <w:lvlJc w:val="left"/>
      <w:pPr>
        <w:ind w:left="6480" w:hanging="360"/>
      </w:pPr>
      <w:rPr>
        <w:rFonts w:ascii="Wingdings" w:hAnsi="Wingdings" w:hint="default"/>
      </w:rPr>
    </w:lvl>
  </w:abstractNum>
  <w:abstractNum w:abstractNumId="8" w15:restartNumberingAfterBreak="0">
    <w:nsid w:val="3A0FAB48"/>
    <w:multiLevelType w:val="hybridMultilevel"/>
    <w:tmpl w:val="E41CC3E8"/>
    <w:lvl w:ilvl="0" w:tplc="0D746E94">
      <w:start w:val="1"/>
      <w:numFmt w:val="bullet"/>
      <w:lvlText w:val="·"/>
      <w:lvlJc w:val="left"/>
      <w:pPr>
        <w:ind w:left="720" w:hanging="360"/>
      </w:pPr>
      <w:rPr>
        <w:rFonts w:ascii="Symbol" w:hAnsi="Symbol" w:hint="default"/>
      </w:rPr>
    </w:lvl>
    <w:lvl w:ilvl="1" w:tplc="955090A0">
      <w:start w:val="1"/>
      <w:numFmt w:val="bullet"/>
      <w:lvlText w:val="o"/>
      <w:lvlJc w:val="left"/>
      <w:pPr>
        <w:ind w:left="1440" w:hanging="360"/>
      </w:pPr>
      <w:rPr>
        <w:rFonts w:ascii="Courier New" w:hAnsi="Courier New" w:hint="default"/>
      </w:rPr>
    </w:lvl>
    <w:lvl w:ilvl="2" w:tplc="C59A23E2">
      <w:start w:val="1"/>
      <w:numFmt w:val="bullet"/>
      <w:lvlText w:val=""/>
      <w:lvlJc w:val="left"/>
      <w:pPr>
        <w:ind w:left="2160" w:hanging="360"/>
      </w:pPr>
      <w:rPr>
        <w:rFonts w:ascii="Wingdings" w:hAnsi="Wingdings" w:hint="default"/>
      </w:rPr>
    </w:lvl>
    <w:lvl w:ilvl="3" w:tplc="FBFC83A4">
      <w:start w:val="1"/>
      <w:numFmt w:val="bullet"/>
      <w:lvlText w:val=""/>
      <w:lvlJc w:val="left"/>
      <w:pPr>
        <w:ind w:left="2880" w:hanging="360"/>
      </w:pPr>
      <w:rPr>
        <w:rFonts w:ascii="Symbol" w:hAnsi="Symbol" w:hint="default"/>
      </w:rPr>
    </w:lvl>
    <w:lvl w:ilvl="4" w:tplc="9678DE84">
      <w:start w:val="1"/>
      <w:numFmt w:val="bullet"/>
      <w:lvlText w:val="o"/>
      <w:lvlJc w:val="left"/>
      <w:pPr>
        <w:ind w:left="3600" w:hanging="360"/>
      </w:pPr>
      <w:rPr>
        <w:rFonts w:ascii="Courier New" w:hAnsi="Courier New" w:hint="default"/>
      </w:rPr>
    </w:lvl>
    <w:lvl w:ilvl="5" w:tplc="F70AE25A">
      <w:start w:val="1"/>
      <w:numFmt w:val="bullet"/>
      <w:lvlText w:val=""/>
      <w:lvlJc w:val="left"/>
      <w:pPr>
        <w:ind w:left="4320" w:hanging="360"/>
      </w:pPr>
      <w:rPr>
        <w:rFonts w:ascii="Wingdings" w:hAnsi="Wingdings" w:hint="default"/>
      </w:rPr>
    </w:lvl>
    <w:lvl w:ilvl="6" w:tplc="2F60D200">
      <w:start w:val="1"/>
      <w:numFmt w:val="bullet"/>
      <w:lvlText w:val=""/>
      <w:lvlJc w:val="left"/>
      <w:pPr>
        <w:ind w:left="5040" w:hanging="360"/>
      </w:pPr>
      <w:rPr>
        <w:rFonts w:ascii="Symbol" w:hAnsi="Symbol" w:hint="default"/>
      </w:rPr>
    </w:lvl>
    <w:lvl w:ilvl="7" w:tplc="C50E24A8">
      <w:start w:val="1"/>
      <w:numFmt w:val="bullet"/>
      <w:lvlText w:val="o"/>
      <w:lvlJc w:val="left"/>
      <w:pPr>
        <w:ind w:left="5760" w:hanging="360"/>
      </w:pPr>
      <w:rPr>
        <w:rFonts w:ascii="Courier New" w:hAnsi="Courier New" w:hint="default"/>
      </w:rPr>
    </w:lvl>
    <w:lvl w:ilvl="8" w:tplc="8F22B0AE">
      <w:start w:val="1"/>
      <w:numFmt w:val="bullet"/>
      <w:lvlText w:val=""/>
      <w:lvlJc w:val="left"/>
      <w:pPr>
        <w:ind w:left="6480" w:hanging="360"/>
      </w:pPr>
      <w:rPr>
        <w:rFonts w:ascii="Wingdings" w:hAnsi="Wingdings" w:hint="default"/>
      </w:rPr>
    </w:lvl>
  </w:abstractNum>
  <w:abstractNum w:abstractNumId="9" w15:restartNumberingAfterBreak="0">
    <w:nsid w:val="433335DE"/>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3D77351"/>
    <w:multiLevelType w:val="hybridMultilevel"/>
    <w:tmpl w:val="A10A777C"/>
    <w:lvl w:ilvl="0" w:tplc="6E56367E">
      <w:start w:val="1"/>
      <w:numFmt w:val="bullet"/>
      <w:lvlText w:val=""/>
      <w:lvlJc w:val="left"/>
      <w:pPr>
        <w:ind w:left="720" w:hanging="360"/>
      </w:pPr>
      <w:rPr>
        <w:rFonts w:ascii="Symbol" w:hAnsi="Symbol" w:hint="default"/>
      </w:rPr>
    </w:lvl>
    <w:lvl w:ilvl="1" w:tplc="DAF80A52">
      <w:start w:val="1"/>
      <w:numFmt w:val="bullet"/>
      <w:lvlText w:val="o"/>
      <w:lvlJc w:val="left"/>
      <w:pPr>
        <w:ind w:left="1440" w:hanging="360"/>
      </w:pPr>
      <w:rPr>
        <w:rFonts w:ascii="Courier New" w:hAnsi="Courier New" w:hint="default"/>
      </w:rPr>
    </w:lvl>
    <w:lvl w:ilvl="2" w:tplc="35D229C2">
      <w:start w:val="1"/>
      <w:numFmt w:val="bullet"/>
      <w:lvlText w:val=""/>
      <w:lvlJc w:val="left"/>
      <w:pPr>
        <w:ind w:left="2160" w:hanging="360"/>
      </w:pPr>
      <w:rPr>
        <w:rFonts w:ascii="Wingdings" w:hAnsi="Wingdings" w:hint="default"/>
      </w:rPr>
    </w:lvl>
    <w:lvl w:ilvl="3" w:tplc="4380FB8C">
      <w:start w:val="1"/>
      <w:numFmt w:val="bullet"/>
      <w:lvlText w:val=""/>
      <w:lvlJc w:val="left"/>
      <w:pPr>
        <w:ind w:left="2880" w:hanging="360"/>
      </w:pPr>
      <w:rPr>
        <w:rFonts w:ascii="Symbol" w:hAnsi="Symbol" w:hint="default"/>
      </w:rPr>
    </w:lvl>
    <w:lvl w:ilvl="4" w:tplc="E89EA976">
      <w:start w:val="1"/>
      <w:numFmt w:val="bullet"/>
      <w:lvlText w:val="o"/>
      <w:lvlJc w:val="left"/>
      <w:pPr>
        <w:ind w:left="3600" w:hanging="360"/>
      </w:pPr>
      <w:rPr>
        <w:rFonts w:ascii="Courier New" w:hAnsi="Courier New" w:hint="default"/>
      </w:rPr>
    </w:lvl>
    <w:lvl w:ilvl="5" w:tplc="A3AEE99A">
      <w:start w:val="1"/>
      <w:numFmt w:val="bullet"/>
      <w:lvlText w:val=""/>
      <w:lvlJc w:val="left"/>
      <w:pPr>
        <w:ind w:left="4320" w:hanging="360"/>
      </w:pPr>
      <w:rPr>
        <w:rFonts w:ascii="Wingdings" w:hAnsi="Wingdings" w:hint="default"/>
      </w:rPr>
    </w:lvl>
    <w:lvl w:ilvl="6" w:tplc="4682481A">
      <w:start w:val="1"/>
      <w:numFmt w:val="bullet"/>
      <w:lvlText w:val=""/>
      <w:lvlJc w:val="left"/>
      <w:pPr>
        <w:ind w:left="5040" w:hanging="360"/>
      </w:pPr>
      <w:rPr>
        <w:rFonts w:ascii="Symbol" w:hAnsi="Symbol" w:hint="default"/>
      </w:rPr>
    </w:lvl>
    <w:lvl w:ilvl="7" w:tplc="64685210">
      <w:start w:val="1"/>
      <w:numFmt w:val="bullet"/>
      <w:lvlText w:val="o"/>
      <w:lvlJc w:val="left"/>
      <w:pPr>
        <w:ind w:left="5760" w:hanging="360"/>
      </w:pPr>
      <w:rPr>
        <w:rFonts w:ascii="Courier New" w:hAnsi="Courier New" w:hint="default"/>
      </w:rPr>
    </w:lvl>
    <w:lvl w:ilvl="8" w:tplc="7EAAE804">
      <w:start w:val="1"/>
      <w:numFmt w:val="bullet"/>
      <w:lvlText w:val=""/>
      <w:lvlJc w:val="left"/>
      <w:pPr>
        <w:ind w:left="6480" w:hanging="360"/>
      </w:pPr>
      <w:rPr>
        <w:rFonts w:ascii="Wingdings" w:hAnsi="Wingdings" w:hint="default"/>
      </w:rPr>
    </w:lvl>
  </w:abstractNum>
  <w:abstractNum w:abstractNumId="11" w15:restartNumberingAfterBreak="0">
    <w:nsid w:val="4BD20EA8"/>
    <w:multiLevelType w:val="hybridMultilevel"/>
    <w:tmpl w:val="359AABEA"/>
    <w:lvl w:ilvl="0" w:tplc="BEA094EA">
      <w:start w:val="1"/>
      <w:numFmt w:val="bullet"/>
      <w:lvlText w:val=""/>
      <w:lvlJc w:val="left"/>
      <w:pPr>
        <w:ind w:left="720" w:hanging="360"/>
      </w:pPr>
      <w:rPr>
        <w:rFonts w:ascii="Symbol" w:hAnsi="Symbol" w:hint="default"/>
      </w:rPr>
    </w:lvl>
    <w:lvl w:ilvl="1" w:tplc="5470AB10">
      <w:start w:val="1"/>
      <w:numFmt w:val="bullet"/>
      <w:lvlText w:val="o"/>
      <w:lvlJc w:val="left"/>
      <w:pPr>
        <w:ind w:left="1440" w:hanging="360"/>
      </w:pPr>
      <w:rPr>
        <w:rFonts w:ascii="Courier New" w:hAnsi="Courier New" w:hint="default"/>
      </w:rPr>
    </w:lvl>
    <w:lvl w:ilvl="2" w:tplc="1BF25FF8">
      <w:start w:val="1"/>
      <w:numFmt w:val="bullet"/>
      <w:lvlText w:val=""/>
      <w:lvlJc w:val="left"/>
      <w:pPr>
        <w:ind w:left="2160" w:hanging="360"/>
      </w:pPr>
      <w:rPr>
        <w:rFonts w:ascii="Wingdings" w:hAnsi="Wingdings" w:hint="default"/>
      </w:rPr>
    </w:lvl>
    <w:lvl w:ilvl="3" w:tplc="1B8E72B8">
      <w:start w:val="1"/>
      <w:numFmt w:val="bullet"/>
      <w:lvlText w:val=""/>
      <w:lvlJc w:val="left"/>
      <w:pPr>
        <w:ind w:left="2880" w:hanging="360"/>
      </w:pPr>
      <w:rPr>
        <w:rFonts w:ascii="Symbol" w:hAnsi="Symbol" w:hint="default"/>
      </w:rPr>
    </w:lvl>
    <w:lvl w:ilvl="4" w:tplc="66E27C48">
      <w:start w:val="1"/>
      <w:numFmt w:val="bullet"/>
      <w:lvlText w:val="o"/>
      <w:lvlJc w:val="left"/>
      <w:pPr>
        <w:ind w:left="3600" w:hanging="360"/>
      </w:pPr>
      <w:rPr>
        <w:rFonts w:ascii="Courier New" w:hAnsi="Courier New" w:hint="default"/>
      </w:rPr>
    </w:lvl>
    <w:lvl w:ilvl="5" w:tplc="65FCD07E">
      <w:start w:val="1"/>
      <w:numFmt w:val="bullet"/>
      <w:lvlText w:val=""/>
      <w:lvlJc w:val="left"/>
      <w:pPr>
        <w:ind w:left="4320" w:hanging="360"/>
      </w:pPr>
      <w:rPr>
        <w:rFonts w:ascii="Wingdings" w:hAnsi="Wingdings" w:hint="default"/>
      </w:rPr>
    </w:lvl>
    <w:lvl w:ilvl="6" w:tplc="178492FA">
      <w:start w:val="1"/>
      <w:numFmt w:val="bullet"/>
      <w:lvlText w:val=""/>
      <w:lvlJc w:val="left"/>
      <w:pPr>
        <w:ind w:left="5040" w:hanging="360"/>
      </w:pPr>
      <w:rPr>
        <w:rFonts w:ascii="Symbol" w:hAnsi="Symbol" w:hint="default"/>
      </w:rPr>
    </w:lvl>
    <w:lvl w:ilvl="7" w:tplc="1D78FFDC">
      <w:start w:val="1"/>
      <w:numFmt w:val="bullet"/>
      <w:lvlText w:val="o"/>
      <w:lvlJc w:val="left"/>
      <w:pPr>
        <w:ind w:left="5760" w:hanging="360"/>
      </w:pPr>
      <w:rPr>
        <w:rFonts w:ascii="Courier New" w:hAnsi="Courier New" w:hint="default"/>
      </w:rPr>
    </w:lvl>
    <w:lvl w:ilvl="8" w:tplc="623299DE">
      <w:start w:val="1"/>
      <w:numFmt w:val="bullet"/>
      <w:lvlText w:val=""/>
      <w:lvlJc w:val="left"/>
      <w:pPr>
        <w:ind w:left="6480" w:hanging="360"/>
      </w:pPr>
      <w:rPr>
        <w:rFonts w:ascii="Wingdings" w:hAnsi="Wingdings" w:hint="default"/>
      </w:rPr>
    </w:lvl>
  </w:abstractNum>
  <w:abstractNum w:abstractNumId="12" w15:restartNumberingAfterBreak="0">
    <w:nsid w:val="4E75C68A"/>
    <w:multiLevelType w:val="hybridMultilevel"/>
    <w:tmpl w:val="02B64B4C"/>
    <w:lvl w:ilvl="0" w:tplc="2EA011F0">
      <w:start w:val="1"/>
      <w:numFmt w:val="bullet"/>
      <w:lvlText w:val=""/>
      <w:lvlJc w:val="left"/>
      <w:pPr>
        <w:ind w:left="720" w:hanging="360"/>
      </w:pPr>
      <w:rPr>
        <w:rFonts w:ascii="Symbol" w:hAnsi="Symbol" w:hint="default"/>
      </w:rPr>
    </w:lvl>
    <w:lvl w:ilvl="1" w:tplc="8C74D272">
      <w:start w:val="1"/>
      <w:numFmt w:val="bullet"/>
      <w:lvlText w:val="o"/>
      <w:lvlJc w:val="left"/>
      <w:pPr>
        <w:ind w:left="1440" w:hanging="360"/>
      </w:pPr>
      <w:rPr>
        <w:rFonts w:ascii="Courier New" w:hAnsi="Courier New" w:hint="default"/>
      </w:rPr>
    </w:lvl>
    <w:lvl w:ilvl="2" w:tplc="0400F7D4">
      <w:start w:val="1"/>
      <w:numFmt w:val="bullet"/>
      <w:lvlText w:val=""/>
      <w:lvlJc w:val="left"/>
      <w:pPr>
        <w:ind w:left="2160" w:hanging="360"/>
      </w:pPr>
      <w:rPr>
        <w:rFonts w:ascii="Wingdings" w:hAnsi="Wingdings" w:hint="default"/>
      </w:rPr>
    </w:lvl>
    <w:lvl w:ilvl="3" w:tplc="1338886E">
      <w:start w:val="1"/>
      <w:numFmt w:val="bullet"/>
      <w:lvlText w:val=""/>
      <w:lvlJc w:val="left"/>
      <w:pPr>
        <w:ind w:left="2880" w:hanging="360"/>
      </w:pPr>
      <w:rPr>
        <w:rFonts w:ascii="Symbol" w:hAnsi="Symbol" w:hint="default"/>
      </w:rPr>
    </w:lvl>
    <w:lvl w:ilvl="4" w:tplc="659A2AE6">
      <w:start w:val="1"/>
      <w:numFmt w:val="bullet"/>
      <w:lvlText w:val="o"/>
      <w:lvlJc w:val="left"/>
      <w:pPr>
        <w:ind w:left="3600" w:hanging="360"/>
      </w:pPr>
      <w:rPr>
        <w:rFonts w:ascii="Courier New" w:hAnsi="Courier New" w:hint="default"/>
      </w:rPr>
    </w:lvl>
    <w:lvl w:ilvl="5" w:tplc="03CE73EA">
      <w:start w:val="1"/>
      <w:numFmt w:val="bullet"/>
      <w:lvlText w:val=""/>
      <w:lvlJc w:val="left"/>
      <w:pPr>
        <w:ind w:left="4320" w:hanging="360"/>
      </w:pPr>
      <w:rPr>
        <w:rFonts w:ascii="Wingdings" w:hAnsi="Wingdings" w:hint="default"/>
      </w:rPr>
    </w:lvl>
    <w:lvl w:ilvl="6" w:tplc="49B2AEEC">
      <w:start w:val="1"/>
      <w:numFmt w:val="bullet"/>
      <w:lvlText w:val=""/>
      <w:lvlJc w:val="left"/>
      <w:pPr>
        <w:ind w:left="5040" w:hanging="360"/>
      </w:pPr>
      <w:rPr>
        <w:rFonts w:ascii="Symbol" w:hAnsi="Symbol" w:hint="default"/>
      </w:rPr>
    </w:lvl>
    <w:lvl w:ilvl="7" w:tplc="08087552">
      <w:start w:val="1"/>
      <w:numFmt w:val="bullet"/>
      <w:lvlText w:val="o"/>
      <w:lvlJc w:val="left"/>
      <w:pPr>
        <w:ind w:left="5760" w:hanging="360"/>
      </w:pPr>
      <w:rPr>
        <w:rFonts w:ascii="Courier New" w:hAnsi="Courier New" w:hint="default"/>
      </w:rPr>
    </w:lvl>
    <w:lvl w:ilvl="8" w:tplc="45B827AE">
      <w:start w:val="1"/>
      <w:numFmt w:val="bullet"/>
      <w:lvlText w:val=""/>
      <w:lvlJc w:val="left"/>
      <w:pPr>
        <w:ind w:left="6480" w:hanging="360"/>
      </w:pPr>
      <w:rPr>
        <w:rFonts w:ascii="Wingdings" w:hAnsi="Wingdings" w:hint="default"/>
      </w:rPr>
    </w:lvl>
  </w:abstractNum>
  <w:abstractNum w:abstractNumId="13" w15:restartNumberingAfterBreak="0">
    <w:nsid w:val="4F1D603F"/>
    <w:multiLevelType w:val="hybridMultilevel"/>
    <w:tmpl w:val="2A6AA466"/>
    <w:lvl w:ilvl="0" w:tplc="DD6C2FD4">
      <w:start w:val="1"/>
      <w:numFmt w:val="decimal"/>
      <w:lvlText w:val="%1."/>
      <w:lvlJc w:val="left"/>
      <w:pPr>
        <w:ind w:left="450" w:hanging="360"/>
      </w:pPr>
      <w:rPr>
        <w:rFonts w:ascii="Arial" w:hAnsi="Arial" w:cs="Arial" w:hint="default"/>
        <w:b w:val="0"/>
        <w:bCs/>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1823C32"/>
    <w:multiLevelType w:val="hybridMultilevel"/>
    <w:tmpl w:val="7CE8439A"/>
    <w:lvl w:ilvl="0" w:tplc="F15A988E">
      <w:start w:val="1"/>
      <w:numFmt w:val="bullet"/>
      <w:lvlText w:val="·"/>
      <w:lvlJc w:val="left"/>
      <w:pPr>
        <w:ind w:left="720" w:hanging="360"/>
      </w:pPr>
      <w:rPr>
        <w:rFonts w:ascii="Symbol" w:hAnsi="Symbol" w:hint="default"/>
      </w:rPr>
    </w:lvl>
    <w:lvl w:ilvl="1" w:tplc="0146540A">
      <w:start w:val="1"/>
      <w:numFmt w:val="bullet"/>
      <w:lvlText w:val="o"/>
      <w:lvlJc w:val="left"/>
      <w:pPr>
        <w:ind w:left="1440" w:hanging="360"/>
      </w:pPr>
      <w:rPr>
        <w:rFonts w:ascii="Courier New" w:hAnsi="Courier New" w:hint="default"/>
      </w:rPr>
    </w:lvl>
    <w:lvl w:ilvl="2" w:tplc="66F43FC4">
      <w:start w:val="1"/>
      <w:numFmt w:val="bullet"/>
      <w:lvlText w:val=""/>
      <w:lvlJc w:val="left"/>
      <w:pPr>
        <w:ind w:left="2160" w:hanging="360"/>
      </w:pPr>
      <w:rPr>
        <w:rFonts w:ascii="Wingdings" w:hAnsi="Wingdings" w:hint="default"/>
      </w:rPr>
    </w:lvl>
    <w:lvl w:ilvl="3" w:tplc="9A02A554">
      <w:start w:val="1"/>
      <w:numFmt w:val="bullet"/>
      <w:lvlText w:val=""/>
      <w:lvlJc w:val="left"/>
      <w:pPr>
        <w:ind w:left="2880" w:hanging="360"/>
      </w:pPr>
      <w:rPr>
        <w:rFonts w:ascii="Symbol" w:hAnsi="Symbol" w:hint="default"/>
      </w:rPr>
    </w:lvl>
    <w:lvl w:ilvl="4" w:tplc="3B78B31E">
      <w:start w:val="1"/>
      <w:numFmt w:val="bullet"/>
      <w:lvlText w:val="o"/>
      <w:lvlJc w:val="left"/>
      <w:pPr>
        <w:ind w:left="3600" w:hanging="360"/>
      </w:pPr>
      <w:rPr>
        <w:rFonts w:ascii="Courier New" w:hAnsi="Courier New" w:hint="default"/>
      </w:rPr>
    </w:lvl>
    <w:lvl w:ilvl="5" w:tplc="09DA704A">
      <w:start w:val="1"/>
      <w:numFmt w:val="bullet"/>
      <w:lvlText w:val=""/>
      <w:lvlJc w:val="left"/>
      <w:pPr>
        <w:ind w:left="4320" w:hanging="360"/>
      </w:pPr>
      <w:rPr>
        <w:rFonts w:ascii="Wingdings" w:hAnsi="Wingdings" w:hint="default"/>
      </w:rPr>
    </w:lvl>
    <w:lvl w:ilvl="6" w:tplc="4C00068E">
      <w:start w:val="1"/>
      <w:numFmt w:val="bullet"/>
      <w:lvlText w:val=""/>
      <w:lvlJc w:val="left"/>
      <w:pPr>
        <w:ind w:left="5040" w:hanging="360"/>
      </w:pPr>
      <w:rPr>
        <w:rFonts w:ascii="Symbol" w:hAnsi="Symbol" w:hint="default"/>
      </w:rPr>
    </w:lvl>
    <w:lvl w:ilvl="7" w:tplc="B2AE6FD0">
      <w:start w:val="1"/>
      <w:numFmt w:val="bullet"/>
      <w:lvlText w:val="o"/>
      <w:lvlJc w:val="left"/>
      <w:pPr>
        <w:ind w:left="5760" w:hanging="360"/>
      </w:pPr>
      <w:rPr>
        <w:rFonts w:ascii="Courier New" w:hAnsi="Courier New" w:hint="default"/>
      </w:rPr>
    </w:lvl>
    <w:lvl w:ilvl="8" w:tplc="0E8684D4">
      <w:start w:val="1"/>
      <w:numFmt w:val="bullet"/>
      <w:lvlText w:val=""/>
      <w:lvlJc w:val="left"/>
      <w:pPr>
        <w:ind w:left="6480" w:hanging="360"/>
      </w:pPr>
      <w:rPr>
        <w:rFonts w:ascii="Wingdings" w:hAnsi="Wingdings" w:hint="default"/>
      </w:rPr>
    </w:lvl>
  </w:abstractNum>
  <w:abstractNum w:abstractNumId="15" w15:restartNumberingAfterBreak="0">
    <w:nsid w:val="5439F8FA"/>
    <w:multiLevelType w:val="hybridMultilevel"/>
    <w:tmpl w:val="D94A8342"/>
    <w:lvl w:ilvl="0" w:tplc="0A00EAE6">
      <w:start w:val="1"/>
      <w:numFmt w:val="bullet"/>
      <w:lvlText w:val=""/>
      <w:lvlJc w:val="left"/>
      <w:pPr>
        <w:ind w:left="720" w:hanging="360"/>
      </w:pPr>
      <w:rPr>
        <w:rFonts w:ascii="Symbol" w:hAnsi="Symbol" w:hint="default"/>
      </w:rPr>
    </w:lvl>
    <w:lvl w:ilvl="1" w:tplc="1BEC8D9C">
      <w:start w:val="1"/>
      <w:numFmt w:val="bullet"/>
      <w:lvlText w:val="o"/>
      <w:lvlJc w:val="left"/>
      <w:pPr>
        <w:ind w:left="1440" w:hanging="360"/>
      </w:pPr>
      <w:rPr>
        <w:rFonts w:ascii="Courier New" w:hAnsi="Courier New" w:hint="default"/>
      </w:rPr>
    </w:lvl>
    <w:lvl w:ilvl="2" w:tplc="20EC6A88">
      <w:start w:val="1"/>
      <w:numFmt w:val="bullet"/>
      <w:lvlText w:val=""/>
      <w:lvlJc w:val="left"/>
      <w:pPr>
        <w:ind w:left="2160" w:hanging="360"/>
      </w:pPr>
      <w:rPr>
        <w:rFonts w:ascii="Wingdings" w:hAnsi="Wingdings" w:hint="default"/>
      </w:rPr>
    </w:lvl>
    <w:lvl w:ilvl="3" w:tplc="5A4215F4">
      <w:start w:val="1"/>
      <w:numFmt w:val="bullet"/>
      <w:lvlText w:val=""/>
      <w:lvlJc w:val="left"/>
      <w:pPr>
        <w:ind w:left="2880" w:hanging="360"/>
      </w:pPr>
      <w:rPr>
        <w:rFonts w:ascii="Symbol" w:hAnsi="Symbol" w:hint="default"/>
      </w:rPr>
    </w:lvl>
    <w:lvl w:ilvl="4" w:tplc="B6822220">
      <w:start w:val="1"/>
      <w:numFmt w:val="bullet"/>
      <w:lvlText w:val="o"/>
      <w:lvlJc w:val="left"/>
      <w:pPr>
        <w:ind w:left="3600" w:hanging="360"/>
      </w:pPr>
      <w:rPr>
        <w:rFonts w:ascii="Courier New" w:hAnsi="Courier New" w:hint="default"/>
      </w:rPr>
    </w:lvl>
    <w:lvl w:ilvl="5" w:tplc="6680D430">
      <w:start w:val="1"/>
      <w:numFmt w:val="bullet"/>
      <w:lvlText w:val=""/>
      <w:lvlJc w:val="left"/>
      <w:pPr>
        <w:ind w:left="4320" w:hanging="360"/>
      </w:pPr>
      <w:rPr>
        <w:rFonts w:ascii="Wingdings" w:hAnsi="Wingdings" w:hint="default"/>
      </w:rPr>
    </w:lvl>
    <w:lvl w:ilvl="6" w:tplc="B0321080">
      <w:start w:val="1"/>
      <w:numFmt w:val="bullet"/>
      <w:lvlText w:val=""/>
      <w:lvlJc w:val="left"/>
      <w:pPr>
        <w:ind w:left="5040" w:hanging="360"/>
      </w:pPr>
      <w:rPr>
        <w:rFonts w:ascii="Symbol" w:hAnsi="Symbol" w:hint="default"/>
      </w:rPr>
    </w:lvl>
    <w:lvl w:ilvl="7" w:tplc="5B6E24D0">
      <w:start w:val="1"/>
      <w:numFmt w:val="bullet"/>
      <w:lvlText w:val="o"/>
      <w:lvlJc w:val="left"/>
      <w:pPr>
        <w:ind w:left="5760" w:hanging="360"/>
      </w:pPr>
      <w:rPr>
        <w:rFonts w:ascii="Courier New" w:hAnsi="Courier New" w:hint="default"/>
      </w:rPr>
    </w:lvl>
    <w:lvl w:ilvl="8" w:tplc="8C76018C">
      <w:start w:val="1"/>
      <w:numFmt w:val="bullet"/>
      <w:lvlText w:val=""/>
      <w:lvlJc w:val="left"/>
      <w:pPr>
        <w:ind w:left="6480" w:hanging="360"/>
      </w:pPr>
      <w:rPr>
        <w:rFonts w:ascii="Wingdings" w:hAnsi="Wingdings" w:hint="default"/>
      </w:rPr>
    </w:lvl>
  </w:abstractNum>
  <w:abstractNum w:abstractNumId="16" w15:restartNumberingAfterBreak="0">
    <w:nsid w:val="5813E45C"/>
    <w:multiLevelType w:val="hybridMultilevel"/>
    <w:tmpl w:val="44BC36D6"/>
    <w:lvl w:ilvl="0" w:tplc="1596616A">
      <w:start w:val="1"/>
      <w:numFmt w:val="bullet"/>
      <w:lvlText w:val="·"/>
      <w:lvlJc w:val="left"/>
      <w:pPr>
        <w:ind w:left="720" w:hanging="360"/>
      </w:pPr>
      <w:rPr>
        <w:rFonts w:ascii="Symbol" w:hAnsi="Symbol" w:hint="default"/>
      </w:rPr>
    </w:lvl>
    <w:lvl w:ilvl="1" w:tplc="BB38D14A">
      <w:start w:val="1"/>
      <w:numFmt w:val="bullet"/>
      <w:lvlText w:val="o"/>
      <w:lvlJc w:val="left"/>
      <w:pPr>
        <w:ind w:left="1440" w:hanging="360"/>
      </w:pPr>
      <w:rPr>
        <w:rFonts w:ascii="Courier New" w:hAnsi="Courier New" w:hint="default"/>
      </w:rPr>
    </w:lvl>
    <w:lvl w:ilvl="2" w:tplc="8C924004">
      <w:start w:val="1"/>
      <w:numFmt w:val="bullet"/>
      <w:lvlText w:val=""/>
      <w:lvlJc w:val="left"/>
      <w:pPr>
        <w:ind w:left="2160" w:hanging="360"/>
      </w:pPr>
      <w:rPr>
        <w:rFonts w:ascii="Wingdings" w:hAnsi="Wingdings" w:hint="default"/>
      </w:rPr>
    </w:lvl>
    <w:lvl w:ilvl="3" w:tplc="36D4F40C">
      <w:start w:val="1"/>
      <w:numFmt w:val="bullet"/>
      <w:lvlText w:val=""/>
      <w:lvlJc w:val="left"/>
      <w:pPr>
        <w:ind w:left="2880" w:hanging="360"/>
      </w:pPr>
      <w:rPr>
        <w:rFonts w:ascii="Symbol" w:hAnsi="Symbol" w:hint="default"/>
      </w:rPr>
    </w:lvl>
    <w:lvl w:ilvl="4" w:tplc="3572B5B2">
      <w:start w:val="1"/>
      <w:numFmt w:val="bullet"/>
      <w:lvlText w:val="o"/>
      <w:lvlJc w:val="left"/>
      <w:pPr>
        <w:ind w:left="3600" w:hanging="360"/>
      </w:pPr>
      <w:rPr>
        <w:rFonts w:ascii="Courier New" w:hAnsi="Courier New" w:hint="default"/>
      </w:rPr>
    </w:lvl>
    <w:lvl w:ilvl="5" w:tplc="FBA8FEA0">
      <w:start w:val="1"/>
      <w:numFmt w:val="bullet"/>
      <w:lvlText w:val=""/>
      <w:lvlJc w:val="left"/>
      <w:pPr>
        <w:ind w:left="4320" w:hanging="360"/>
      </w:pPr>
      <w:rPr>
        <w:rFonts w:ascii="Wingdings" w:hAnsi="Wingdings" w:hint="default"/>
      </w:rPr>
    </w:lvl>
    <w:lvl w:ilvl="6" w:tplc="04244A8A">
      <w:start w:val="1"/>
      <w:numFmt w:val="bullet"/>
      <w:lvlText w:val=""/>
      <w:lvlJc w:val="left"/>
      <w:pPr>
        <w:ind w:left="5040" w:hanging="360"/>
      </w:pPr>
      <w:rPr>
        <w:rFonts w:ascii="Symbol" w:hAnsi="Symbol" w:hint="default"/>
      </w:rPr>
    </w:lvl>
    <w:lvl w:ilvl="7" w:tplc="DF0094A4">
      <w:start w:val="1"/>
      <w:numFmt w:val="bullet"/>
      <w:lvlText w:val="o"/>
      <w:lvlJc w:val="left"/>
      <w:pPr>
        <w:ind w:left="5760" w:hanging="360"/>
      </w:pPr>
      <w:rPr>
        <w:rFonts w:ascii="Courier New" w:hAnsi="Courier New" w:hint="default"/>
      </w:rPr>
    </w:lvl>
    <w:lvl w:ilvl="8" w:tplc="E31438C4">
      <w:start w:val="1"/>
      <w:numFmt w:val="bullet"/>
      <w:lvlText w:val=""/>
      <w:lvlJc w:val="left"/>
      <w:pPr>
        <w:ind w:left="6480" w:hanging="360"/>
      </w:pPr>
      <w:rPr>
        <w:rFonts w:ascii="Wingdings" w:hAnsi="Wingdings" w:hint="default"/>
      </w:rPr>
    </w:lvl>
  </w:abstractNum>
  <w:abstractNum w:abstractNumId="17" w15:restartNumberingAfterBreak="0">
    <w:nsid w:val="5CD23D4E"/>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E150C4C"/>
    <w:multiLevelType w:val="hybridMultilevel"/>
    <w:tmpl w:val="F8580572"/>
    <w:lvl w:ilvl="0" w:tplc="2D5C6930">
      <w:start w:val="1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F87BDE9"/>
    <w:multiLevelType w:val="hybridMultilevel"/>
    <w:tmpl w:val="B7D0200C"/>
    <w:lvl w:ilvl="0" w:tplc="AE5EEC86">
      <w:start w:val="1"/>
      <w:numFmt w:val="bullet"/>
      <w:lvlText w:val="·"/>
      <w:lvlJc w:val="left"/>
      <w:pPr>
        <w:ind w:left="720" w:hanging="360"/>
      </w:pPr>
      <w:rPr>
        <w:rFonts w:ascii="Symbol" w:hAnsi="Symbol" w:hint="default"/>
      </w:rPr>
    </w:lvl>
    <w:lvl w:ilvl="1" w:tplc="6152255C">
      <w:start w:val="1"/>
      <w:numFmt w:val="bullet"/>
      <w:lvlText w:val="o"/>
      <w:lvlJc w:val="left"/>
      <w:pPr>
        <w:ind w:left="1440" w:hanging="360"/>
      </w:pPr>
      <w:rPr>
        <w:rFonts w:ascii="Courier New" w:hAnsi="Courier New" w:hint="default"/>
      </w:rPr>
    </w:lvl>
    <w:lvl w:ilvl="2" w:tplc="B016CC1E">
      <w:start w:val="1"/>
      <w:numFmt w:val="bullet"/>
      <w:lvlText w:val=""/>
      <w:lvlJc w:val="left"/>
      <w:pPr>
        <w:ind w:left="2160" w:hanging="360"/>
      </w:pPr>
      <w:rPr>
        <w:rFonts w:ascii="Wingdings" w:hAnsi="Wingdings" w:hint="default"/>
      </w:rPr>
    </w:lvl>
    <w:lvl w:ilvl="3" w:tplc="453466BE">
      <w:start w:val="1"/>
      <w:numFmt w:val="bullet"/>
      <w:lvlText w:val=""/>
      <w:lvlJc w:val="left"/>
      <w:pPr>
        <w:ind w:left="2880" w:hanging="360"/>
      </w:pPr>
      <w:rPr>
        <w:rFonts w:ascii="Symbol" w:hAnsi="Symbol" w:hint="default"/>
      </w:rPr>
    </w:lvl>
    <w:lvl w:ilvl="4" w:tplc="ED38216E">
      <w:start w:val="1"/>
      <w:numFmt w:val="bullet"/>
      <w:lvlText w:val="o"/>
      <w:lvlJc w:val="left"/>
      <w:pPr>
        <w:ind w:left="3600" w:hanging="360"/>
      </w:pPr>
      <w:rPr>
        <w:rFonts w:ascii="Courier New" w:hAnsi="Courier New" w:hint="default"/>
      </w:rPr>
    </w:lvl>
    <w:lvl w:ilvl="5" w:tplc="FE92D12A">
      <w:start w:val="1"/>
      <w:numFmt w:val="bullet"/>
      <w:lvlText w:val=""/>
      <w:lvlJc w:val="left"/>
      <w:pPr>
        <w:ind w:left="4320" w:hanging="360"/>
      </w:pPr>
      <w:rPr>
        <w:rFonts w:ascii="Wingdings" w:hAnsi="Wingdings" w:hint="default"/>
      </w:rPr>
    </w:lvl>
    <w:lvl w:ilvl="6" w:tplc="D1F89930">
      <w:start w:val="1"/>
      <w:numFmt w:val="bullet"/>
      <w:lvlText w:val=""/>
      <w:lvlJc w:val="left"/>
      <w:pPr>
        <w:ind w:left="5040" w:hanging="360"/>
      </w:pPr>
      <w:rPr>
        <w:rFonts w:ascii="Symbol" w:hAnsi="Symbol" w:hint="default"/>
      </w:rPr>
    </w:lvl>
    <w:lvl w:ilvl="7" w:tplc="466CEBD4">
      <w:start w:val="1"/>
      <w:numFmt w:val="bullet"/>
      <w:lvlText w:val="o"/>
      <w:lvlJc w:val="left"/>
      <w:pPr>
        <w:ind w:left="5760" w:hanging="360"/>
      </w:pPr>
      <w:rPr>
        <w:rFonts w:ascii="Courier New" w:hAnsi="Courier New" w:hint="default"/>
      </w:rPr>
    </w:lvl>
    <w:lvl w:ilvl="8" w:tplc="D2DE4D02">
      <w:start w:val="1"/>
      <w:numFmt w:val="bullet"/>
      <w:lvlText w:val=""/>
      <w:lvlJc w:val="left"/>
      <w:pPr>
        <w:ind w:left="6480" w:hanging="360"/>
      </w:pPr>
      <w:rPr>
        <w:rFonts w:ascii="Wingdings" w:hAnsi="Wingdings" w:hint="default"/>
      </w:rPr>
    </w:lvl>
  </w:abstractNum>
  <w:abstractNum w:abstractNumId="20" w15:restartNumberingAfterBreak="0">
    <w:nsid w:val="62413493"/>
    <w:multiLevelType w:val="hybridMultilevel"/>
    <w:tmpl w:val="765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C07B6"/>
    <w:multiLevelType w:val="hybridMultilevel"/>
    <w:tmpl w:val="E80A8FA2"/>
    <w:lvl w:ilvl="0" w:tplc="FFFFFFFF">
      <w:start w:val="1"/>
      <w:numFmt w:val="decimal"/>
      <w:lvlText w:val="%1."/>
      <w:lvlJc w:val="left"/>
      <w:pPr>
        <w:ind w:left="450" w:hanging="360"/>
      </w:pPr>
      <w:rPr>
        <w:rFonts w:ascii="Arial" w:hAnsi="Arial" w:cs="Arial" w:hint="default"/>
        <w:b w:val="0"/>
        <w:bCs/>
        <w:sz w:val="16"/>
        <w:szCs w:val="16"/>
        <w:vertAlign w:val="superscrip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2" w15:restartNumberingAfterBreak="0">
    <w:nsid w:val="66C5677B"/>
    <w:multiLevelType w:val="hybridMultilevel"/>
    <w:tmpl w:val="3BB61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6612F1"/>
    <w:multiLevelType w:val="hybridMultilevel"/>
    <w:tmpl w:val="B6D82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77B69"/>
    <w:multiLevelType w:val="hybridMultilevel"/>
    <w:tmpl w:val="36524C18"/>
    <w:lvl w:ilvl="0" w:tplc="893EBA02">
      <w:start w:val="1"/>
      <w:numFmt w:val="bullet"/>
      <w:lvlText w:val=""/>
      <w:lvlJc w:val="left"/>
      <w:pPr>
        <w:ind w:left="360" w:hanging="360"/>
      </w:pPr>
      <w:rPr>
        <w:rFonts w:ascii="Symbol" w:hAnsi="Symbol" w:hint="default"/>
      </w:rPr>
    </w:lvl>
    <w:lvl w:ilvl="1" w:tplc="7256E1DC">
      <w:start w:val="1"/>
      <w:numFmt w:val="bullet"/>
      <w:lvlText w:val="o"/>
      <w:lvlJc w:val="left"/>
      <w:pPr>
        <w:ind w:left="1080" w:hanging="360"/>
      </w:pPr>
      <w:rPr>
        <w:rFonts w:ascii="Courier New" w:hAnsi="Courier New" w:hint="default"/>
      </w:rPr>
    </w:lvl>
    <w:lvl w:ilvl="2" w:tplc="3B7A0740">
      <w:start w:val="1"/>
      <w:numFmt w:val="bullet"/>
      <w:lvlText w:val=""/>
      <w:lvlJc w:val="left"/>
      <w:pPr>
        <w:ind w:left="1800" w:hanging="360"/>
      </w:pPr>
      <w:rPr>
        <w:rFonts w:ascii="Wingdings" w:hAnsi="Wingdings" w:hint="default"/>
      </w:rPr>
    </w:lvl>
    <w:lvl w:ilvl="3" w:tplc="7D5A6012">
      <w:start w:val="1"/>
      <w:numFmt w:val="bullet"/>
      <w:lvlText w:val=""/>
      <w:lvlJc w:val="left"/>
      <w:pPr>
        <w:ind w:left="2520" w:hanging="360"/>
      </w:pPr>
      <w:rPr>
        <w:rFonts w:ascii="Symbol" w:hAnsi="Symbol" w:hint="default"/>
      </w:rPr>
    </w:lvl>
    <w:lvl w:ilvl="4" w:tplc="F998C1FC">
      <w:start w:val="1"/>
      <w:numFmt w:val="bullet"/>
      <w:lvlText w:val="o"/>
      <w:lvlJc w:val="left"/>
      <w:pPr>
        <w:ind w:left="3240" w:hanging="360"/>
      </w:pPr>
      <w:rPr>
        <w:rFonts w:ascii="Courier New" w:hAnsi="Courier New" w:hint="default"/>
      </w:rPr>
    </w:lvl>
    <w:lvl w:ilvl="5" w:tplc="7EE81070">
      <w:start w:val="1"/>
      <w:numFmt w:val="bullet"/>
      <w:lvlText w:val=""/>
      <w:lvlJc w:val="left"/>
      <w:pPr>
        <w:ind w:left="3960" w:hanging="360"/>
      </w:pPr>
      <w:rPr>
        <w:rFonts w:ascii="Wingdings" w:hAnsi="Wingdings" w:hint="default"/>
      </w:rPr>
    </w:lvl>
    <w:lvl w:ilvl="6" w:tplc="01009990">
      <w:start w:val="1"/>
      <w:numFmt w:val="bullet"/>
      <w:lvlText w:val=""/>
      <w:lvlJc w:val="left"/>
      <w:pPr>
        <w:ind w:left="4680" w:hanging="360"/>
      </w:pPr>
      <w:rPr>
        <w:rFonts w:ascii="Symbol" w:hAnsi="Symbol" w:hint="default"/>
      </w:rPr>
    </w:lvl>
    <w:lvl w:ilvl="7" w:tplc="D22445C0">
      <w:start w:val="1"/>
      <w:numFmt w:val="bullet"/>
      <w:lvlText w:val="o"/>
      <w:lvlJc w:val="left"/>
      <w:pPr>
        <w:ind w:left="5400" w:hanging="360"/>
      </w:pPr>
      <w:rPr>
        <w:rFonts w:ascii="Courier New" w:hAnsi="Courier New" w:hint="default"/>
      </w:rPr>
    </w:lvl>
    <w:lvl w:ilvl="8" w:tplc="591AC66C">
      <w:start w:val="1"/>
      <w:numFmt w:val="bullet"/>
      <w:lvlText w:val=""/>
      <w:lvlJc w:val="left"/>
      <w:pPr>
        <w:ind w:left="6120" w:hanging="360"/>
      </w:pPr>
      <w:rPr>
        <w:rFonts w:ascii="Wingdings" w:hAnsi="Wingdings" w:hint="default"/>
      </w:rPr>
    </w:lvl>
  </w:abstractNum>
  <w:abstractNum w:abstractNumId="25" w15:restartNumberingAfterBreak="0">
    <w:nsid w:val="6DDB3FEB"/>
    <w:multiLevelType w:val="hybridMultilevel"/>
    <w:tmpl w:val="DCC4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433AF7"/>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19361FF"/>
    <w:multiLevelType w:val="hybridMultilevel"/>
    <w:tmpl w:val="3B7A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A475B"/>
    <w:multiLevelType w:val="hybridMultilevel"/>
    <w:tmpl w:val="BEB4A9B0"/>
    <w:lvl w:ilvl="0" w:tplc="63508C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4AE24E"/>
    <w:multiLevelType w:val="hybridMultilevel"/>
    <w:tmpl w:val="D1C61356"/>
    <w:lvl w:ilvl="0" w:tplc="1F929FD2">
      <w:start w:val="1"/>
      <w:numFmt w:val="bullet"/>
      <w:lvlText w:val="·"/>
      <w:lvlJc w:val="left"/>
      <w:pPr>
        <w:ind w:left="720" w:hanging="360"/>
      </w:pPr>
      <w:rPr>
        <w:rFonts w:ascii="Symbol" w:hAnsi="Symbol" w:hint="default"/>
      </w:rPr>
    </w:lvl>
    <w:lvl w:ilvl="1" w:tplc="AA505948">
      <w:start w:val="1"/>
      <w:numFmt w:val="bullet"/>
      <w:lvlText w:val="o"/>
      <w:lvlJc w:val="left"/>
      <w:pPr>
        <w:ind w:left="1440" w:hanging="360"/>
      </w:pPr>
      <w:rPr>
        <w:rFonts w:ascii="Courier New" w:hAnsi="Courier New" w:hint="default"/>
      </w:rPr>
    </w:lvl>
    <w:lvl w:ilvl="2" w:tplc="A2A4F95E">
      <w:start w:val="1"/>
      <w:numFmt w:val="bullet"/>
      <w:lvlText w:val=""/>
      <w:lvlJc w:val="left"/>
      <w:pPr>
        <w:ind w:left="2160" w:hanging="360"/>
      </w:pPr>
      <w:rPr>
        <w:rFonts w:ascii="Wingdings" w:hAnsi="Wingdings" w:hint="default"/>
      </w:rPr>
    </w:lvl>
    <w:lvl w:ilvl="3" w:tplc="43CAFF54">
      <w:start w:val="1"/>
      <w:numFmt w:val="bullet"/>
      <w:lvlText w:val=""/>
      <w:lvlJc w:val="left"/>
      <w:pPr>
        <w:ind w:left="2880" w:hanging="360"/>
      </w:pPr>
      <w:rPr>
        <w:rFonts w:ascii="Symbol" w:hAnsi="Symbol" w:hint="default"/>
      </w:rPr>
    </w:lvl>
    <w:lvl w:ilvl="4" w:tplc="F1EA57F4">
      <w:start w:val="1"/>
      <w:numFmt w:val="bullet"/>
      <w:lvlText w:val="o"/>
      <w:lvlJc w:val="left"/>
      <w:pPr>
        <w:ind w:left="3600" w:hanging="360"/>
      </w:pPr>
      <w:rPr>
        <w:rFonts w:ascii="Courier New" w:hAnsi="Courier New" w:hint="default"/>
      </w:rPr>
    </w:lvl>
    <w:lvl w:ilvl="5" w:tplc="7E4818AA">
      <w:start w:val="1"/>
      <w:numFmt w:val="bullet"/>
      <w:lvlText w:val=""/>
      <w:lvlJc w:val="left"/>
      <w:pPr>
        <w:ind w:left="4320" w:hanging="360"/>
      </w:pPr>
      <w:rPr>
        <w:rFonts w:ascii="Wingdings" w:hAnsi="Wingdings" w:hint="default"/>
      </w:rPr>
    </w:lvl>
    <w:lvl w:ilvl="6" w:tplc="771004BC">
      <w:start w:val="1"/>
      <w:numFmt w:val="bullet"/>
      <w:lvlText w:val=""/>
      <w:lvlJc w:val="left"/>
      <w:pPr>
        <w:ind w:left="5040" w:hanging="360"/>
      </w:pPr>
      <w:rPr>
        <w:rFonts w:ascii="Symbol" w:hAnsi="Symbol" w:hint="default"/>
      </w:rPr>
    </w:lvl>
    <w:lvl w:ilvl="7" w:tplc="D9DC7210">
      <w:start w:val="1"/>
      <w:numFmt w:val="bullet"/>
      <w:lvlText w:val="o"/>
      <w:lvlJc w:val="left"/>
      <w:pPr>
        <w:ind w:left="5760" w:hanging="360"/>
      </w:pPr>
      <w:rPr>
        <w:rFonts w:ascii="Courier New" w:hAnsi="Courier New" w:hint="default"/>
      </w:rPr>
    </w:lvl>
    <w:lvl w:ilvl="8" w:tplc="2C32F4F2">
      <w:start w:val="1"/>
      <w:numFmt w:val="bullet"/>
      <w:lvlText w:val=""/>
      <w:lvlJc w:val="left"/>
      <w:pPr>
        <w:ind w:left="6480" w:hanging="360"/>
      </w:pPr>
      <w:rPr>
        <w:rFonts w:ascii="Wingdings" w:hAnsi="Wingdings" w:hint="default"/>
      </w:rPr>
    </w:lvl>
  </w:abstractNum>
  <w:num w:numId="1" w16cid:durableId="2126343149">
    <w:abstractNumId w:val="8"/>
  </w:num>
  <w:num w:numId="2" w16cid:durableId="1288126577">
    <w:abstractNumId w:val="14"/>
  </w:num>
  <w:num w:numId="3" w16cid:durableId="1672028361">
    <w:abstractNumId w:val="2"/>
  </w:num>
  <w:num w:numId="4" w16cid:durableId="1105881254">
    <w:abstractNumId w:val="19"/>
  </w:num>
  <w:num w:numId="5" w16cid:durableId="1987004937">
    <w:abstractNumId w:val="16"/>
  </w:num>
  <w:num w:numId="6" w16cid:durableId="1666980355">
    <w:abstractNumId w:val="29"/>
  </w:num>
  <w:num w:numId="7" w16cid:durableId="1186014598">
    <w:abstractNumId w:val="0"/>
  </w:num>
  <w:num w:numId="8" w16cid:durableId="1267033353">
    <w:abstractNumId w:val="15"/>
  </w:num>
  <w:num w:numId="9" w16cid:durableId="1858228182">
    <w:abstractNumId w:val="11"/>
  </w:num>
  <w:num w:numId="10" w16cid:durableId="1280573929">
    <w:abstractNumId w:val="10"/>
  </w:num>
  <w:num w:numId="11" w16cid:durableId="1539853044">
    <w:abstractNumId w:val="5"/>
  </w:num>
  <w:num w:numId="12" w16cid:durableId="2143690809">
    <w:abstractNumId w:val="12"/>
  </w:num>
  <w:num w:numId="13" w16cid:durableId="1986664158">
    <w:abstractNumId w:val="7"/>
  </w:num>
  <w:num w:numId="14" w16cid:durableId="1164008004">
    <w:abstractNumId w:val="4"/>
  </w:num>
  <w:num w:numId="15" w16cid:durableId="1462654491">
    <w:abstractNumId w:val="13"/>
  </w:num>
  <w:num w:numId="16" w16cid:durableId="1494027222">
    <w:abstractNumId w:val="18"/>
  </w:num>
  <w:num w:numId="17" w16cid:durableId="1957788866">
    <w:abstractNumId w:val="25"/>
  </w:num>
  <w:num w:numId="18" w16cid:durableId="214852265">
    <w:abstractNumId w:val="23"/>
  </w:num>
  <w:num w:numId="19" w16cid:durableId="346252818">
    <w:abstractNumId w:val="22"/>
  </w:num>
  <w:num w:numId="20" w16cid:durableId="1322931820">
    <w:abstractNumId w:val="26"/>
  </w:num>
  <w:num w:numId="21" w16cid:durableId="341932258">
    <w:abstractNumId w:val="3"/>
  </w:num>
  <w:num w:numId="22" w16cid:durableId="446316940">
    <w:abstractNumId w:val="17"/>
  </w:num>
  <w:num w:numId="23" w16cid:durableId="11764551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6923919">
    <w:abstractNumId w:val="27"/>
  </w:num>
  <w:num w:numId="25" w16cid:durableId="475218405">
    <w:abstractNumId w:val="9"/>
  </w:num>
  <w:num w:numId="26" w16cid:durableId="593787188">
    <w:abstractNumId w:val="21"/>
  </w:num>
  <w:num w:numId="27" w16cid:durableId="763186792">
    <w:abstractNumId w:val="1"/>
  </w:num>
  <w:num w:numId="28" w16cid:durableId="1210144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7423522">
    <w:abstractNumId w:val="6"/>
  </w:num>
  <w:num w:numId="30" w16cid:durableId="287707162">
    <w:abstractNumId w:val="20"/>
  </w:num>
  <w:num w:numId="31" w16cid:durableId="1453137763">
    <w:abstractNumId w:val="28"/>
  </w:num>
  <w:num w:numId="32" w16cid:durableId="213359231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OiJAyZGDzPGy1DhBvrgDx5/fn8e+9+a+0sQ1lmZUimsBM/+8no7v30mrTb5EOsW5YcA5olErjTYRIMM67t8ARw==" w:salt="w95uy0tfOBqJ4IwRakErQ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6F"/>
    <w:rsid w:val="00001766"/>
    <w:rsid w:val="00002737"/>
    <w:rsid w:val="00002DE0"/>
    <w:rsid w:val="00003770"/>
    <w:rsid w:val="000037B6"/>
    <w:rsid w:val="000049E5"/>
    <w:rsid w:val="00006B1B"/>
    <w:rsid w:val="00007F29"/>
    <w:rsid w:val="0001051A"/>
    <w:rsid w:val="0001057D"/>
    <w:rsid w:val="00010967"/>
    <w:rsid w:val="0001176F"/>
    <w:rsid w:val="00012703"/>
    <w:rsid w:val="000151A1"/>
    <w:rsid w:val="0001542A"/>
    <w:rsid w:val="00016412"/>
    <w:rsid w:val="00022B2D"/>
    <w:rsid w:val="000230F9"/>
    <w:rsid w:val="000234AB"/>
    <w:rsid w:val="00024DBA"/>
    <w:rsid w:val="00025D7D"/>
    <w:rsid w:val="00025DA8"/>
    <w:rsid w:val="00026393"/>
    <w:rsid w:val="000265D9"/>
    <w:rsid w:val="00026B02"/>
    <w:rsid w:val="00026B43"/>
    <w:rsid w:val="000271FF"/>
    <w:rsid w:val="00027BD5"/>
    <w:rsid w:val="00027C6B"/>
    <w:rsid w:val="00027FEC"/>
    <w:rsid w:val="0003173E"/>
    <w:rsid w:val="00031FD2"/>
    <w:rsid w:val="00032159"/>
    <w:rsid w:val="00032597"/>
    <w:rsid w:val="00033C7E"/>
    <w:rsid w:val="00035305"/>
    <w:rsid w:val="00035333"/>
    <w:rsid w:val="0003594A"/>
    <w:rsid w:val="00036153"/>
    <w:rsid w:val="00036C54"/>
    <w:rsid w:val="00037ADD"/>
    <w:rsid w:val="00037CCB"/>
    <w:rsid w:val="000406E5"/>
    <w:rsid w:val="000410D9"/>
    <w:rsid w:val="0004193D"/>
    <w:rsid w:val="000423B1"/>
    <w:rsid w:val="00042994"/>
    <w:rsid w:val="000431CB"/>
    <w:rsid w:val="0004344B"/>
    <w:rsid w:val="00044369"/>
    <w:rsid w:val="000443AD"/>
    <w:rsid w:val="00045413"/>
    <w:rsid w:val="00045491"/>
    <w:rsid w:val="000471A9"/>
    <w:rsid w:val="00047662"/>
    <w:rsid w:val="00047C22"/>
    <w:rsid w:val="00050F2B"/>
    <w:rsid w:val="00051257"/>
    <w:rsid w:val="000516E0"/>
    <w:rsid w:val="00052719"/>
    <w:rsid w:val="00052D9A"/>
    <w:rsid w:val="00052F19"/>
    <w:rsid w:val="00056B75"/>
    <w:rsid w:val="00056EDF"/>
    <w:rsid w:val="00057AB3"/>
    <w:rsid w:val="0006237E"/>
    <w:rsid w:val="00063433"/>
    <w:rsid w:val="00063948"/>
    <w:rsid w:val="00063ADB"/>
    <w:rsid w:val="00064723"/>
    <w:rsid w:val="000656F8"/>
    <w:rsid w:val="00065830"/>
    <w:rsid w:val="000659DC"/>
    <w:rsid w:val="00065ED4"/>
    <w:rsid w:val="00066C8E"/>
    <w:rsid w:val="00067986"/>
    <w:rsid w:val="00067AEE"/>
    <w:rsid w:val="0007054B"/>
    <w:rsid w:val="0007127A"/>
    <w:rsid w:val="00072316"/>
    <w:rsid w:val="000725FB"/>
    <w:rsid w:val="000727A4"/>
    <w:rsid w:val="0007495C"/>
    <w:rsid w:val="0007522E"/>
    <w:rsid w:val="00075D34"/>
    <w:rsid w:val="000761FE"/>
    <w:rsid w:val="0007628C"/>
    <w:rsid w:val="0007673F"/>
    <w:rsid w:val="00076D2E"/>
    <w:rsid w:val="000809C9"/>
    <w:rsid w:val="0008130E"/>
    <w:rsid w:val="00081CB7"/>
    <w:rsid w:val="00082556"/>
    <w:rsid w:val="000829A7"/>
    <w:rsid w:val="00082B98"/>
    <w:rsid w:val="00082FC2"/>
    <w:rsid w:val="000835E3"/>
    <w:rsid w:val="00084AC8"/>
    <w:rsid w:val="00084D80"/>
    <w:rsid w:val="00085354"/>
    <w:rsid w:val="0008645F"/>
    <w:rsid w:val="00086C97"/>
    <w:rsid w:val="000875C5"/>
    <w:rsid w:val="00087CD6"/>
    <w:rsid w:val="00087F71"/>
    <w:rsid w:val="00090EBB"/>
    <w:rsid w:val="00092269"/>
    <w:rsid w:val="000924DA"/>
    <w:rsid w:val="000925D4"/>
    <w:rsid w:val="00092976"/>
    <w:rsid w:val="000929D3"/>
    <w:rsid w:val="0009516E"/>
    <w:rsid w:val="000954D9"/>
    <w:rsid w:val="0009584E"/>
    <w:rsid w:val="00095F62"/>
    <w:rsid w:val="00096009"/>
    <w:rsid w:val="00096A3E"/>
    <w:rsid w:val="00096C4F"/>
    <w:rsid w:val="00096E2F"/>
    <w:rsid w:val="00097090"/>
    <w:rsid w:val="000A0C61"/>
    <w:rsid w:val="000A2C78"/>
    <w:rsid w:val="000A2D42"/>
    <w:rsid w:val="000A2F98"/>
    <w:rsid w:val="000A369A"/>
    <w:rsid w:val="000A431F"/>
    <w:rsid w:val="000A4705"/>
    <w:rsid w:val="000A4B28"/>
    <w:rsid w:val="000A4C20"/>
    <w:rsid w:val="000A4D98"/>
    <w:rsid w:val="000A5262"/>
    <w:rsid w:val="000A5693"/>
    <w:rsid w:val="000A6400"/>
    <w:rsid w:val="000A6AA4"/>
    <w:rsid w:val="000A6E3F"/>
    <w:rsid w:val="000A77C1"/>
    <w:rsid w:val="000B0A30"/>
    <w:rsid w:val="000B0B9E"/>
    <w:rsid w:val="000B24B3"/>
    <w:rsid w:val="000B27C3"/>
    <w:rsid w:val="000B27D4"/>
    <w:rsid w:val="000B2966"/>
    <w:rsid w:val="000B3266"/>
    <w:rsid w:val="000B3691"/>
    <w:rsid w:val="000B3CE3"/>
    <w:rsid w:val="000B5D56"/>
    <w:rsid w:val="000B5F47"/>
    <w:rsid w:val="000B614D"/>
    <w:rsid w:val="000B6AD6"/>
    <w:rsid w:val="000B7238"/>
    <w:rsid w:val="000B7873"/>
    <w:rsid w:val="000C0F2C"/>
    <w:rsid w:val="000C22A3"/>
    <w:rsid w:val="000C33C5"/>
    <w:rsid w:val="000C3868"/>
    <w:rsid w:val="000C5E16"/>
    <w:rsid w:val="000C60D8"/>
    <w:rsid w:val="000C69DE"/>
    <w:rsid w:val="000C7E11"/>
    <w:rsid w:val="000D0E08"/>
    <w:rsid w:val="000D1439"/>
    <w:rsid w:val="000D27A0"/>
    <w:rsid w:val="000D2F25"/>
    <w:rsid w:val="000D3308"/>
    <w:rsid w:val="000D33DA"/>
    <w:rsid w:val="000D3B09"/>
    <w:rsid w:val="000D4552"/>
    <w:rsid w:val="000D7305"/>
    <w:rsid w:val="000E1939"/>
    <w:rsid w:val="000E1D54"/>
    <w:rsid w:val="000E347D"/>
    <w:rsid w:val="000E4020"/>
    <w:rsid w:val="000E48A1"/>
    <w:rsid w:val="000E4944"/>
    <w:rsid w:val="000E4954"/>
    <w:rsid w:val="000E5EEF"/>
    <w:rsid w:val="000E6861"/>
    <w:rsid w:val="000E6F28"/>
    <w:rsid w:val="000E7388"/>
    <w:rsid w:val="000E7941"/>
    <w:rsid w:val="000E7AAF"/>
    <w:rsid w:val="000E7DDF"/>
    <w:rsid w:val="000F178B"/>
    <w:rsid w:val="000F1819"/>
    <w:rsid w:val="000F3EE0"/>
    <w:rsid w:val="000F44A5"/>
    <w:rsid w:val="000F4738"/>
    <w:rsid w:val="000F4D7E"/>
    <w:rsid w:val="000F4F2C"/>
    <w:rsid w:val="000F57C2"/>
    <w:rsid w:val="000F5DC6"/>
    <w:rsid w:val="000F6C49"/>
    <w:rsid w:val="001006D4"/>
    <w:rsid w:val="00100A60"/>
    <w:rsid w:val="00100D22"/>
    <w:rsid w:val="00100E42"/>
    <w:rsid w:val="00101282"/>
    <w:rsid w:val="00101DAD"/>
    <w:rsid w:val="00101F27"/>
    <w:rsid w:val="001021CD"/>
    <w:rsid w:val="0010339A"/>
    <w:rsid w:val="0010342B"/>
    <w:rsid w:val="00104C33"/>
    <w:rsid w:val="00105133"/>
    <w:rsid w:val="00106307"/>
    <w:rsid w:val="001070C2"/>
    <w:rsid w:val="00107D31"/>
    <w:rsid w:val="00107EF6"/>
    <w:rsid w:val="00110169"/>
    <w:rsid w:val="0011021B"/>
    <w:rsid w:val="00110924"/>
    <w:rsid w:val="00111013"/>
    <w:rsid w:val="001128DF"/>
    <w:rsid w:val="001128F6"/>
    <w:rsid w:val="001133CC"/>
    <w:rsid w:val="0011437D"/>
    <w:rsid w:val="00114EA0"/>
    <w:rsid w:val="001160BC"/>
    <w:rsid w:val="001160E0"/>
    <w:rsid w:val="00116678"/>
    <w:rsid w:val="00116738"/>
    <w:rsid w:val="00116DB3"/>
    <w:rsid w:val="0011756F"/>
    <w:rsid w:val="00117917"/>
    <w:rsid w:val="00120C06"/>
    <w:rsid w:val="00121C72"/>
    <w:rsid w:val="001223F9"/>
    <w:rsid w:val="00122BAA"/>
    <w:rsid w:val="00122DF8"/>
    <w:rsid w:val="00122FC8"/>
    <w:rsid w:val="00123481"/>
    <w:rsid w:val="00126AA4"/>
    <w:rsid w:val="00130431"/>
    <w:rsid w:val="00130528"/>
    <w:rsid w:val="001306E0"/>
    <w:rsid w:val="0013110A"/>
    <w:rsid w:val="00131A9D"/>
    <w:rsid w:val="0013208C"/>
    <w:rsid w:val="0013331C"/>
    <w:rsid w:val="00133BA7"/>
    <w:rsid w:val="00133E2E"/>
    <w:rsid w:val="001363A9"/>
    <w:rsid w:val="00136BC9"/>
    <w:rsid w:val="00136DB5"/>
    <w:rsid w:val="0013733D"/>
    <w:rsid w:val="00137C47"/>
    <w:rsid w:val="00140777"/>
    <w:rsid w:val="001414E9"/>
    <w:rsid w:val="0014178D"/>
    <w:rsid w:val="0014298B"/>
    <w:rsid w:val="00142B66"/>
    <w:rsid w:val="0014364C"/>
    <w:rsid w:val="001438F8"/>
    <w:rsid w:val="00144993"/>
    <w:rsid w:val="00145AEC"/>
    <w:rsid w:val="00145E84"/>
    <w:rsid w:val="001461D5"/>
    <w:rsid w:val="001477F6"/>
    <w:rsid w:val="00147952"/>
    <w:rsid w:val="00147E3C"/>
    <w:rsid w:val="00147F12"/>
    <w:rsid w:val="00147F18"/>
    <w:rsid w:val="00151742"/>
    <w:rsid w:val="00152233"/>
    <w:rsid w:val="001527D6"/>
    <w:rsid w:val="00153277"/>
    <w:rsid w:val="00153A89"/>
    <w:rsid w:val="00153BAF"/>
    <w:rsid w:val="00155E56"/>
    <w:rsid w:val="001562D2"/>
    <w:rsid w:val="00156539"/>
    <w:rsid w:val="00156AF3"/>
    <w:rsid w:val="00156C8E"/>
    <w:rsid w:val="00156F66"/>
    <w:rsid w:val="00157473"/>
    <w:rsid w:val="00157A73"/>
    <w:rsid w:val="0016034B"/>
    <w:rsid w:val="0016114C"/>
    <w:rsid w:val="0016167F"/>
    <w:rsid w:val="00161BC0"/>
    <w:rsid w:val="00162F90"/>
    <w:rsid w:val="00163255"/>
    <w:rsid w:val="0016505E"/>
    <w:rsid w:val="0016510F"/>
    <w:rsid w:val="00165147"/>
    <w:rsid w:val="00165C29"/>
    <w:rsid w:val="00166279"/>
    <w:rsid w:val="00166852"/>
    <w:rsid w:val="00166E31"/>
    <w:rsid w:val="0016750E"/>
    <w:rsid w:val="00170942"/>
    <w:rsid w:val="00171313"/>
    <w:rsid w:val="0017167B"/>
    <w:rsid w:val="00171FF6"/>
    <w:rsid w:val="00172119"/>
    <w:rsid w:val="00172127"/>
    <w:rsid w:val="0017266C"/>
    <w:rsid w:val="0017364A"/>
    <w:rsid w:val="001739AC"/>
    <w:rsid w:val="00173F71"/>
    <w:rsid w:val="00174176"/>
    <w:rsid w:val="00175CF9"/>
    <w:rsid w:val="00177A59"/>
    <w:rsid w:val="00177D5D"/>
    <w:rsid w:val="00180FE4"/>
    <w:rsid w:val="001815B3"/>
    <w:rsid w:val="00181AC2"/>
    <w:rsid w:val="00181F91"/>
    <w:rsid w:val="00182204"/>
    <w:rsid w:val="00182218"/>
    <w:rsid w:val="00182D5D"/>
    <w:rsid w:val="001832DA"/>
    <w:rsid w:val="0018358F"/>
    <w:rsid w:val="001838BE"/>
    <w:rsid w:val="00183DC3"/>
    <w:rsid w:val="00184366"/>
    <w:rsid w:val="0018585A"/>
    <w:rsid w:val="00185A38"/>
    <w:rsid w:val="00185E16"/>
    <w:rsid w:val="0018676B"/>
    <w:rsid w:val="00187161"/>
    <w:rsid w:val="00190E86"/>
    <w:rsid w:val="001919BA"/>
    <w:rsid w:val="00191BAF"/>
    <w:rsid w:val="00192133"/>
    <w:rsid w:val="001934C7"/>
    <w:rsid w:val="00193862"/>
    <w:rsid w:val="00193FC1"/>
    <w:rsid w:val="00194409"/>
    <w:rsid w:val="00194DDE"/>
    <w:rsid w:val="00195067"/>
    <w:rsid w:val="00195D2C"/>
    <w:rsid w:val="001A1224"/>
    <w:rsid w:val="001A123F"/>
    <w:rsid w:val="001A157D"/>
    <w:rsid w:val="001A33A7"/>
    <w:rsid w:val="001A3920"/>
    <w:rsid w:val="001A45B8"/>
    <w:rsid w:val="001A4974"/>
    <w:rsid w:val="001A5389"/>
    <w:rsid w:val="001A53F5"/>
    <w:rsid w:val="001A541B"/>
    <w:rsid w:val="001A58DF"/>
    <w:rsid w:val="001A6291"/>
    <w:rsid w:val="001A6E64"/>
    <w:rsid w:val="001B02E9"/>
    <w:rsid w:val="001B1331"/>
    <w:rsid w:val="001B1759"/>
    <w:rsid w:val="001B1C3E"/>
    <w:rsid w:val="001B1DCA"/>
    <w:rsid w:val="001B1E8E"/>
    <w:rsid w:val="001B37A3"/>
    <w:rsid w:val="001B3ECA"/>
    <w:rsid w:val="001B4A10"/>
    <w:rsid w:val="001B4BB6"/>
    <w:rsid w:val="001B6A77"/>
    <w:rsid w:val="001B6D24"/>
    <w:rsid w:val="001C08DA"/>
    <w:rsid w:val="001C0C6C"/>
    <w:rsid w:val="001C135C"/>
    <w:rsid w:val="001C167E"/>
    <w:rsid w:val="001C1B35"/>
    <w:rsid w:val="001C1E69"/>
    <w:rsid w:val="001C2588"/>
    <w:rsid w:val="001C29F2"/>
    <w:rsid w:val="001C3F77"/>
    <w:rsid w:val="001C421E"/>
    <w:rsid w:val="001C4BE8"/>
    <w:rsid w:val="001C4E56"/>
    <w:rsid w:val="001C4E91"/>
    <w:rsid w:val="001C5030"/>
    <w:rsid w:val="001C50FF"/>
    <w:rsid w:val="001C5174"/>
    <w:rsid w:val="001C6BED"/>
    <w:rsid w:val="001C6FC9"/>
    <w:rsid w:val="001C798A"/>
    <w:rsid w:val="001D09B8"/>
    <w:rsid w:val="001D0AA9"/>
    <w:rsid w:val="001D0DFC"/>
    <w:rsid w:val="001D10A4"/>
    <w:rsid w:val="001D175D"/>
    <w:rsid w:val="001D1BB2"/>
    <w:rsid w:val="001D237F"/>
    <w:rsid w:val="001D24BF"/>
    <w:rsid w:val="001D2F30"/>
    <w:rsid w:val="001D303B"/>
    <w:rsid w:val="001D327F"/>
    <w:rsid w:val="001D3CD6"/>
    <w:rsid w:val="001D5A8D"/>
    <w:rsid w:val="001D60C3"/>
    <w:rsid w:val="001D6350"/>
    <w:rsid w:val="001D75C2"/>
    <w:rsid w:val="001E05D3"/>
    <w:rsid w:val="001E09E4"/>
    <w:rsid w:val="001E0BF8"/>
    <w:rsid w:val="001E2434"/>
    <w:rsid w:val="001E3099"/>
    <w:rsid w:val="001E3482"/>
    <w:rsid w:val="001E46DF"/>
    <w:rsid w:val="001E4A87"/>
    <w:rsid w:val="001E4CCD"/>
    <w:rsid w:val="001E501F"/>
    <w:rsid w:val="001E58E0"/>
    <w:rsid w:val="001E5E78"/>
    <w:rsid w:val="001E6156"/>
    <w:rsid w:val="001E6352"/>
    <w:rsid w:val="001E6F9C"/>
    <w:rsid w:val="001E7142"/>
    <w:rsid w:val="001E7F06"/>
    <w:rsid w:val="001F096E"/>
    <w:rsid w:val="001F13C7"/>
    <w:rsid w:val="001F1AE6"/>
    <w:rsid w:val="001F1C84"/>
    <w:rsid w:val="001F3946"/>
    <w:rsid w:val="001F4181"/>
    <w:rsid w:val="001F4354"/>
    <w:rsid w:val="001F5A39"/>
    <w:rsid w:val="001F5F6B"/>
    <w:rsid w:val="001F68E9"/>
    <w:rsid w:val="001F6A2A"/>
    <w:rsid w:val="001F6D73"/>
    <w:rsid w:val="0020006B"/>
    <w:rsid w:val="002001D8"/>
    <w:rsid w:val="00200A29"/>
    <w:rsid w:val="002013B1"/>
    <w:rsid w:val="00201A96"/>
    <w:rsid w:val="00202294"/>
    <w:rsid w:val="002023E0"/>
    <w:rsid w:val="00202A33"/>
    <w:rsid w:val="00203B45"/>
    <w:rsid w:val="00204E1B"/>
    <w:rsid w:val="002050C6"/>
    <w:rsid w:val="002058C2"/>
    <w:rsid w:val="002059DD"/>
    <w:rsid w:val="00205C51"/>
    <w:rsid w:val="00205EE4"/>
    <w:rsid w:val="002065F9"/>
    <w:rsid w:val="00206C35"/>
    <w:rsid w:val="002070F2"/>
    <w:rsid w:val="00207164"/>
    <w:rsid w:val="0020748B"/>
    <w:rsid w:val="002106FB"/>
    <w:rsid w:val="00210D00"/>
    <w:rsid w:val="00211D1A"/>
    <w:rsid w:val="00212C6B"/>
    <w:rsid w:val="00214242"/>
    <w:rsid w:val="00214687"/>
    <w:rsid w:val="00214C9B"/>
    <w:rsid w:val="002154B4"/>
    <w:rsid w:val="0021571A"/>
    <w:rsid w:val="0021578E"/>
    <w:rsid w:val="002159A9"/>
    <w:rsid w:val="00216B00"/>
    <w:rsid w:val="002178A4"/>
    <w:rsid w:val="002179FA"/>
    <w:rsid w:val="00217CC1"/>
    <w:rsid w:val="00217EC3"/>
    <w:rsid w:val="002226E7"/>
    <w:rsid w:val="0022358D"/>
    <w:rsid w:val="00223D6D"/>
    <w:rsid w:val="00225254"/>
    <w:rsid w:val="002252A0"/>
    <w:rsid w:val="00225A4E"/>
    <w:rsid w:val="002264C1"/>
    <w:rsid w:val="002265D8"/>
    <w:rsid w:val="00226607"/>
    <w:rsid w:val="00226D95"/>
    <w:rsid w:val="002276C7"/>
    <w:rsid w:val="0023068A"/>
    <w:rsid w:val="00230CC0"/>
    <w:rsid w:val="00230E93"/>
    <w:rsid w:val="00231ACC"/>
    <w:rsid w:val="0023212F"/>
    <w:rsid w:val="0023223A"/>
    <w:rsid w:val="002327EB"/>
    <w:rsid w:val="002331B1"/>
    <w:rsid w:val="00233E06"/>
    <w:rsid w:val="00235D93"/>
    <w:rsid w:val="00236613"/>
    <w:rsid w:val="00236D15"/>
    <w:rsid w:val="00237031"/>
    <w:rsid w:val="002406AD"/>
    <w:rsid w:val="00240880"/>
    <w:rsid w:val="00241EBC"/>
    <w:rsid w:val="00242563"/>
    <w:rsid w:val="002439CC"/>
    <w:rsid w:val="00243E69"/>
    <w:rsid w:val="00244B63"/>
    <w:rsid w:val="002460DD"/>
    <w:rsid w:val="00247217"/>
    <w:rsid w:val="002472D1"/>
    <w:rsid w:val="00247CC8"/>
    <w:rsid w:val="0025180D"/>
    <w:rsid w:val="00251B63"/>
    <w:rsid w:val="002520CE"/>
    <w:rsid w:val="00252320"/>
    <w:rsid w:val="002527E3"/>
    <w:rsid w:val="00252CA1"/>
    <w:rsid w:val="00252CDC"/>
    <w:rsid w:val="00252E53"/>
    <w:rsid w:val="002536C5"/>
    <w:rsid w:val="002538E2"/>
    <w:rsid w:val="00254220"/>
    <w:rsid w:val="00254D69"/>
    <w:rsid w:val="00255F21"/>
    <w:rsid w:val="00260EE5"/>
    <w:rsid w:val="00260FEB"/>
    <w:rsid w:val="00262884"/>
    <w:rsid w:val="00262AEA"/>
    <w:rsid w:val="00263411"/>
    <w:rsid w:val="0026350C"/>
    <w:rsid w:val="00263906"/>
    <w:rsid w:val="00263B99"/>
    <w:rsid w:val="00264A8E"/>
    <w:rsid w:val="00264F1A"/>
    <w:rsid w:val="002654C8"/>
    <w:rsid w:val="00266E2B"/>
    <w:rsid w:val="002706F6"/>
    <w:rsid w:val="00270721"/>
    <w:rsid w:val="00272014"/>
    <w:rsid w:val="00272361"/>
    <w:rsid w:val="00272B73"/>
    <w:rsid w:val="00273D55"/>
    <w:rsid w:val="00275DE3"/>
    <w:rsid w:val="00276635"/>
    <w:rsid w:val="00276A4F"/>
    <w:rsid w:val="00277349"/>
    <w:rsid w:val="002773DB"/>
    <w:rsid w:val="002777DA"/>
    <w:rsid w:val="00277C10"/>
    <w:rsid w:val="0028017A"/>
    <w:rsid w:val="002801AB"/>
    <w:rsid w:val="00280299"/>
    <w:rsid w:val="00280BDC"/>
    <w:rsid w:val="00280DD1"/>
    <w:rsid w:val="00281D17"/>
    <w:rsid w:val="00281D30"/>
    <w:rsid w:val="0028229F"/>
    <w:rsid w:val="002825C3"/>
    <w:rsid w:val="0028281A"/>
    <w:rsid w:val="002828C3"/>
    <w:rsid w:val="002829E2"/>
    <w:rsid w:val="00282DF9"/>
    <w:rsid w:val="002845EC"/>
    <w:rsid w:val="00284FB3"/>
    <w:rsid w:val="002861A1"/>
    <w:rsid w:val="00286690"/>
    <w:rsid w:val="00286B20"/>
    <w:rsid w:val="00287740"/>
    <w:rsid w:val="00290DEA"/>
    <w:rsid w:val="00290EF8"/>
    <w:rsid w:val="00290F78"/>
    <w:rsid w:val="0029120F"/>
    <w:rsid w:val="002913A1"/>
    <w:rsid w:val="00291493"/>
    <w:rsid w:val="002919A6"/>
    <w:rsid w:val="00292241"/>
    <w:rsid w:val="00293780"/>
    <w:rsid w:val="00294422"/>
    <w:rsid w:val="0029615A"/>
    <w:rsid w:val="002964D5"/>
    <w:rsid w:val="002973A8"/>
    <w:rsid w:val="0029763F"/>
    <w:rsid w:val="00297FD9"/>
    <w:rsid w:val="002A016E"/>
    <w:rsid w:val="002A099A"/>
    <w:rsid w:val="002A1421"/>
    <w:rsid w:val="002A1510"/>
    <w:rsid w:val="002A348A"/>
    <w:rsid w:val="002A353C"/>
    <w:rsid w:val="002A3565"/>
    <w:rsid w:val="002A5393"/>
    <w:rsid w:val="002A568C"/>
    <w:rsid w:val="002A5EDC"/>
    <w:rsid w:val="002A6C97"/>
    <w:rsid w:val="002A7713"/>
    <w:rsid w:val="002B0194"/>
    <w:rsid w:val="002B3098"/>
    <w:rsid w:val="002B399A"/>
    <w:rsid w:val="002B3E65"/>
    <w:rsid w:val="002B4757"/>
    <w:rsid w:val="002B561E"/>
    <w:rsid w:val="002B7DB7"/>
    <w:rsid w:val="002C03BB"/>
    <w:rsid w:val="002C06B3"/>
    <w:rsid w:val="002C0D72"/>
    <w:rsid w:val="002C192E"/>
    <w:rsid w:val="002C2BB8"/>
    <w:rsid w:val="002C33B2"/>
    <w:rsid w:val="002C3430"/>
    <w:rsid w:val="002C458A"/>
    <w:rsid w:val="002C4F41"/>
    <w:rsid w:val="002C4F65"/>
    <w:rsid w:val="002C53A9"/>
    <w:rsid w:val="002C5865"/>
    <w:rsid w:val="002C6F27"/>
    <w:rsid w:val="002C7C2D"/>
    <w:rsid w:val="002D00DB"/>
    <w:rsid w:val="002D1978"/>
    <w:rsid w:val="002D2325"/>
    <w:rsid w:val="002D2494"/>
    <w:rsid w:val="002D25AD"/>
    <w:rsid w:val="002D2B6A"/>
    <w:rsid w:val="002D2D97"/>
    <w:rsid w:val="002D3793"/>
    <w:rsid w:val="002D3B64"/>
    <w:rsid w:val="002D41A0"/>
    <w:rsid w:val="002D4559"/>
    <w:rsid w:val="002D4AA6"/>
    <w:rsid w:val="002D4BB4"/>
    <w:rsid w:val="002D5903"/>
    <w:rsid w:val="002D596D"/>
    <w:rsid w:val="002D6885"/>
    <w:rsid w:val="002D6A52"/>
    <w:rsid w:val="002D7076"/>
    <w:rsid w:val="002E0A88"/>
    <w:rsid w:val="002E0C4D"/>
    <w:rsid w:val="002E108F"/>
    <w:rsid w:val="002E1D3B"/>
    <w:rsid w:val="002E1F7D"/>
    <w:rsid w:val="002E2433"/>
    <w:rsid w:val="002E249B"/>
    <w:rsid w:val="002E3171"/>
    <w:rsid w:val="002E31CA"/>
    <w:rsid w:val="002E3571"/>
    <w:rsid w:val="002E45DD"/>
    <w:rsid w:val="002E5082"/>
    <w:rsid w:val="002E65D1"/>
    <w:rsid w:val="002E6BC5"/>
    <w:rsid w:val="002F12E0"/>
    <w:rsid w:val="002F1ABA"/>
    <w:rsid w:val="002F447F"/>
    <w:rsid w:val="002F5A25"/>
    <w:rsid w:val="002F5E24"/>
    <w:rsid w:val="002F6122"/>
    <w:rsid w:val="002F64B3"/>
    <w:rsid w:val="002F6F24"/>
    <w:rsid w:val="002F7505"/>
    <w:rsid w:val="002F78B0"/>
    <w:rsid w:val="00300374"/>
    <w:rsid w:val="00301542"/>
    <w:rsid w:val="00301B9F"/>
    <w:rsid w:val="00301EF1"/>
    <w:rsid w:val="003026D1"/>
    <w:rsid w:val="00302857"/>
    <w:rsid w:val="00302B56"/>
    <w:rsid w:val="00302FC8"/>
    <w:rsid w:val="003030A9"/>
    <w:rsid w:val="00303FDF"/>
    <w:rsid w:val="003041FB"/>
    <w:rsid w:val="00304238"/>
    <w:rsid w:val="003042E8"/>
    <w:rsid w:val="003051D8"/>
    <w:rsid w:val="00305B49"/>
    <w:rsid w:val="00306DB4"/>
    <w:rsid w:val="00307783"/>
    <w:rsid w:val="0030788C"/>
    <w:rsid w:val="00307D05"/>
    <w:rsid w:val="003105BB"/>
    <w:rsid w:val="00310D6F"/>
    <w:rsid w:val="003110B7"/>
    <w:rsid w:val="0031131F"/>
    <w:rsid w:val="00312225"/>
    <w:rsid w:val="00312C54"/>
    <w:rsid w:val="00312E18"/>
    <w:rsid w:val="00313473"/>
    <w:rsid w:val="003138A6"/>
    <w:rsid w:val="00314ACE"/>
    <w:rsid w:val="00314E2F"/>
    <w:rsid w:val="00314F8A"/>
    <w:rsid w:val="00315461"/>
    <w:rsid w:val="00317FA0"/>
    <w:rsid w:val="00320259"/>
    <w:rsid w:val="00320321"/>
    <w:rsid w:val="00320363"/>
    <w:rsid w:val="0032040A"/>
    <w:rsid w:val="00320CEF"/>
    <w:rsid w:val="003216E3"/>
    <w:rsid w:val="003248C2"/>
    <w:rsid w:val="0032541E"/>
    <w:rsid w:val="003264A3"/>
    <w:rsid w:val="00326DD0"/>
    <w:rsid w:val="00330425"/>
    <w:rsid w:val="0033072D"/>
    <w:rsid w:val="00330A44"/>
    <w:rsid w:val="00330FD0"/>
    <w:rsid w:val="0033144A"/>
    <w:rsid w:val="003322D4"/>
    <w:rsid w:val="00334987"/>
    <w:rsid w:val="00335421"/>
    <w:rsid w:val="003356AE"/>
    <w:rsid w:val="00335961"/>
    <w:rsid w:val="00335CD3"/>
    <w:rsid w:val="00335E33"/>
    <w:rsid w:val="00336B49"/>
    <w:rsid w:val="00336CDF"/>
    <w:rsid w:val="00336EA9"/>
    <w:rsid w:val="003371C0"/>
    <w:rsid w:val="00337D39"/>
    <w:rsid w:val="003400BF"/>
    <w:rsid w:val="00340205"/>
    <w:rsid w:val="00341517"/>
    <w:rsid w:val="00341BD8"/>
    <w:rsid w:val="0034315C"/>
    <w:rsid w:val="00344147"/>
    <w:rsid w:val="00344663"/>
    <w:rsid w:val="00344E4C"/>
    <w:rsid w:val="00345A47"/>
    <w:rsid w:val="00345A9F"/>
    <w:rsid w:val="00345B3C"/>
    <w:rsid w:val="003465E6"/>
    <w:rsid w:val="003473C2"/>
    <w:rsid w:val="00347B26"/>
    <w:rsid w:val="003504CD"/>
    <w:rsid w:val="003508B7"/>
    <w:rsid w:val="0035125C"/>
    <w:rsid w:val="00352A9A"/>
    <w:rsid w:val="003545B1"/>
    <w:rsid w:val="00356893"/>
    <w:rsid w:val="00356C00"/>
    <w:rsid w:val="00356D01"/>
    <w:rsid w:val="00356D8A"/>
    <w:rsid w:val="003572C9"/>
    <w:rsid w:val="00360197"/>
    <w:rsid w:val="00360272"/>
    <w:rsid w:val="00361545"/>
    <w:rsid w:val="00362D4C"/>
    <w:rsid w:val="00364767"/>
    <w:rsid w:val="00365B55"/>
    <w:rsid w:val="00365EA9"/>
    <w:rsid w:val="003662F0"/>
    <w:rsid w:val="00366510"/>
    <w:rsid w:val="00366833"/>
    <w:rsid w:val="00367010"/>
    <w:rsid w:val="003673E6"/>
    <w:rsid w:val="003675FF"/>
    <w:rsid w:val="00367F77"/>
    <w:rsid w:val="0037087C"/>
    <w:rsid w:val="00370D77"/>
    <w:rsid w:val="00371307"/>
    <w:rsid w:val="00371EF5"/>
    <w:rsid w:val="00372556"/>
    <w:rsid w:val="00372B5D"/>
    <w:rsid w:val="00374ACB"/>
    <w:rsid w:val="003760D6"/>
    <w:rsid w:val="00376E4C"/>
    <w:rsid w:val="0037787F"/>
    <w:rsid w:val="00377952"/>
    <w:rsid w:val="00381A3E"/>
    <w:rsid w:val="003821FA"/>
    <w:rsid w:val="0038248A"/>
    <w:rsid w:val="00382EC7"/>
    <w:rsid w:val="003841E3"/>
    <w:rsid w:val="00385061"/>
    <w:rsid w:val="00385B27"/>
    <w:rsid w:val="003864B7"/>
    <w:rsid w:val="003864E7"/>
    <w:rsid w:val="003867E1"/>
    <w:rsid w:val="00386B4B"/>
    <w:rsid w:val="00386E27"/>
    <w:rsid w:val="00390C66"/>
    <w:rsid w:val="003912F2"/>
    <w:rsid w:val="00391CDD"/>
    <w:rsid w:val="00392800"/>
    <w:rsid w:val="0039284F"/>
    <w:rsid w:val="00393465"/>
    <w:rsid w:val="0039407E"/>
    <w:rsid w:val="0039467E"/>
    <w:rsid w:val="00394C76"/>
    <w:rsid w:val="003952FD"/>
    <w:rsid w:val="0039609D"/>
    <w:rsid w:val="003971D1"/>
    <w:rsid w:val="003A111D"/>
    <w:rsid w:val="003A1385"/>
    <w:rsid w:val="003A2CDF"/>
    <w:rsid w:val="003A3E08"/>
    <w:rsid w:val="003A4C41"/>
    <w:rsid w:val="003A50FC"/>
    <w:rsid w:val="003A59F9"/>
    <w:rsid w:val="003A5E3E"/>
    <w:rsid w:val="003A61EA"/>
    <w:rsid w:val="003A65AC"/>
    <w:rsid w:val="003A6B72"/>
    <w:rsid w:val="003A746D"/>
    <w:rsid w:val="003A77ED"/>
    <w:rsid w:val="003A7E1F"/>
    <w:rsid w:val="003A7F7B"/>
    <w:rsid w:val="003B0698"/>
    <w:rsid w:val="003B0803"/>
    <w:rsid w:val="003B09EF"/>
    <w:rsid w:val="003B199E"/>
    <w:rsid w:val="003B1C50"/>
    <w:rsid w:val="003B1F21"/>
    <w:rsid w:val="003B2145"/>
    <w:rsid w:val="003B30C6"/>
    <w:rsid w:val="003B3156"/>
    <w:rsid w:val="003B3686"/>
    <w:rsid w:val="003B38E0"/>
    <w:rsid w:val="003B3F1A"/>
    <w:rsid w:val="003B4015"/>
    <w:rsid w:val="003B46C5"/>
    <w:rsid w:val="003B4757"/>
    <w:rsid w:val="003B4AEC"/>
    <w:rsid w:val="003B4DEB"/>
    <w:rsid w:val="003B4DF2"/>
    <w:rsid w:val="003B587A"/>
    <w:rsid w:val="003B5C32"/>
    <w:rsid w:val="003B613D"/>
    <w:rsid w:val="003B7847"/>
    <w:rsid w:val="003C0266"/>
    <w:rsid w:val="003C0F34"/>
    <w:rsid w:val="003C13A0"/>
    <w:rsid w:val="003C29FE"/>
    <w:rsid w:val="003C3997"/>
    <w:rsid w:val="003C4635"/>
    <w:rsid w:val="003C53F9"/>
    <w:rsid w:val="003C541A"/>
    <w:rsid w:val="003C6DB6"/>
    <w:rsid w:val="003C7007"/>
    <w:rsid w:val="003C7DAB"/>
    <w:rsid w:val="003D07AB"/>
    <w:rsid w:val="003D0C3D"/>
    <w:rsid w:val="003D0D26"/>
    <w:rsid w:val="003D13C4"/>
    <w:rsid w:val="003D1776"/>
    <w:rsid w:val="003D1C0A"/>
    <w:rsid w:val="003D2073"/>
    <w:rsid w:val="003D24A1"/>
    <w:rsid w:val="003D28E2"/>
    <w:rsid w:val="003D292D"/>
    <w:rsid w:val="003D2D99"/>
    <w:rsid w:val="003D6501"/>
    <w:rsid w:val="003D6626"/>
    <w:rsid w:val="003D6ACB"/>
    <w:rsid w:val="003D79C5"/>
    <w:rsid w:val="003E09E7"/>
    <w:rsid w:val="003E0A8F"/>
    <w:rsid w:val="003E0DB6"/>
    <w:rsid w:val="003E0DE9"/>
    <w:rsid w:val="003E1F28"/>
    <w:rsid w:val="003E23D2"/>
    <w:rsid w:val="003E2A60"/>
    <w:rsid w:val="003E2C6B"/>
    <w:rsid w:val="003E7003"/>
    <w:rsid w:val="003E7115"/>
    <w:rsid w:val="003E72D3"/>
    <w:rsid w:val="003E7575"/>
    <w:rsid w:val="003F00C8"/>
    <w:rsid w:val="003F00DC"/>
    <w:rsid w:val="003F05C1"/>
    <w:rsid w:val="003F11D1"/>
    <w:rsid w:val="003F281F"/>
    <w:rsid w:val="003F2923"/>
    <w:rsid w:val="003F2A1B"/>
    <w:rsid w:val="003F3004"/>
    <w:rsid w:val="003F30BC"/>
    <w:rsid w:val="003F3EF2"/>
    <w:rsid w:val="003F4586"/>
    <w:rsid w:val="003F6892"/>
    <w:rsid w:val="003F73AE"/>
    <w:rsid w:val="003F7D41"/>
    <w:rsid w:val="00400049"/>
    <w:rsid w:val="00400771"/>
    <w:rsid w:val="00400917"/>
    <w:rsid w:val="004011ED"/>
    <w:rsid w:val="004017B7"/>
    <w:rsid w:val="00401B3A"/>
    <w:rsid w:val="0040396A"/>
    <w:rsid w:val="00407342"/>
    <w:rsid w:val="00407EF5"/>
    <w:rsid w:val="00410066"/>
    <w:rsid w:val="004106A5"/>
    <w:rsid w:val="00410802"/>
    <w:rsid w:val="00411335"/>
    <w:rsid w:val="00411619"/>
    <w:rsid w:val="0041263C"/>
    <w:rsid w:val="00412E9D"/>
    <w:rsid w:val="0041375D"/>
    <w:rsid w:val="00413AC6"/>
    <w:rsid w:val="00414078"/>
    <w:rsid w:val="00414799"/>
    <w:rsid w:val="00414B5D"/>
    <w:rsid w:val="00414B6E"/>
    <w:rsid w:val="00414D02"/>
    <w:rsid w:val="00414F23"/>
    <w:rsid w:val="004165BD"/>
    <w:rsid w:val="004174B8"/>
    <w:rsid w:val="00420DED"/>
    <w:rsid w:val="004212DC"/>
    <w:rsid w:val="004228A6"/>
    <w:rsid w:val="004236E6"/>
    <w:rsid w:val="004237B0"/>
    <w:rsid w:val="00423BA5"/>
    <w:rsid w:val="00425042"/>
    <w:rsid w:val="004269F0"/>
    <w:rsid w:val="00427CBE"/>
    <w:rsid w:val="004307B5"/>
    <w:rsid w:val="00431199"/>
    <w:rsid w:val="004335AA"/>
    <w:rsid w:val="00434B2A"/>
    <w:rsid w:val="00434F46"/>
    <w:rsid w:val="00436A2F"/>
    <w:rsid w:val="00437594"/>
    <w:rsid w:val="00440DC6"/>
    <w:rsid w:val="00441A43"/>
    <w:rsid w:val="004427EC"/>
    <w:rsid w:val="00442AAF"/>
    <w:rsid w:val="00442B05"/>
    <w:rsid w:val="00442BB5"/>
    <w:rsid w:val="0044300D"/>
    <w:rsid w:val="0044393A"/>
    <w:rsid w:val="004447A0"/>
    <w:rsid w:val="00445F45"/>
    <w:rsid w:val="00446FE1"/>
    <w:rsid w:val="00447A84"/>
    <w:rsid w:val="00450041"/>
    <w:rsid w:val="0045034F"/>
    <w:rsid w:val="0045095A"/>
    <w:rsid w:val="00450BC2"/>
    <w:rsid w:val="00451520"/>
    <w:rsid w:val="00451E2C"/>
    <w:rsid w:val="004535CD"/>
    <w:rsid w:val="00453C50"/>
    <w:rsid w:val="00454397"/>
    <w:rsid w:val="004553D5"/>
    <w:rsid w:val="00455657"/>
    <w:rsid w:val="00455993"/>
    <w:rsid w:val="00455E71"/>
    <w:rsid w:val="00456786"/>
    <w:rsid w:val="0045703F"/>
    <w:rsid w:val="004573D6"/>
    <w:rsid w:val="0046029A"/>
    <w:rsid w:val="0046110F"/>
    <w:rsid w:val="00461D95"/>
    <w:rsid w:val="00461FB9"/>
    <w:rsid w:val="00463398"/>
    <w:rsid w:val="00463957"/>
    <w:rsid w:val="00464DD8"/>
    <w:rsid w:val="00465771"/>
    <w:rsid w:val="004675E0"/>
    <w:rsid w:val="00470868"/>
    <w:rsid w:val="00471166"/>
    <w:rsid w:val="0047132C"/>
    <w:rsid w:val="0047181A"/>
    <w:rsid w:val="00471BAD"/>
    <w:rsid w:val="004735AE"/>
    <w:rsid w:val="004736D6"/>
    <w:rsid w:val="004747D7"/>
    <w:rsid w:val="00474F2A"/>
    <w:rsid w:val="0047627C"/>
    <w:rsid w:val="004766D1"/>
    <w:rsid w:val="00476E19"/>
    <w:rsid w:val="00477F82"/>
    <w:rsid w:val="00480BDE"/>
    <w:rsid w:val="00480F4C"/>
    <w:rsid w:val="00481D2E"/>
    <w:rsid w:val="00482777"/>
    <w:rsid w:val="00482923"/>
    <w:rsid w:val="0048647B"/>
    <w:rsid w:val="0048654D"/>
    <w:rsid w:val="0048694E"/>
    <w:rsid w:val="0048753B"/>
    <w:rsid w:val="00490D0E"/>
    <w:rsid w:val="0049171D"/>
    <w:rsid w:val="0049290D"/>
    <w:rsid w:val="00492C95"/>
    <w:rsid w:val="004930BA"/>
    <w:rsid w:val="00493BE0"/>
    <w:rsid w:val="004946A8"/>
    <w:rsid w:val="004946E6"/>
    <w:rsid w:val="00494A82"/>
    <w:rsid w:val="00494FFB"/>
    <w:rsid w:val="00496689"/>
    <w:rsid w:val="0049728A"/>
    <w:rsid w:val="00497652"/>
    <w:rsid w:val="004A01D2"/>
    <w:rsid w:val="004A2170"/>
    <w:rsid w:val="004A3E91"/>
    <w:rsid w:val="004A4314"/>
    <w:rsid w:val="004A4BE5"/>
    <w:rsid w:val="004A4E14"/>
    <w:rsid w:val="004A5AEA"/>
    <w:rsid w:val="004A7A36"/>
    <w:rsid w:val="004B0675"/>
    <w:rsid w:val="004B076B"/>
    <w:rsid w:val="004B26C8"/>
    <w:rsid w:val="004B298E"/>
    <w:rsid w:val="004B2EAD"/>
    <w:rsid w:val="004B3BEA"/>
    <w:rsid w:val="004B3E15"/>
    <w:rsid w:val="004B441C"/>
    <w:rsid w:val="004B4B2B"/>
    <w:rsid w:val="004B5D6B"/>
    <w:rsid w:val="004B78A1"/>
    <w:rsid w:val="004B7AFC"/>
    <w:rsid w:val="004C0319"/>
    <w:rsid w:val="004C04CE"/>
    <w:rsid w:val="004C0D48"/>
    <w:rsid w:val="004C2187"/>
    <w:rsid w:val="004C274C"/>
    <w:rsid w:val="004C332C"/>
    <w:rsid w:val="004C35FA"/>
    <w:rsid w:val="004C36A6"/>
    <w:rsid w:val="004C3F22"/>
    <w:rsid w:val="004C4348"/>
    <w:rsid w:val="004C546E"/>
    <w:rsid w:val="004C5B6B"/>
    <w:rsid w:val="004C62F3"/>
    <w:rsid w:val="004C7322"/>
    <w:rsid w:val="004D069C"/>
    <w:rsid w:val="004D06A9"/>
    <w:rsid w:val="004D16ED"/>
    <w:rsid w:val="004D1703"/>
    <w:rsid w:val="004D2109"/>
    <w:rsid w:val="004D2287"/>
    <w:rsid w:val="004D2A4B"/>
    <w:rsid w:val="004D2E0C"/>
    <w:rsid w:val="004D4233"/>
    <w:rsid w:val="004D42C4"/>
    <w:rsid w:val="004D5F26"/>
    <w:rsid w:val="004D614A"/>
    <w:rsid w:val="004E0593"/>
    <w:rsid w:val="004E06CB"/>
    <w:rsid w:val="004E0809"/>
    <w:rsid w:val="004E14B6"/>
    <w:rsid w:val="004E18F5"/>
    <w:rsid w:val="004E33D5"/>
    <w:rsid w:val="004E34BD"/>
    <w:rsid w:val="004E3FFE"/>
    <w:rsid w:val="004E4AFE"/>
    <w:rsid w:val="004E4B01"/>
    <w:rsid w:val="004E4FCB"/>
    <w:rsid w:val="004E605E"/>
    <w:rsid w:val="004E60AC"/>
    <w:rsid w:val="004E65FF"/>
    <w:rsid w:val="004E66DF"/>
    <w:rsid w:val="004E7581"/>
    <w:rsid w:val="004E7D02"/>
    <w:rsid w:val="004F0809"/>
    <w:rsid w:val="004F19DC"/>
    <w:rsid w:val="004F3A20"/>
    <w:rsid w:val="004F4979"/>
    <w:rsid w:val="004F51F7"/>
    <w:rsid w:val="004F67EF"/>
    <w:rsid w:val="004F70D0"/>
    <w:rsid w:val="004F71F4"/>
    <w:rsid w:val="004F7328"/>
    <w:rsid w:val="004F7512"/>
    <w:rsid w:val="0050144E"/>
    <w:rsid w:val="00501508"/>
    <w:rsid w:val="00501880"/>
    <w:rsid w:val="00501955"/>
    <w:rsid w:val="00502352"/>
    <w:rsid w:val="00502EFD"/>
    <w:rsid w:val="00503260"/>
    <w:rsid w:val="005042B0"/>
    <w:rsid w:val="00504469"/>
    <w:rsid w:val="00504A1D"/>
    <w:rsid w:val="00504C0D"/>
    <w:rsid w:val="00505599"/>
    <w:rsid w:val="00505E62"/>
    <w:rsid w:val="005062B6"/>
    <w:rsid w:val="005065AF"/>
    <w:rsid w:val="0050694E"/>
    <w:rsid w:val="00506D22"/>
    <w:rsid w:val="00506D9B"/>
    <w:rsid w:val="005070C7"/>
    <w:rsid w:val="0050734C"/>
    <w:rsid w:val="005074FB"/>
    <w:rsid w:val="00510249"/>
    <w:rsid w:val="00511AC1"/>
    <w:rsid w:val="00512B60"/>
    <w:rsid w:val="00514217"/>
    <w:rsid w:val="005150A2"/>
    <w:rsid w:val="00515AEB"/>
    <w:rsid w:val="00516967"/>
    <w:rsid w:val="00517340"/>
    <w:rsid w:val="005174B5"/>
    <w:rsid w:val="00521568"/>
    <w:rsid w:val="00521EA7"/>
    <w:rsid w:val="00522F2F"/>
    <w:rsid w:val="00523BCA"/>
    <w:rsid w:val="005245CC"/>
    <w:rsid w:val="00524C5C"/>
    <w:rsid w:val="00525C8D"/>
    <w:rsid w:val="00526321"/>
    <w:rsid w:val="00526483"/>
    <w:rsid w:val="0052685A"/>
    <w:rsid w:val="0052725E"/>
    <w:rsid w:val="00530E5A"/>
    <w:rsid w:val="0053399E"/>
    <w:rsid w:val="0053497E"/>
    <w:rsid w:val="00534D75"/>
    <w:rsid w:val="00535336"/>
    <w:rsid w:val="0053561C"/>
    <w:rsid w:val="00535978"/>
    <w:rsid w:val="00535BFE"/>
    <w:rsid w:val="00535F81"/>
    <w:rsid w:val="005362DC"/>
    <w:rsid w:val="005363E2"/>
    <w:rsid w:val="0053692D"/>
    <w:rsid w:val="00536F47"/>
    <w:rsid w:val="0053781B"/>
    <w:rsid w:val="00537F1F"/>
    <w:rsid w:val="00540083"/>
    <w:rsid w:val="0054158B"/>
    <w:rsid w:val="005418B2"/>
    <w:rsid w:val="00541B60"/>
    <w:rsid w:val="00541DB6"/>
    <w:rsid w:val="00542020"/>
    <w:rsid w:val="0054291D"/>
    <w:rsid w:val="00544250"/>
    <w:rsid w:val="005442D2"/>
    <w:rsid w:val="00544CC9"/>
    <w:rsid w:val="005454B0"/>
    <w:rsid w:val="00545595"/>
    <w:rsid w:val="00547598"/>
    <w:rsid w:val="00547EAB"/>
    <w:rsid w:val="00550638"/>
    <w:rsid w:val="00550878"/>
    <w:rsid w:val="00551F50"/>
    <w:rsid w:val="0055277E"/>
    <w:rsid w:val="00552A8B"/>
    <w:rsid w:val="0055370E"/>
    <w:rsid w:val="00553877"/>
    <w:rsid w:val="005549B6"/>
    <w:rsid w:val="00555906"/>
    <w:rsid w:val="00556991"/>
    <w:rsid w:val="00556BC0"/>
    <w:rsid w:val="00557AE7"/>
    <w:rsid w:val="0056064B"/>
    <w:rsid w:val="0056095E"/>
    <w:rsid w:val="00561076"/>
    <w:rsid w:val="005621C0"/>
    <w:rsid w:val="005624E0"/>
    <w:rsid w:val="0056272C"/>
    <w:rsid w:val="00562844"/>
    <w:rsid w:val="00562E7C"/>
    <w:rsid w:val="00563513"/>
    <w:rsid w:val="00563D77"/>
    <w:rsid w:val="00563DEB"/>
    <w:rsid w:val="00564159"/>
    <w:rsid w:val="005647B0"/>
    <w:rsid w:val="005654E7"/>
    <w:rsid w:val="00565BC1"/>
    <w:rsid w:val="00565C29"/>
    <w:rsid w:val="005661D6"/>
    <w:rsid w:val="0056631C"/>
    <w:rsid w:val="00566F9D"/>
    <w:rsid w:val="005703DE"/>
    <w:rsid w:val="00571026"/>
    <w:rsid w:val="00571731"/>
    <w:rsid w:val="00571C9E"/>
    <w:rsid w:val="00571E7B"/>
    <w:rsid w:val="005721C6"/>
    <w:rsid w:val="00572846"/>
    <w:rsid w:val="0057343A"/>
    <w:rsid w:val="00575B6A"/>
    <w:rsid w:val="00575F41"/>
    <w:rsid w:val="00577D30"/>
    <w:rsid w:val="00581243"/>
    <w:rsid w:val="00581387"/>
    <w:rsid w:val="00582AB7"/>
    <w:rsid w:val="00582DB1"/>
    <w:rsid w:val="0058313E"/>
    <w:rsid w:val="005831EB"/>
    <w:rsid w:val="005846E9"/>
    <w:rsid w:val="00584B9D"/>
    <w:rsid w:val="00585412"/>
    <w:rsid w:val="00585ED1"/>
    <w:rsid w:val="00590064"/>
    <w:rsid w:val="005900BA"/>
    <w:rsid w:val="00592595"/>
    <w:rsid w:val="00592F69"/>
    <w:rsid w:val="005930AE"/>
    <w:rsid w:val="005930F1"/>
    <w:rsid w:val="00593FC0"/>
    <w:rsid w:val="0059486A"/>
    <w:rsid w:val="00596D91"/>
    <w:rsid w:val="00596F29"/>
    <w:rsid w:val="0059716E"/>
    <w:rsid w:val="005974A4"/>
    <w:rsid w:val="005A0930"/>
    <w:rsid w:val="005A177F"/>
    <w:rsid w:val="005A1BE6"/>
    <w:rsid w:val="005A2230"/>
    <w:rsid w:val="005A2EF1"/>
    <w:rsid w:val="005A2F50"/>
    <w:rsid w:val="005A3666"/>
    <w:rsid w:val="005A3A75"/>
    <w:rsid w:val="005A4797"/>
    <w:rsid w:val="005A4F73"/>
    <w:rsid w:val="005A4FE9"/>
    <w:rsid w:val="005A56FD"/>
    <w:rsid w:val="005A74E7"/>
    <w:rsid w:val="005B03A7"/>
    <w:rsid w:val="005B0480"/>
    <w:rsid w:val="005B0C75"/>
    <w:rsid w:val="005B1DB5"/>
    <w:rsid w:val="005B2AFE"/>
    <w:rsid w:val="005B4AA3"/>
    <w:rsid w:val="005B6423"/>
    <w:rsid w:val="005B64C6"/>
    <w:rsid w:val="005B6F52"/>
    <w:rsid w:val="005C02F1"/>
    <w:rsid w:val="005C0C2A"/>
    <w:rsid w:val="005C0EBB"/>
    <w:rsid w:val="005C1E3F"/>
    <w:rsid w:val="005C3222"/>
    <w:rsid w:val="005C32FA"/>
    <w:rsid w:val="005C3592"/>
    <w:rsid w:val="005C3B95"/>
    <w:rsid w:val="005C3E2A"/>
    <w:rsid w:val="005C4836"/>
    <w:rsid w:val="005C7496"/>
    <w:rsid w:val="005C7F93"/>
    <w:rsid w:val="005D0D1C"/>
    <w:rsid w:val="005D1723"/>
    <w:rsid w:val="005D1998"/>
    <w:rsid w:val="005D29C9"/>
    <w:rsid w:val="005D2B7D"/>
    <w:rsid w:val="005D2DCD"/>
    <w:rsid w:val="005D3284"/>
    <w:rsid w:val="005D4653"/>
    <w:rsid w:val="005D4F0D"/>
    <w:rsid w:val="005D6A38"/>
    <w:rsid w:val="005D7AB1"/>
    <w:rsid w:val="005D7E74"/>
    <w:rsid w:val="005E04B3"/>
    <w:rsid w:val="005E07AF"/>
    <w:rsid w:val="005E18D4"/>
    <w:rsid w:val="005E1C9A"/>
    <w:rsid w:val="005E1F0A"/>
    <w:rsid w:val="005E2B5C"/>
    <w:rsid w:val="005E302F"/>
    <w:rsid w:val="005E339F"/>
    <w:rsid w:val="005E3F4A"/>
    <w:rsid w:val="005E42EA"/>
    <w:rsid w:val="005E4C08"/>
    <w:rsid w:val="005E5F61"/>
    <w:rsid w:val="005E5F9C"/>
    <w:rsid w:val="005E6081"/>
    <w:rsid w:val="005E73B9"/>
    <w:rsid w:val="005E779C"/>
    <w:rsid w:val="005F0EEE"/>
    <w:rsid w:val="005F10F2"/>
    <w:rsid w:val="005F1A22"/>
    <w:rsid w:val="005F1F0A"/>
    <w:rsid w:val="005F344D"/>
    <w:rsid w:val="005F35BC"/>
    <w:rsid w:val="005F3702"/>
    <w:rsid w:val="005F3A9E"/>
    <w:rsid w:val="005F4A2A"/>
    <w:rsid w:val="005F5375"/>
    <w:rsid w:val="005F571B"/>
    <w:rsid w:val="005F5806"/>
    <w:rsid w:val="005F603E"/>
    <w:rsid w:val="005F6E16"/>
    <w:rsid w:val="005F7257"/>
    <w:rsid w:val="00600D1E"/>
    <w:rsid w:val="006024C2"/>
    <w:rsid w:val="00603835"/>
    <w:rsid w:val="00603A2A"/>
    <w:rsid w:val="0060519B"/>
    <w:rsid w:val="0060538A"/>
    <w:rsid w:val="0060611C"/>
    <w:rsid w:val="0060632A"/>
    <w:rsid w:val="00606D28"/>
    <w:rsid w:val="006075C9"/>
    <w:rsid w:val="00607959"/>
    <w:rsid w:val="00607ED1"/>
    <w:rsid w:val="0060E9C7"/>
    <w:rsid w:val="0061026A"/>
    <w:rsid w:val="00611154"/>
    <w:rsid w:val="006116AF"/>
    <w:rsid w:val="0061175A"/>
    <w:rsid w:val="006120EE"/>
    <w:rsid w:val="00612131"/>
    <w:rsid w:val="00612156"/>
    <w:rsid w:val="00612636"/>
    <w:rsid w:val="00613FAD"/>
    <w:rsid w:val="0061430A"/>
    <w:rsid w:val="0061484D"/>
    <w:rsid w:val="00614A30"/>
    <w:rsid w:val="0061564B"/>
    <w:rsid w:val="00615A9C"/>
    <w:rsid w:val="00615B61"/>
    <w:rsid w:val="00615F12"/>
    <w:rsid w:val="00616EE8"/>
    <w:rsid w:val="006178D0"/>
    <w:rsid w:val="00617975"/>
    <w:rsid w:val="0062214C"/>
    <w:rsid w:val="00622A40"/>
    <w:rsid w:val="0062328B"/>
    <w:rsid w:val="00623332"/>
    <w:rsid w:val="0062346B"/>
    <w:rsid w:val="0062374E"/>
    <w:rsid w:val="0062515E"/>
    <w:rsid w:val="006257A8"/>
    <w:rsid w:val="00625A17"/>
    <w:rsid w:val="00625C6F"/>
    <w:rsid w:val="00626039"/>
    <w:rsid w:val="006266D9"/>
    <w:rsid w:val="006273F3"/>
    <w:rsid w:val="00627575"/>
    <w:rsid w:val="00627765"/>
    <w:rsid w:val="00627E7B"/>
    <w:rsid w:val="006300BB"/>
    <w:rsid w:val="0063164B"/>
    <w:rsid w:val="0063297C"/>
    <w:rsid w:val="00633740"/>
    <w:rsid w:val="00633F36"/>
    <w:rsid w:val="00633FE4"/>
    <w:rsid w:val="006343FB"/>
    <w:rsid w:val="00634652"/>
    <w:rsid w:val="00634AE7"/>
    <w:rsid w:val="00635D03"/>
    <w:rsid w:val="00636BAB"/>
    <w:rsid w:val="006376F6"/>
    <w:rsid w:val="0063773B"/>
    <w:rsid w:val="0064018B"/>
    <w:rsid w:val="0064039C"/>
    <w:rsid w:val="00640BDA"/>
    <w:rsid w:val="00641330"/>
    <w:rsid w:val="00641E3A"/>
    <w:rsid w:val="00642D5E"/>
    <w:rsid w:val="00643A71"/>
    <w:rsid w:val="00644089"/>
    <w:rsid w:val="00644C69"/>
    <w:rsid w:val="006450F9"/>
    <w:rsid w:val="00645C9D"/>
    <w:rsid w:val="00646005"/>
    <w:rsid w:val="00647214"/>
    <w:rsid w:val="0064739E"/>
    <w:rsid w:val="00647A4F"/>
    <w:rsid w:val="006508EC"/>
    <w:rsid w:val="00650F00"/>
    <w:rsid w:val="00651C07"/>
    <w:rsid w:val="00651C4D"/>
    <w:rsid w:val="00651CF0"/>
    <w:rsid w:val="0065219C"/>
    <w:rsid w:val="00652448"/>
    <w:rsid w:val="00654B5A"/>
    <w:rsid w:val="006550B5"/>
    <w:rsid w:val="0065543B"/>
    <w:rsid w:val="00655D66"/>
    <w:rsid w:val="006565D0"/>
    <w:rsid w:val="00656A90"/>
    <w:rsid w:val="00656DCD"/>
    <w:rsid w:val="0066105B"/>
    <w:rsid w:val="0066111B"/>
    <w:rsid w:val="0066115B"/>
    <w:rsid w:val="0066121D"/>
    <w:rsid w:val="0066188F"/>
    <w:rsid w:val="00661941"/>
    <w:rsid w:val="00661982"/>
    <w:rsid w:val="00662440"/>
    <w:rsid w:val="00663731"/>
    <w:rsid w:val="00663954"/>
    <w:rsid w:val="00663A05"/>
    <w:rsid w:val="0066402B"/>
    <w:rsid w:val="00664348"/>
    <w:rsid w:val="0066656F"/>
    <w:rsid w:val="00666B28"/>
    <w:rsid w:val="0067002C"/>
    <w:rsid w:val="00671CD3"/>
    <w:rsid w:val="006727C2"/>
    <w:rsid w:val="00672CDE"/>
    <w:rsid w:val="00673D74"/>
    <w:rsid w:val="00674144"/>
    <w:rsid w:val="00674940"/>
    <w:rsid w:val="00674C51"/>
    <w:rsid w:val="00674F49"/>
    <w:rsid w:val="0067567E"/>
    <w:rsid w:val="0067652A"/>
    <w:rsid w:val="00677A17"/>
    <w:rsid w:val="00677CF3"/>
    <w:rsid w:val="00681D4D"/>
    <w:rsid w:val="00682C3A"/>
    <w:rsid w:val="00683317"/>
    <w:rsid w:val="006836C2"/>
    <w:rsid w:val="006838F2"/>
    <w:rsid w:val="006842E5"/>
    <w:rsid w:val="0068441D"/>
    <w:rsid w:val="00684B92"/>
    <w:rsid w:val="00684F8E"/>
    <w:rsid w:val="00685986"/>
    <w:rsid w:val="00685C78"/>
    <w:rsid w:val="00685DD4"/>
    <w:rsid w:val="00687573"/>
    <w:rsid w:val="00687813"/>
    <w:rsid w:val="006911EE"/>
    <w:rsid w:val="00691C1D"/>
    <w:rsid w:val="0069278C"/>
    <w:rsid w:val="00693801"/>
    <w:rsid w:val="00695082"/>
    <w:rsid w:val="006968F6"/>
    <w:rsid w:val="00696F48"/>
    <w:rsid w:val="006A078D"/>
    <w:rsid w:val="006A1610"/>
    <w:rsid w:val="006A1F3F"/>
    <w:rsid w:val="006A2CB5"/>
    <w:rsid w:val="006A3A8A"/>
    <w:rsid w:val="006A4DF8"/>
    <w:rsid w:val="006A511E"/>
    <w:rsid w:val="006A6047"/>
    <w:rsid w:val="006A6523"/>
    <w:rsid w:val="006A6AC9"/>
    <w:rsid w:val="006B006D"/>
    <w:rsid w:val="006B033A"/>
    <w:rsid w:val="006B1CAE"/>
    <w:rsid w:val="006B1FB3"/>
    <w:rsid w:val="006B2159"/>
    <w:rsid w:val="006B35F7"/>
    <w:rsid w:val="006B3D42"/>
    <w:rsid w:val="006B4700"/>
    <w:rsid w:val="006B574E"/>
    <w:rsid w:val="006B61AD"/>
    <w:rsid w:val="006B6244"/>
    <w:rsid w:val="006B6275"/>
    <w:rsid w:val="006B64B2"/>
    <w:rsid w:val="006B6CBC"/>
    <w:rsid w:val="006B71B4"/>
    <w:rsid w:val="006B79D2"/>
    <w:rsid w:val="006B7BB4"/>
    <w:rsid w:val="006B7FE1"/>
    <w:rsid w:val="006C0099"/>
    <w:rsid w:val="006C0E87"/>
    <w:rsid w:val="006C1BB5"/>
    <w:rsid w:val="006C2465"/>
    <w:rsid w:val="006C263D"/>
    <w:rsid w:val="006C2F96"/>
    <w:rsid w:val="006C3494"/>
    <w:rsid w:val="006C3561"/>
    <w:rsid w:val="006C4525"/>
    <w:rsid w:val="006C48CF"/>
    <w:rsid w:val="006C69CD"/>
    <w:rsid w:val="006C6DF0"/>
    <w:rsid w:val="006C78FA"/>
    <w:rsid w:val="006D0666"/>
    <w:rsid w:val="006D0B7B"/>
    <w:rsid w:val="006D1601"/>
    <w:rsid w:val="006D1852"/>
    <w:rsid w:val="006D1B80"/>
    <w:rsid w:val="006D235B"/>
    <w:rsid w:val="006D2D91"/>
    <w:rsid w:val="006D39B4"/>
    <w:rsid w:val="006D3AF3"/>
    <w:rsid w:val="006D5244"/>
    <w:rsid w:val="006D54CC"/>
    <w:rsid w:val="006D55F9"/>
    <w:rsid w:val="006D5B4E"/>
    <w:rsid w:val="006D5F3C"/>
    <w:rsid w:val="006D75FE"/>
    <w:rsid w:val="006E05E0"/>
    <w:rsid w:val="006E079A"/>
    <w:rsid w:val="006E1F62"/>
    <w:rsid w:val="006E29FB"/>
    <w:rsid w:val="006E2F76"/>
    <w:rsid w:val="006E3FDE"/>
    <w:rsid w:val="006E4DBD"/>
    <w:rsid w:val="006E53E9"/>
    <w:rsid w:val="006E6D20"/>
    <w:rsid w:val="006E6EF0"/>
    <w:rsid w:val="006F0AF0"/>
    <w:rsid w:val="006F1B31"/>
    <w:rsid w:val="006F1E08"/>
    <w:rsid w:val="006F26FF"/>
    <w:rsid w:val="006F2AF5"/>
    <w:rsid w:val="006F34FB"/>
    <w:rsid w:val="006F3834"/>
    <w:rsid w:val="006F38E2"/>
    <w:rsid w:val="006F3B15"/>
    <w:rsid w:val="006F5859"/>
    <w:rsid w:val="006F5BA9"/>
    <w:rsid w:val="006F5EEE"/>
    <w:rsid w:val="006F6176"/>
    <w:rsid w:val="006F76E4"/>
    <w:rsid w:val="00700F36"/>
    <w:rsid w:val="00702512"/>
    <w:rsid w:val="00702B65"/>
    <w:rsid w:val="0070312A"/>
    <w:rsid w:val="007033AF"/>
    <w:rsid w:val="00703846"/>
    <w:rsid w:val="00704477"/>
    <w:rsid w:val="00704BA1"/>
    <w:rsid w:val="0070512A"/>
    <w:rsid w:val="00706AD0"/>
    <w:rsid w:val="007072C3"/>
    <w:rsid w:val="007074CB"/>
    <w:rsid w:val="00707B30"/>
    <w:rsid w:val="00710008"/>
    <w:rsid w:val="00710ACF"/>
    <w:rsid w:val="007125A1"/>
    <w:rsid w:val="00712BCD"/>
    <w:rsid w:val="00712C63"/>
    <w:rsid w:val="0071312B"/>
    <w:rsid w:val="00713666"/>
    <w:rsid w:val="0071455A"/>
    <w:rsid w:val="007145FA"/>
    <w:rsid w:val="0071538C"/>
    <w:rsid w:val="007161F5"/>
    <w:rsid w:val="00716F15"/>
    <w:rsid w:val="00717DDC"/>
    <w:rsid w:val="00720ED2"/>
    <w:rsid w:val="00721796"/>
    <w:rsid w:val="0072188E"/>
    <w:rsid w:val="00721D10"/>
    <w:rsid w:val="007220F9"/>
    <w:rsid w:val="00722181"/>
    <w:rsid w:val="007234F9"/>
    <w:rsid w:val="007238F8"/>
    <w:rsid w:val="00724B49"/>
    <w:rsid w:val="00724F4B"/>
    <w:rsid w:val="00725066"/>
    <w:rsid w:val="00725273"/>
    <w:rsid w:val="007261D9"/>
    <w:rsid w:val="00726339"/>
    <w:rsid w:val="00726514"/>
    <w:rsid w:val="007270C6"/>
    <w:rsid w:val="0072717B"/>
    <w:rsid w:val="00727C1D"/>
    <w:rsid w:val="0073081C"/>
    <w:rsid w:val="0073095B"/>
    <w:rsid w:val="0073097F"/>
    <w:rsid w:val="00731223"/>
    <w:rsid w:val="00731861"/>
    <w:rsid w:val="00731DF0"/>
    <w:rsid w:val="007327A8"/>
    <w:rsid w:val="00732CC9"/>
    <w:rsid w:val="00732F06"/>
    <w:rsid w:val="00733722"/>
    <w:rsid w:val="00733F73"/>
    <w:rsid w:val="0073425D"/>
    <w:rsid w:val="007345F2"/>
    <w:rsid w:val="00734964"/>
    <w:rsid w:val="00735156"/>
    <w:rsid w:val="0073632B"/>
    <w:rsid w:val="00736C82"/>
    <w:rsid w:val="0073753F"/>
    <w:rsid w:val="00740958"/>
    <w:rsid w:val="00740FC3"/>
    <w:rsid w:val="007412D9"/>
    <w:rsid w:val="00741983"/>
    <w:rsid w:val="00741AB8"/>
    <w:rsid w:val="00741EC1"/>
    <w:rsid w:val="00742490"/>
    <w:rsid w:val="0074327A"/>
    <w:rsid w:val="00744820"/>
    <w:rsid w:val="0074526E"/>
    <w:rsid w:val="007460FB"/>
    <w:rsid w:val="00746BCD"/>
    <w:rsid w:val="007474D7"/>
    <w:rsid w:val="007501EF"/>
    <w:rsid w:val="007503AD"/>
    <w:rsid w:val="00750F08"/>
    <w:rsid w:val="00751328"/>
    <w:rsid w:val="00751B63"/>
    <w:rsid w:val="007522BC"/>
    <w:rsid w:val="0075264A"/>
    <w:rsid w:val="00752BB4"/>
    <w:rsid w:val="00752ECE"/>
    <w:rsid w:val="00753FC8"/>
    <w:rsid w:val="00754BFD"/>
    <w:rsid w:val="00754DF1"/>
    <w:rsid w:val="00755714"/>
    <w:rsid w:val="00755D8E"/>
    <w:rsid w:val="00756A5C"/>
    <w:rsid w:val="0075792E"/>
    <w:rsid w:val="00757970"/>
    <w:rsid w:val="00757BD2"/>
    <w:rsid w:val="00761204"/>
    <w:rsid w:val="00762BAE"/>
    <w:rsid w:val="00762BFC"/>
    <w:rsid w:val="0076346D"/>
    <w:rsid w:val="00763A35"/>
    <w:rsid w:val="00763D1C"/>
    <w:rsid w:val="007653A0"/>
    <w:rsid w:val="0076567C"/>
    <w:rsid w:val="0076572F"/>
    <w:rsid w:val="007660CF"/>
    <w:rsid w:val="007661A6"/>
    <w:rsid w:val="00766C51"/>
    <w:rsid w:val="007702D6"/>
    <w:rsid w:val="00770675"/>
    <w:rsid w:val="00771B6C"/>
    <w:rsid w:val="007750F3"/>
    <w:rsid w:val="00775997"/>
    <w:rsid w:val="007762AF"/>
    <w:rsid w:val="007764B9"/>
    <w:rsid w:val="00777376"/>
    <w:rsid w:val="007778D8"/>
    <w:rsid w:val="00777D9F"/>
    <w:rsid w:val="00780224"/>
    <w:rsid w:val="007803E5"/>
    <w:rsid w:val="007808B6"/>
    <w:rsid w:val="00781EDF"/>
    <w:rsid w:val="00782A2C"/>
    <w:rsid w:val="00782C6D"/>
    <w:rsid w:val="0078349B"/>
    <w:rsid w:val="007840A0"/>
    <w:rsid w:val="00784822"/>
    <w:rsid w:val="00784CB3"/>
    <w:rsid w:val="00784FE8"/>
    <w:rsid w:val="007851AA"/>
    <w:rsid w:val="00785FA9"/>
    <w:rsid w:val="00787661"/>
    <w:rsid w:val="007913E2"/>
    <w:rsid w:val="00791456"/>
    <w:rsid w:val="00792CC9"/>
    <w:rsid w:val="00792DBB"/>
    <w:rsid w:val="00793154"/>
    <w:rsid w:val="00793CDD"/>
    <w:rsid w:val="007943E3"/>
    <w:rsid w:val="00794405"/>
    <w:rsid w:val="00794D77"/>
    <w:rsid w:val="00794E2F"/>
    <w:rsid w:val="007962C7"/>
    <w:rsid w:val="007962DA"/>
    <w:rsid w:val="00796964"/>
    <w:rsid w:val="007973F1"/>
    <w:rsid w:val="007979DD"/>
    <w:rsid w:val="007A0096"/>
    <w:rsid w:val="007A0D99"/>
    <w:rsid w:val="007A117D"/>
    <w:rsid w:val="007A14E0"/>
    <w:rsid w:val="007A1F2E"/>
    <w:rsid w:val="007A2630"/>
    <w:rsid w:val="007A2FD5"/>
    <w:rsid w:val="007A3B4B"/>
    <w:rsid w:val="007A7583"/>
    <w:rsid w:val="007A7732"/>
    <w:rsid w:val="007B0270"/>
    <w:rsid w:val="007B120A"/>
    <w:rsid w:val="007B174C"/>
    <w:rsid w:val="007B1D30"/>
    <w:rsid w:val="007B2E62"/>
    <w:rsid w:val="007B3420"/>
    <w:rsid w:val="007B347E"/>
    <w:rsid w:val="007B3921"/>
    <w:rsid w:val="007B3B69"/>
    <w:rsid w:val="007B48F9"/>
    <w:rsid w:val="007B5241"/>
    <w:rsid w:val="007B67FC"/>
    <w:rsid w:val="007B74BA"/>
    <w:rsid w:val="007B7F5E"/>
    <w:rsid w:val="007C0293"/>
    <w:rsid w:val="007C0343"/>
    <w:rsid w:val="007C110D"/>
    <w:rsid w:val="007C1A53"/>
    <w:rsid w:val="007C1BA8"/>
    <w:rsid w:val="007C20CF"/>
    <w:rsid w:val="007C2566"/>
    <w:rsid w:val="007C3B53"/>
    <w:rsid w:val="007C4DED"/>
    <w:rsid w:val="007C52DE"/>
    <w:rsid w:val="007C5304"/>
    <w:rsid w:val="007C6642"/>
    <w:rsid w:val="007C7EB8"/>
    <w:rsid w:val="007D04D5"/>
    <w:rsid w:val="007D087A"/>
    <w:rsid w:val="007D0D1E"/>
    <w:rsid w:val="007D0DF7"/>
    <w:rsid w:val="007D18DE"/>
    <w:rsid w:val="007D2554"/>
    <w:rsid w:val="007D2770"/>
    <w:rsid w:val="007D3925"/>
    <w:rsid w:val="007D3EBE"/>
    <w:rsid w:val="007D40FB"/>
    <w:rsid w:val="007D42E5"/>
    <w:rsid w:val="007D61CE"/>
    <w:rsid w:val="007D6D0E"/>
    <w:rsid w:val="007D7097"/>
    <w:rsid w:val="007D71A4"/>
    <w:rsid w:val="007D7673"/>
    <w:rsid w:val="007E0413"/>
    <w:rsid w:val="007E1B3C"/>
    <w:rsid w:val="007E1F27"/>
    <w:rsid w:val="007E25B6"/>
    <w:rsid w:val="007E26E6"/>
    <w:rsid w:val="007E2C1F"/>
    <w:rsid w:val="007E3D16"/>
    <w:rsid w:val="007E416A"/>
    <w:rsid w:val="007E455E"/>
    <w:rsid w:val="007E4C45"/>
    <w:rsid w:val="007E5682"/>
    <w:rsid w:val="007E576A"/>
    <w:rsid w:val="007E6AAE"/>
    <w:rsid w:val="007E7213"/>
    <w:rsid w:val="007E76D5"/>
    <w:rsid w:val="007F0422"/>
    <w:rsid w:val="007F2A95"/>
    <w:rsid w:val="007F2DC6"/>
    <w:rsid w:val="007F33DA"/>
    <w:rsid w:val="007F34E0"/>
    <w:rsid w:val="007F41C7"/>
    <w:rsid w:val="007F53E5"/>
    <w:rsid w:val="007F594B"/>
    <w:rsid w:val="007F5C17"/>
    <w:rsid w:val="007F6071"/>
    <w:rsid w:val="007F654B"/>
    <w:rsid w:val="007F67DB"/>
    <w:rsid w:val="007F6A5C"/>
    <w:rsid w:val="007F7A23"/>
    <w:rsid w:val="007F7FA6"/>
    <w:rsid w:val="00800251"/>
    <w:rsid w:val="0080174A"/>
    <w:rsid w:val="00801D1E"/>
    <w:rsid w:val="00803014"/>
    <w:rsid w:val="008035EA"/>
    <w:rsid w:val="008041CF"/>
    <w:rsid w:val="0080458D"/>
    <w:rsid w:val="008050F7"/>
    <w:rsid w:val="008057EB"/>
    <w:rsid w:val="00805CE0"/>
    <w:rsid w:val="00810ED3"/>
    <w:rsid w:val="00811858"/>
    <w:rsid w:val="008127ED"/>
    <w:rsid w:val="008128FF"/>
    <w:rsid w:val="00813490"/>
    <w:rsid w:val="0081356A"/>
    <w:rsid w:val="0081370A"/>
    <w:rsid w:val="00813C15"/>
    <w:rsid w:val="00814371"/>
    <w:rsid w:val="00814573"/>
    <w:rsid w:val="00814982"/>
    <w:rsid w:val="00814BB8"/>
    <w:rsid w:val="00815284"/>
    <w:rsid w:val="0081558F"/>
    <w:rsid w:val="00815813"/>
    <w:rsid w:val="00815AA5"/>
    <w:rsid w:val="00816244"/>
    <w:rsid w:val="00816DEE"/>
    <w:rsid w:val="00817275"/>
    <w:rsid w:val="0081727C"/>
    <w:rsid w:val="008172B4"/>
    <w:rsid w:val="00820EF1"/>
    <w:rsid w:val="00821525"/>
    <w:rsid w:val="00823A1B"/>
    <w:rsid w:val="00823EDC"/>
    <w:rsid w:val="00824B81"/>
    <w:rsid w:val="008259ED"/>
    <w:rsid w:val="008275E0"/>
    <w:rsid w:val="0082761A"/>
    <w:rsid w:val="00827D3D"/>
    <w:rsid w:val="0083091E"/>
    <w:rsid w:val="00830C2B"/>
    <w:rsid w:val="00830DC0"/>
    <w:rsid w:val="00831E47"/>
    <w:rsid w:val="008320D0"/>
    <w:rsid w:val="00832180"/>
    <w:rsid w:val="00832332"/>
    <w:rsid w:val="00833332"/>
    <w:rsid w:val="00833EB8"/>
    <w:rsid w:val="00834204"/>
    <w:rsid w:val="0083471A"/>
    <w:rsid w:val="00834B39"/>
    <w:rsid w:val="00834E1A"/>
    <w:rsid w:val="00834EAD"/>
    <w:rsid w:val="008354A6"/>
    <w:rsid w:val="00836212"/>
    <w:rsid w:val="008377C0"/>
    <w:rsid w:val="00837832"/>
    <w:rsid w:val="008404B4"/>
    <w:rsid w:val="00840A6F"/>
    <w:rsid w:val="008419A9"/>
    <w:rsid w:val="008419BD"/>
    <w:rsid w:val="008422BE"/>
    <w:rsid w:val="00842F2C"/>
    <w:rsid w:val="008443FA"/>
    <w:rsid w:val="00844BE7"/>
    <w:rsid w:val="00844C4E"/>
    <w:rsid w:val="00844FFA"/>
    <w:rsid w:val="00844FFF"/>
    <w:rsid w:val="00845BC1"/>
    <w:rsid w:val="00846F92"/>
    <w:rsid w:val="008475FC"/>
    <w:rsid w:val="00847921"/>
    <w:rsid w:val="0085013D"/>
    <w:rsid w:val="00850504"/>
    <w:rsid w:val="00851F0F"/>
    <w:rsid w:val="00852504"/>
    <w:rsid w:val="00852DC0"/>
    <w:rsid w:val="0085354D"/>
    <w:rsid w:val="008536C5"/>
    <w:rsid w:val="008536FE"/>
    <w:rsid w:val="00853934"/>
    <w:rsid w:val="0085474B"/>
    <w:rsid w:val="00854D21"/>
    <w:rsid w:val="008550E3"/>
    <w:rsid w:val="00855131"/>
    <w:rsid w:val="00855577"/>
    <w:rsid w:val="008555B2"/>
    <w:rsid w:val="00855736"/>
    <w:rsid w:val="0085592E"/>
    <w:rsid w:val="00856513"/>
    <w:rsid w:val="00856A3E"/>
    <w:rsid w:val="00857BE8"/>
    <w:rsid w:val="00857CBB"/>
    <w:rsid w:val="008618A7"/>
    <w:rsid w:val="00861936"/>
    <w:rsid w:val="008619AC"/>
    <w:rsid w:val="00861B76"/>
    <w:rsid w:val="00861F36"/>
    <w:rsid w:val="00861F9F"/>
    <w:rsid w:val="008640E7"/>
    <w:rsid w:val="00864300"/>
    <w:rsid w:val="00864D49"/>
    <w:rsid w:val="00866C28"/>
    <w:rsid w:val="00866E13"/>
    <w:rsid w:val="008721D9"/>
    <w:rsid w:val="008731BF"/>
    <w:rsid w:val="00874023"/>
    <w:rsid w:val="0087427E"/>
    <w:rsid w:val="008746B6"/>
    <w:rsid w:val="00874715"/>
    <w:rsid w:val="008747E6"/>
    <w:rsid w:val="00874C42"/>
    <w:rsid w:val="00874D63"/>
    <w:rsid w:val="00874F18"/>
    <w:rsid w:val="0087661B"/>
    <w:rsid w:val="00876709"/>
    <w:rsid w:val="0088015B"/>
    <w:rsid w:val="008804E5"/>
    <w:rsid w:val="008809A6"/>
    <w:rsid w:val="00881004"/>
    <w:rsid w:val="0088127A"/>
    <w:rsid w:val="00882617"/>
    <w:rsid w:val="00883017"/>
    <w:rsid w:val="008832A4"/>
    <w:rsid w:val="008832D2"/>
    <w:rsid w:val="0088373D"/>
    <w:rsid w:val="00884661"/>
    <w:rsid w:val="00886AAF"/>
    <w:rsid w:val="008873AF"/>
    <w:rsid w:val="00890CB4"/>
    <w:rsid w:val="00891FF1"/>
    <w:rsid w:val="008920F6"/>
    <w:rsid w:val="00893129"/>
    <w:rsid w:val="0089342D"/>
    <w:rsid w:val="00896477"/>
    <w:rsid w:val="00896E70"/>
    <w:rsid w:val="0089700C"/>
    <w:rsid w:val="00897384"/>
    <w:rsid w:val="00897C5C"/>
    <w:rsid w:val="008A0517"/>
    <w:rsid w:val="008A0955"/>
    <w:rsid w:val="008A1864"/>
    <w:rsid w:val="008A1EB9"/>
    <w:rsid w:val="008A3600"/>
    <w:rsid w:val="008A4A1B"/>
    <w:rsid w:val="008A4D19"/>
    <w:rsid w:val="008A5ACE"/>
    <w:rsid w:val="008A6F9C"/>
    <w:rsid w:val="008A78CC"/>
    <w:rsid w:val="008A7F9D"/>
    <w:rsid w:val="008B0A3E"/>
    <w:rsid w:val="008B0B0F"/>
    <w:rsid w:val="008B1561"/>
    <w:rsid w:val="008B1A62"/>
    <w:rsid w:val="008B34C1"/>
    <w:rsid w:val="008B3653"/>
    <w:rsid w:val="008B49DC"/>
    <w:rsid w:val="008B5D1F"/>
    <w:rsid w:val="008B67B7"/>
    <w:rsid w:val="008B69E6"/>
    <w:rsid w:val="008C0707"/>
    <w:rsid w:val="008C0BBE"/>
    <w:rsid w:val="008C15CA"/>
    <w:rsid w:val="008C5167"/>
    <w:rsid w:val="008C5860"/>
    <w:rsid w:val="008C64DD"/>
    <w:rsid w:val="008C6693"/>
    <w:rsid w:val="008C6F22"/>
    <w:rsid w:val="008D0D62"/>
    <w:rsid w:val="008D1EEC"/>
    <w:rsid w:val="008D1F03"/>
    <w:rsid w:val="008D2FF5"/>
    <w:rsid w:val="008D494D"/>
    <w:rsid w:val="008D4D11"/>
    <w:rsid w:val="008D54F0"/>
    <w:rsid w:val="008E0A83"/>
    <w:rsid w:val="008E0BFF"/>
    <w:rsid w:val="008E0F8C"/>
    <w:rsid w:val="008E11FF"/>
    <w:rsid w:val="008E242A"/>
    <w:rsid w:val="008E26FB"/>
    <w:rsid w:val="008E2892"/>
    <w:rsid w:val="008E2E47"/>
    <w:rsid w:val="008E2FEC"/>
    <w:rsid w:val="008E3F29"/>
    <w:rsid w:val="008E40C7"/>
    <w:rsid w:val="008E4E72"/>
    <w:rsid w:val="008E5618"/>
    <w:rsid w:val="008E5B88"/>
    <w:rsid w:val="008E666C"/>
    <w:rsid w:val="008E742E"/>
    <w:rsid w:val="008F1702"/>
    <w:rsid w:val="008F17BD"/>
    <w:rsid w:val="008F23BE"/>
    <w:rsid w:val="008F2753"/>
    <w:rsid w:val="008F2C1F"/>
    <w:rsid w:val="008F32F3"/>
    <w:rsid w:val="008F35DB"/>
    <w:rsid w:val="008F53F4"/>
    <w:rsid w:val="008F62B2"/>
    <w:rsid w:val="008F641B"/>
    <w:rsid w:val="008F71C3"/>
    <w:rsid w:val="009003F5"/>
    <w:rsid w:val="00900806"/>
    <w:rsid w:val="00900841"/>
    <w:rsid w:val="00900E4D"/>
    <w:rsid w:val="00901136"/>
    <w:rsid w:val="009013DE"/>
    <w:rsid w:val="009017A0"/>
    <w:rsid w:val="009017D0"/>
    <w:rsid w:val="00901A82"/>
    <w:rsid w:val="00901D6B"/>
    <w:rsid w:val="00903183"/>
    <w:rsid w:val="009036F4"/>
    <w:rsid w:val="00903F5C"/>
    <w:rsid w:val="00904787"/>
    <w:rsid w:val="00904C9D"/>
    <w:rsid w:val="00904F3F"/>
    <w:rsid w:val="009061EC"/>
    <w:rsid w:val="00906F38"/>
    <w:rsid w:val="00907924"/>
    <w:rsid w:val="00907A0E"/>
    <w:rsid w:val="00907BAB"/>
    <w:rsid w:val="00907E5C"/>
    <w:rsid w:val="009101A9"/>
    <w:rsid w:val="0091065D"/>
    <w:rsid w:val="00910E74"/>
    <w:rsid w:val="009114F3"/>
    <w:rsid w:val="00912232"/>
    <w:rsid w:val="00912B2A"/>
    <w:rsid w:val="009133F5"/>
    <w:rsid w:val="0091417A"/>
    <w:rsid w:val="0091522C"/>
    <w:rsid w:val="0091563C"/>
    <w:rsid w:val="00915F3D"/>
    <w:rsid w:val="00916955"/>
    <w:rsid w:val="00917A9F"/>
    <w:rsid w:val="009202EF"/>
    <w:rsid w:val="009217A1"/>
    <w:rsid w:val="00921F4A"/>
    <w:rsid w:val="009229D1"/>
    <w:rsid w:val="00922F59"/>
    <w:rsid w:val="0092389E"/>
    <w:rsid w:val="00923A86"/>
    <w:rsid w:val="00923E60"/>
    <w:rsid w:val="00923E86"/>
    <w:rsid w:val="009255DE"/>
    <w:rsid w:val="00925CFB"/>
    <w:rsid w:val="009263C2"/>
    <w:rsid w:val="00926D9C"/>
    <w:rsid w:val="00927115"/>
    <w:rsid w:val="00927C23"/>
    <w:rsid w:val="00927D34"/>
    <w:rsid w:val="00930DAF"/>
    <w:rsid w:val="00931016"/>
    <w:rsid w:val="00931322"/>
    <w:rsid w:val="00931D00"/>
    <w:rsid w:val="009321C6"/>
    <w:rsid w:val="00932457"/>
    <w:rsid w:val="009355E5"/>
    <w:rsid w:val="009377E1"/>
    <w:rsid w:val="00941731"/>
    <w:rsid w:val="00943A27"/>
    <w:rsid w:val="00943E0D"/>
    <w:rsid w:val="00944972"/>
    <w:rsid w:val="00945E78"/>
    <w:rsid w:val="00946494"/>
    <w:rsid w:val="00946ACD"/>
    <w:rsid w:val="00946CB6"/>
    <w:rsid w:val="00946D0D"/>
    <w:rsid w:val="00947D69"/>
    <w:rsid w:val="00950619"/>
    <w:rsid w:val="00950E30"/>
    <w:rsid w:val="00951E3B"/>
    <w:rsid w:val="00953533"/>
    <w:rsid w:val="00953837"/>
    <w:rsid w:val="009541FA"/>
    <w:rsid w:val="009559D8"/>
    <w:rsid w:val="00955E16"/>
    <w:rsid w:val="00955F56"/>
    <w:rsid w:val="00955FC4"/>
    <w:rsid w:val="009568C9"/>
    <w:rsid w:val="009571E3"/>
    <w:rsid w:val="00960E4A"/>
    <w:rsid w:val="00961230"/>
    <w:rsid w:val="0096228D"/>
    <w:rsid w:val="009623F9"/>
    <w:rsid w:val="00962694"/>
    <w:rsid w:val="00962896"/>
    <w:rsid w:val="00962D17"/>
    <w:rsid w:val="00963B4E"/>
    <w:rsid w:val="009644BF"/>
    <w:rsid w:val="00966B4D"/>
    <w:rsid w:val="00966F29"/>
    <w:rsid w:val="0097003A"/>
    <w:rsid w:val="00970170"/>
    <w:rsid w:val="009704E3"/>
    <w:rsid w:val="0097097C"/>
    <w:rsid w:val="00971293"/>
    <w:rsid w:val="00971A9F"/>
    <w:rsid w:val="00971CCF"/>
    <w:rsid w:val="00972C57"/>
    <w:rsid w:val="0097308C"/>
    <w:rsid w:val="009743A4"/>
    <w:rsid w:val="0097448F"/>
    <w:rsid w:val="0097482B"/>
    <w:rsid w:val="00975011"/>
    <w:rsid w:val="00975679"/>
    <w:rsid w:val="0097735E"/>
    <w:rsid w:val="00977897"/>
    <w:rsid w:val="00977F09"/>
    <w:rsid w:val="0098015A"/>
    <w:rsid w:val="00980E0E"/>
    <w:rsid w:val="00980FE5"/>
    <w:rsid w:val="009816F0"/>
    <w:rsid w:val="00982757"/>
    <w:rsid w:val="009828EA"/>
    <w:rsid w:val="0098295E"/>
    <w:rsid w:val="00984E37"/>
    <w:rsid w:val="009869D0"/>
    <w:rsid w:val="00986B4F"/>
    <w:rsid w:val="009871E4"/>
    <w:rsid w:val="0098728D"/>
    <w:rsid w:val="00987496"/>
    <w:rsid w:val="00987E11"/>
    <w:rsid w:val="00991084"/>
    <w:rsid w:val="0099112F"/>
    <w:rsid w:val="0099121E"/>
    <w:rsid w:val="00991887"/>
    <w:rsid w:val="00991E66"/>
    <w:rsid w:val="00991EB0"/>
    <w:rsid w:val="00992C32"/>
    <w:rsid w:val="00992EEC"/>
    <w:rsid w:val="0099445A"/>
    <w:rsid w:val="00994BC6"/>
    <w:rsid w:val="00996AA6"/>
    <w:rsid w:val="00997568"/>
    <w:rsid w:val="009976FA"/>
    <w:rsid w:val="009978E6"/>
    <w:rsid w:val="00997A99"/>
    <w:rsid w:val="009A2262"/>
    <w:rsid w:val="009A231E"/>
    <w:rsid w:val="009A2C32"/>
    <w:rsid w:val="009A2E83"/>
    <w:rsid w:val="009A35BD"/>
    <w:rsid w:val="009A371F"/>
    <w:rsid w:val="009A3945"/>
    <w:rsid w:val="009A3AD8"/>
    <w:rsid w:val="009A3F40"/>
    <w:rsid w:val="009A4DA2"/>
    <w:rsid w:val="009A54CD"/>
    <w:rsid w:val="009A5970"/>
    <w:rsid w:val="009A72E9"/>
    <w:rsid w:val="009B00D3"/>
    <w:rsid w:val="009B071E"/>
    <w:rsid w:val="009B08F2"/>
    <w:rsid w:val="009B0A50"/>
    <w:rsid w:val="009B209F"/>
    <w:rsid w:val="009B245B"/>
    <w:rsid w:val="009B2F80"/>
    <w:rsid w:val="009B515C"/>
    <w:rsid w:val="009C0F66"/>
    <w:rsid w:val="009C1A33"/>
    <w:rsid w:val="009C21C4"/>
    <w:rsid w:val="009C25E8"/>
    <w:rsid w:val="009C298E"/>
    <w:rsid w:val="009C2B0C"/>
    <w:rsid w:val="009C2CF2"/>
    <w:rsid w:val="009C38EC"/>
    <w:rsid w:val="009C3D9C"/>
    <w:rsid w:val="009C3F83"/>
    <w:rsid w:val="009C76FE"/>
    <w:rsid w:val="009D0915"/>
    <w:rsid w:val="009D292A"/>
    <w:rsid w:val="009D38FA"/>
    <w:rsid w:val="009D49A5"/>
    <w:rsid w:val="009D4EA3"/>
    <w:rsid w:val="009D5305"/>
    <w:rsid w:val="009D5905"/>
    <w:rsid w:val="009D5E9C"/>
    <w:rsid w:val="009D6831"/>
    <w:rsid w:val="009D72F1"/>
    <w:rsid w:val="009D7AB1"/>
    <w:rsid w:val="009D7DE2"/>
    <w:rsid w:val="009E0DA4"/>
    <w:rsid w:val="009E169A"/>
    <w:rsid w:val="009E20C0"/>
    <w:rsid w:val="009E244E"/>
    <w:rsid w:val="009E2727"/>
    <w:rsid w:val="009E27B1"/>
    <w:rsid w:val="009E31F9"/>
    <w:rsid w:val="009E3DC5"/>
    <w:rsid w:val="009E4387"/>
    <w:rsid w:val="009E47B8"/>
    <w:rsid w:val="009E4E6B"/>
    <w:rsid w:val="009E5062"/>
    <w:rsid w:val="009E535F"/>
    <w:rsid w:val="009E6862"/>
    <w:rsid w:val="009E6875"/>
    <w:rsid w:val="009E6D1B"/>
    <w:rsid w:val="009E71D9"/>
    <w:rsid w:val="009E72C2"/>
    <w:rsid w:val="009E7416"/>
    <w:rsid w:val="009E7697"/>
    <w:rsid w:val="009E79CF"/>
    <w:rsid w:val="009F0F69"/>
    <w:rsid w:val="009F11B0"/>
    <w:rsid w:val="009F135F"/>
    <w:rsid w:val="009F1A8D"/>
    <w:rsid w:val="009F2090"/>
    <w:rsid w:val="009F2230"/>
    <w:rsid w:val="009F629D"/>
    <w:rsid w:val="009F6483"/>
    <w:rsid w:val="009F6720"/>
    <w:rsid w:val="009F7C64"/>
    <w:rsid w:val="009F7E1F"/>
    <w:rsid w:val="00A003D1"/>
    <w:rsid w:val="00A00C36"/>
    <w:rsid w:val="00A00C5A"/>
    <w:rsid w:val="00A00DF9"/>
    <w:rsid w:val="00A0192D"/>
    <w:rsid w:val="00A01ABE"/>
    <w:rsid w:val="00A024AB"/>
    <w:rsid w:val="00A02814"/>
    <w:rsid w:val="00A03B5B"/>
    <w:rsid w:val="00A040C0"/>
    <w:rsid w:val="00A0546D"/>
    <w:rsid w:val="00A05D4E"/>
    <w:rsid w:val="00A06A0B"/>
    <w:rsid w:val="00A07E41"/>
    <w:rsid w:val="00A11391"/>
    <w:rsid w:val="00A11555"/>
    <w:rsid w:val="00A118F8"/>
    <w:rsid w:val="00A11E3A"/>
    <w:rsid w:val="00A11FA1"/>
    <w:rsid w:val="00A139AF"/>
    <w:rsid w:val="00A1663F"/>
    <w:rsid w:val="00A16DA7"/>
    <w:rsid w:val="00A205FA"/>
    <w:rsid w:val="00A20E25"/>
    <w:rsid w:val="00A21322"/>
    <w:rsid w:val="00A216B8"/>
    <w:rsid w:val="00A218D6"/>
    <w:rsid w:val="00A22683"/>
    <w:rsid w:val="00A227F1"/>
    <w:rsid w:val="00A22826"/>
    <w:rsid w:val="00A22F51"/>
    <w:rsid w:val="00A23608"/>
    <w:rsid w:val="00A23901"/>
    <w:rsid w:val="00A24890"/>
    <w:rsid w:val="00A24D93"/>
    <w:rsid w:val="00A25FDB"/>
    <w:rsid w:val="00A26191"/>
    <w:rsid w:val="00A27ADB"/>
    <w:rsid w:val="00A27B9F"/>
    <w:rsid w:val="00A30AF0"/>
    <w:rsid w:val="00A30BC3"/>
    <w:rsid w:val="00A31375"/>
    <w:rsid w:val="00A31799"/>
    <w:rsid w:val="00A317BE"/>
    <w:rsid w:val="00A31D56"/>
    <w:rsid w:val="00A323C0"/>
    <w:rsid w:val="00A32E38"/>
    <w:rsid w:val="00A33159"/>
    <w:rsid w:val="00A34059"/>
    <w:rsid w:val="00A34619"/>
    <w:rsid w:val="00A3570A"/>
    <w:rsid w:val="00A35B6C"/>
    <w:rsid w:val="00A35C52"/>
    <w:rsid w:val="00A35E4A"/>
    <w:rsid w:val="00A377ED"/>
    <w:rsid w:val="00A400B2"/>
    <w:rsid w:val="00A40AA7"/>
    <w:rsid w:val="00A41A20"/>
    <w:rsid w:val="00A4215A"/>
    <w:rsid w:val="00A43E7A"/>
    <w:rsid w:val="00A45080"/>
    <w:rsid w:val="00A454C8"/>
    <w:rsid w:val="00A455DC"/>
    <w:rsid w:val="00A47010"/>
    <w:rsid w:val="00A4720B"/>
    <w:rsid w:val="00A47892"/>
    <w:rsid w:val="00A47B45"/>
    <w:rsid w:val="00A51780"/>
    <w:rsid w:val="00A51CFF"/>
    <w:rsid w:val="00A51F83"/>
    <w:rsid w:val="00A52141"/>
    <w:rsid w:val="00A53312"/>
    <w:rsid w:val="00A5442A"/>
    <w:rsid w:val="00A54D59"/>
    <w:rsid w:val="00A56EDD"/>
    <w:rsid w:val="00A60B45"/>
    <w:rsid w:val="00A618D5"/>
    <w:rsid w:val="00A61936"/>
    <w:rsid w:val="00A641CE"/>
    <w:rsid w:val="00A6440D"/>
    <w:rsid w:val="00A647CA"/>
    <w:rsid w:val="00A6498E"/>
    <w:rsid w:val="00A654CA"/>
    <w:rsid w:val="00A66599"/>
    <w:rsid w:val="00A678AB"/>
    <w:rsid w:val="00A67A5B"/>
    <w:rsid w:val="00A706F4"/>
    <w:rsid w:val="00A7156A"/>
    <w:rsid w:val="00A7300E"/>
    <w:rsid w:val="00A73A4C"/>
    <w:rsid w:val="00A75891"/>
    <w:rsid w:val="00A76C01"/>
    <w:rsid w:val="00A76DE8"/>
    <w:rsid w:val="00A775AA"/>
    <w:rsid w:val="00A77ABF"/>
    <w:rsid w:val="00A77D61"/>
    <w:rsid w:val="00A80C8A"/>
    <w:rsid w:val="00A82028"/>
    <w:rsid w:val="00A8202F"/>
    <w:rsid w:val="00A82725"/>
    <w:rsid w:val="00A82875"/>
    <w:rsid w:val="00A83AD0"/>
    <w:rsid w:val="00A83FEF"/>
    <w:rsid w:val="00A84F77"/>
    <w:rsid w:val="00A853C7"/>
    <w:rsid w:val="00A8548B"/>
    <w:rsid w:val="00A879F4"/>
    <w:rsid w:val="00A87A3E"/>
    <w:rsid w:val="00A87E1C"/>
    <w:rsid w:val="00A90879"/>
    <w:rsid w:val="00A91C74"/>
    <w:rsid w:val="00A92171"/>
    <w:rsid w:val="00A927F0"/>
    <w:rsid w:val="00A929D4"/>
    <w:rsid w:val="00A92C25"/>
    <w:rsid w:val="00A92EF0"/>
    <w:rsid w:val="00A933FD"/>
    <w:rsid w:val="00A93790"/>
    <w:rsid w:val="00A93B81"/>
    <w:rsid w:val="00A9462F"/>
    <w:rsid w:val="00A95634"/>
    <w:rsid w:val="00A95D33"/>
    <w:rsid w:val="00A96580"/>
    <w:rsid w:val="00AA0276"/>
    <w:rsid w:val="00AA1548"/>
    <w:rsid w:val="00AA1A44"/>
    <w:rsid w:val="00AA1F97"/>
    <w:rsid w:val="00AA27E6"/>
    <w:rsid w:val="00AA2BC4"/>
    <w:rsid w:val="00AA3456"/>
    <w:rsid w:val="00AA4748"/>
    <w:rsid w:val="00AA5217"/>
    <w:rsid w:val="00AA5265"/>
    <w:rsid w:val="00AA5A74"/>
    <w:rsid w:val="00AA6B63"/>
    <w:rsid w:val="00AA7A17"/>
    <w:rsid w:val="00AB1D18"/>
    <w:rsid w:val="00AB29E6"/>
    <w:rsid w:val="00AB3A37"/>
    <w:rsid w:val="00AB4547"/>
    <w:rsid w:val="00AB5716"/>
    <w:rsid w:val="00AB5A8C"/>
    <w:rsid w:val="00AB5E61"/>
    <w:rsid w:val="00AC12D7"/>
    <w:rsid w:val="00AC1974"/>
    <w:rsid w:val="00AC1B21"/>
    <w:rsid w:val="00AC1D14"/>
    <w:rsid w:val="00AC22CE"/>
    <w:rsid w:val="00AC2CAD"/>
    <w:rsid w:val="00AC2E5B"/>
    <w:rsid w:val="00AC43B2"/>
    <w:rsid w:val="00AC4AF1"/>
    <w:rsid w:val="00AC55EA"/>
    <w:rsid w:val="00AC62A1"/>
    <w:rsid w:val="00AC6CF8"/>
    <w:rsid w:val="00AD0CF7"/>
    <w:rsid w:val="00AD16FE"/>
    <w:rsid w:val="00AD20EA"/>
    <w:rsid w:val="00AD22EB"/>
    <w:rsid w:val="00AD2D44"/>
    <w:rsid w:val="00AD2E82"/>
    <w:rsid w:val="00AD34C2"/>
    <w:rsid w:val="00AD3AAD"/>
    <w:rsid w:val="00AD42F1"/>
    <w:rsid w:val="00AD5D12"/>
    <w:rsid w:val="00AD5E1F"/>
    <w:rsid w:val="00AD661C"/>
    <w:rsid w:val="00AD76D5"/>
    <w:rsid w:val="00AE017C"/>
    <w:rsid w:val="00AE0D2E"/>
    <w:rsid w:val="00AE2042"/>
    <w:rsid w:val="00AE2D28"/>
    <w:rsid w:val="00AE39FD"/>
    <w:rsid w:val="00AE3B18"/>
    <w:rsid w:val="00AE3ECD"/>
    <w:rsid w:val="00AE4A18"/>
    <w:rsid w:val="00AE613F"/>
    <w:rsid w:val="00AF0EEC"/>
    <w:rsid w:val="00AF1930"/>
    <w:rsid w:val="00AF3665"/>
    <w:rsid w:val="00AF3A83"/>
    <w:rsid w:val="00AF417C"/>
    <w:rsid w:val="00AF4484"/>
    <w:rsid w:val="00AF4513"/>
    <w:rsid w:val="00AF49C2"/>
    <w:rsid w:val="00AF4E24"/>
    <w:rsid w:val="00AF54F3"/>
    <w:rsid w:val="00AF5B01"/>
    <w:rsid w:val="00AF63DA"/>
    <w:rsid w:val="00AF6835"/>
    <w:rsid w:val="00AF6CF1"/>
    <w:rsid w:val="00AF76D4"/>
    <w:rsid w:val="00AF7948"/>
    <w:rsid w:val="00AF79A1"/>
    <w:rsid w:val="00AF7A80"/>
    <w:rsid w:val="00B00282"/>
    <w:rsid w:val="00B0053E"/>
    <w:rsid w:val="00B011E5"/>
    <w:rsid w:val="00B01CEE"/>
    <w:rsid w:val="00B0240E"/>
    <w:rsid w:val="00B02639"/>
    <w:rsid w:val="00B02953"/>
    <w:rsid w:val="00B02C57"/>
    <w:rsid w:val="00B06102"/>
    <w:rsid w:val="00B0633A"/>
    <w:rsid w:val="00B07676"/>
    <w:rsid w:val="00B11C15"/>
    <w:rsid w:val="00B1203C"/>
    <w:rsid w:val="00B128E7"/>
    <w:rsid w:val="00B12CAC"/>
    <w:rsid w:val="00B13A60"/>
    <w:rsid w:val="00B13B66"/>
    <w:rsid w:val="00B13D1E"/>
    <w:rsid w:val="00B147B0"/>
    <w:rsid w:val="00B1513A"/>
    <w:rsid w:val="00B1563B"/>
    <w:rsid w:val="00B16134"/>
    <w:rsid w:val="00B16DA9"/>
    <w:rsid w:val="00B1730C"/>
    <w:rsid w:val="00B17BED"/>
    <w:rsid w:val="00B2049C"/>
    <w:rsid w:val="00B205BD"/>
    <w:rsid w:val="00B20DEA"/>
    <w:rsid w:val="00B20F0F"/>
    <w:rsid w:val="00B2173B"/>
    <w:rsid w:val="00B220B7"/>
    <w:rsid w:val="00B234B0"/>
    <w:rsid w:val="00B24863"/>
    <w:rsid w:val="00B24B44"/>
    <w:rsid w:val="00B25A74"/>
    <w:rsid w:val="00B26D8F"/>
    <w:rsid w:val="00B26F65"/>
    <w:rsid w:val="00B27337"/>
    <w:rsid w:val="00B278F6"/>
    <w:rsid w:val="00B30712"/>
    <w:rsid w:val="00B3104F"/>
    <w:rsid w:val="00B310A4"/>
    <w:rsid w:val="00B311DD"/>
    <w:rsid w:val="00B318DE"/>
    <w:rsid w:val="00B31B73"/>
    <w:rsid w:val="00B33AEF"/>
    <w:rsid w:val="00B35728"/>
    <w:rsid w:val="00B358FB"/>
    <w:rsid w:val="00B36381"/>
    <w:rsid w:val="00B37512"/>
    <w:rsid w:val="00B37BCF"/>
    <w:rsid w:val="00B37DB5"/>
    <w:rsid w:val="00B40397"/>
    <w:rsid w:val="00B4185B"/>
    <w:rsid w:val="00B41CF6"/>
    <w:rsid w:val="00B426A4"/>
    <w:rsid w:val="00B42AF7"/>
    <w:rsid w:val="00B44477"/>
    <w:rsid w:val="00B44893"/>
    <w:rsid w:val="00B4689F"/>
    <w:rsid w:val="00B469B1"/>
    <w:rsid w:val="00B4740C"/>
    <w:rsid w:val="00B50439"/>
    <w:rsid w:val="00B50461"/>
    <w:rsid w:val="00B514DE"/>
    <w:rsid w:val="00B5155C"/>
    <w:rsid w:val="00B51BB6"/>
    <w:rsid w:val="00B52827"/>
    <w:rsid w:val="00B53BBB"/>
    <w:rsid w:val="00B547C9"/>
    <w:rsid w:val="00B54EBC"/>
    <w:rsid w:val="00B55E74"/>
    <w:rsid w:val="00B6031B"/>
    <w:rsid w:val="00B603CD"/>
    <w:rsid w:val="00B6050E"/>
    <w:rsid w:val="00B6071B"/>
    <w:rsid w:val="00B60EC0"/>
    <w:rsid w:val="00B6134E"/>
    <w:rsid w:val="00B61810"/>
    <w:rsid w:val="00B61C01"/>
    <w:rsid w:val="00B62AC7"/>
    <w:rsid w:val="00B62B2F"/>
    <w:rsid w:val="00B62BC2"/>
    <w:rsid w:val="00B6308D"/>
    <w:rsid w:val="00B63D35"/>
    <w:rsid w:val="00B644F9"/>
    <w:rsid w:val="00B648FC"/>
    <w:rsid w:val="00B66923"/>
    <w:rsid w:val="00B66E3C"/>
    <w:rsid w:val="00B67455"/>
    <w:rsid w:val="00B703C2"/>
    <w:rsid w:val="00B714B0"/>
    <w:rsid w:val="00B72583"/>
    <w:rsid w:val="00B7285F"/>
    <w:rsid w:val="00B73328"/>
    <w:rsid w:val="00B73409"/>
    <w:rsid w:val="00B73AD2"/>
    <w:rsid w:val="00B7469E"/>
    <w:rsid w:val="00B74927"/>
    <w:rsid w:val="00B74D05"/>
    <w:rsid w:val="00B75A58"/>
    <w:rsid w:val="00B75B4F"/>
    <w:rsid w:val="00B75C6C"/>
    <w:rsid w:val="00B75CF5"/>
    <w:rsid w:val="00B763FB"/>
    <w:rsid w:val="00B77B80"/>
    <w:rsid w:val="00B800BA"/>
    <w:rsid w:val="00B83A76"/>
    <w:rsid w:val="00B84729"/>
    <w:rsid w:val="00B8490A"/>
    <w:rsid w:val="00B85428"/>
    <w:rsid w:val="00B85863"/>
    <w:rsid w:val="00B85AD8"/>
    <w:rsid w:val="00B861D6"/>
    <w:rsid w:val="00B86C5F"/>
    <w:rsid w:val="00B86F48"/>
    <w:rsid w:val="00B90705"/>
    <w:rsid w:val="00B9128B"/>
    <w:rsid w:val="00B9155A"/>
    <w:rsid w:val="00B9262E"/>
    <w:rsid w:val="00B93024"/>
    <w:rsid w:val="00B93181"/>
    <w:rsid w:val="00B946BC"/>
    <w:rsid w:val="00B94F54"/>
    <w:rsid w:val="00B96799"/>
    <w:rsid w:val="00B96A96"/>
    <w:rsid w:val="00B97904"/>
    <w:rsid w:val="00B97AEE"/>
    <w:rsid w:val="00B97E90"/>
    <w:rsid w:val="00BA0CD4"/>
    <w:rsid w:val="00BA0D96"/>
    <w:rsid w:val="00BA0F97"/>
    <w:rsid w:val="00BA13C9"/>
    <w:rsid w:val="00BA1490"/>
    <w:rsid w:val="00BA1732"/>
    <w:rsid w:val="00BA1916"/>
    <w:rsid w:val="00BA1BAB"/>
    <w:rsid w:val="00BA2A1B"/>
    <w:rsid w:val="00BA32D4"/>
    <w:rsid w:val="00BA4308"/>
    <w:rsid w:val="00BA527B"/>
    <w:rsid w:val="00BA6EB9"/>
    <w:rsid w:val="00BB0207"/>
    <w:rsid w:val="00BB02BC"/>
    <w:rsid w:val="00BB0D8E"/>
    <w:rsid w:val="00BB1F50"/>
    <w:rsid w:val="00BB216B"/>
    <w:rsid w:val="00BB21BE"/>
    <w:rsid w:val="00BB2308"/>
    <w:rsid w:val="00BB2965"/>
    <w:rsid w:val="00BB356E"/>
    <w:rsid w:val="00BB3AC4"/>
    <w:rsid w:val="00BB541E"/>
    <w:rsid w:val="00BB571E"/>
    <w:rsid w:val="00BB5A78"/>
    <w:rsid w:val="00BB5E02"/>
    <w:rsid w:val="00BB5E74"/>
    <w:rsid w:val="00BB5F5B"/>
    <w:rsid w:val="00BB64DD"/>
    <w:rsid w:val="00BB6788"/>
    <w:rsid w:val="00BB6A83"/>
    <w:rsid w:val="00BB71C5"/>
    <w:rsid w:val="00BB77E2"/>
    <w:rsid w:val="00BC02D3"/>
    <w:rsid w:val="00BC1207"/>
    <w:rsid w:val="00BC1DFB"/>
    <w:rsid w:val="00BC26D8"/>
    <w:rsid w:val="00BC27EF"/>
    <w:rsid w:val="00BC28BE"/>
    <w:rsid w:val="00BC2ADA"/>
    <w:rsid w:val="00BC4A4F"/>
    <w:rsid w:val="00BC5E9F"/>
    <w:rsid w:val="00BC5F61"/>
    <w:rsid w:val="00BC61E4"/>
    <w:rsid w:val="00BC7118"/>
    <w:rsid w:val="00BC7297"/>
    <w:rsid w:val="00BC7436"/>
    <w:rsid w:val="00BD129E"/>
    <w:rsid w:val="00BD12FF"/>
    <w:rsid w:val="00BD13E8"/>
    <w:rsid w:val="00BD1F71"/>
    <w:rsid w:val="00BD295E"/>
    <w:rsid w:val="00BD2F05"/>
    <w:rsid w:val="00BD3903"/>
    <w:rsid w:val="00BD41EA"/>
    <w:rsid w:val="00BD42F1"/>
    <w:rsid w:val="00BD4459"/>
    <w:rsid w:val="00BD4559"/>
    <w:rsid w:val="00BD48E8"/>
    <w:rsid w:val="00BD64B7"/>
    <w:rsid w:val="00BD6AE2"/>
    <w:rsid w:val="00BD72DF"/>
    <w:rsid w:val="00BE00E4"/>
    <w:rsid w:val="00BE024F"/>
    <w:rsid w:val="00BE0638"/>
    <w:rsid w:val="00BE1079"/>
    <w:rsid w:val="00BE31C5"/>
    <w:rsid w:val="00BE440D"/>
    <w:rsid w:val="00BE580B"/>
    <w:rsid w:val="00BE697A"/>
    <w:rsid w:val="00BE707D"/>
    <w:rsid w:val="00BE7A5A"/>
    <w:rsid w:val="00BF25B6"/>
    <w:rsid w:val="00BF3980"/>
    <w:rsid w:val="00BF45CB"/>
    <w:rsid w:val="00BF74AF"/>
    <w:rsid w:val="00BF7CAC"/>
    <w:rsid w:val="00C013CD"/>
    <w:rsid w:val="00C01D15"/>
    <w:rsid w:val="00C02738"/>
    <w:rsid w:val="00C02846"/>
    <w:rsid w:val="00C03A12"/>
    <w:rsid w:val="00C03DEE"/>
    <w:rsid w:val="00C046A0"/>
    <w:rsid w:val="00C04DA9"/>
    <w:rsid w:val="00C064D0"/>
    <w:rsid w:val="00C06530"/>
    <w:rsid w:val="00C073B0"/>
    <w:rsid w:val="00C109FD"/>
    <w:rsid w:val="00C11319"/>
    <w:rsid w:val="00C117A9"/>
    <w:rsid w:val="00C117ED"/>
    <w:rsid w:val="00C11800"/>
    <w:rsid w:val="00C12680"/>
    <w:rsid w:val="00C1307C"/>
    <w:rsid w:val="00C1309C"/>
    <w:rsid w:val="00C1326D"/>
    <w:rsid w:val="00C138FE"/>
    <w:rsid w:val="00C14EB5"/>
    <w:rsid w:val="00C14F9E"/>
    <w:rsid w:val="00C1506E"/>
    <w:rsid w:val="00C15600"/>
    <w:rsid w:val="00C16341"/>
    <w:rsid w:val="00C163D3"/>
    <w:rsid w:val="00C16611"/>
    <w:rsid w:val="00C166BE"/>
    <w:rsid w:val="00C177F9"/>
    <w:rsid w:val="00C2007E"/>
    <w:rsid w:val="00C2114A"/>
    <w:rsid w:val="00C21A4C"/>
    <w:rsid w:val="00C21F80"/>
    <w:rsid w:val="00C229B4"/>
    <w:rsid w:val="00C22AD3"/>
    <w:rsid w:val="00C22B9A"/>
    <w:rsid w:val="00C22F46"/>
    <w:rsid w:val="00C23B25"/>
    <w:rsid w:val="00C24460"/>
    <w:rsid w:val="00C24E80"/>
    <w:rsid w:val="00C273C0"/>
    <w:rsid w:val="00C27951"/>
    <w:rsid w:val="00C27D65"/>
    <w:rsid w:val="00C27EA0"/>
    <w:rsid w:val="00C27F38"/>
    <w:rsid w:val="00C30CB6"/>
    <w:rsid w:val="00C30CB9"/>
    <w:rsid w:val="00C322B5"/>
    <w:rsid w:val="00C32C38"/>
    <w:rsid w:val="00C32D4A"/>
    <w:rsid w:val="00C33FBC"/>
    <w:rsid w:val="00C34CD0"/>
    <w:rsid w:val="00C3532F"/>
    <w:rsid w:val="00C35774"/>
    <w:rsid w:val="00C35B00"/>
    <w:rsid w:val="00C35B67"/>
    <w:rsid w:val="00C3607B"/>
    <w:rsid w:val="00C37303"/>
    <w:rsid w:val="00C37E77"/>
    <w:rsid w:val="00C40139"/>
    <w:rsid w:val="00C40E8E"/>
    <w:rsid w:val="00C40E93"/>
    <w:rsid w:val="00C40EF3"/>
    <w:rsid w:val="00C40F0D"/>
    <w:rsid w:val="00C42105"/>
    <w:rsid w:val="00C422E9"/>
    <w:rsid w:val="00C42BE9"/>
    <w:rsid w:val="00C43702"/>
    <w:rsid w:val="00C437C9"/>
    <w:rsid w:val="00C43F19"/>
    <w:rsid w:val="00C44046"/>
    <w:rsid w:val="00C44EB7"/>
    <w:rsid w:val="00C456B2"/>
    <w:rsid w:val="00C46489"/>
    <w:rsid w:val="00C46887"/>
    <w:rsid w:val="00C46A18"/>
    <w:rsid w:val="00C46B14"/>
    <w:rsid w:val="00C47E08"/>
    <w:rsid w:val="00C504ED"/>
    <w:rsid w:val="00C5138A"/>
    <w:rsid w:val="00C51FD0"/>
    <w:rsid w:val="00C5256A"/>
    <w:rsid w:val="00C542F7"/>
    <w:rsid w:val="00C54833"/>
    <w:rsid w:val="00C54E89"/>
    <w:rsid w:val="00C5631A"/>
    <w:rsid w:val="00C56495"/>
    <w:rsid w:val="00C5666A"/>
    <w:rsid w:val="00C56BF5"/>
    <w:rsid w:val="00C56F7F"/>
    <w:rsid w:val="00C57713"/>
    <w:rsid w:val="00C57DAC"/>
    <w:rsid w:val="00C608FB"/>
    <w:rsid w:val="00C60995"/>
    <w:rsid w:val="00C60A8B"/>
    <w:rsid w:val="00C61E72"/>
    <w:rsid w:val="00C62221"/>
    <w:rsid w:val="00C6282E"/>
    <w:rsid w:val="00C62D0F"/>
    <w:rsid w:val="00C63591"/>
    <w:rsid w:val="00C654B0"/>
    <w:rsid w:val="00C66356"/>
    <w:rsid w:val="00C6772D"/>
    <w:rsid w:val="00C703D5"/>
    <w:rsid w:val="00C70D94"/>
    <w:rsid w:val="00C7125D"/>
    <w:rsid w:val="00C71364"/>
    <w:rsid w:val="00C71776"/>
    <w:rsid w:val="00C71A30"/>
    <w:rsid w:val="00C71C99"/>
    <w:rsid w:val="00C72362"/>
    <w:rsid w:val="00C724A4"/>
    <w:rsid w:val="00C729C1"/>
    <w:rsid w:val="00C74796"/>
    <w:rsid w:val="00C74EE3"/>
    <w:rsid w:val="00C7514A"/>
    <w:rsid w:val="00C75843"/>
    <w:rsid w:val="00C75FD3"/>
    <w:rsid w:val="00C760A6"/>
    <w:rsid w:val="00C761CF"/>
    <w:rsid w:val="00C766B9"/>
    <w:rsid w:val="00C7675F"/>
    <w:rsid w:val="00C76E4D"/>
    <w:rsid w:val="00C77381"/>
    <w:rsid w:val="00C77440"/>
    <w:rsid w:val="00C8024A"/>
    <w:rsid w:val="00C813D8"/>
    <w:rsid w:val="00C830DF"/>
    <w:rsid w:val="00C83676"/>
    <w:rsid w:val="00C85792"/>
    <w:rsid w:val="00C86429"/>
    <w:rsid w:val="00C87709"/>
    <w:rsid w:val="00C91212"/>
    <w:rsid w:val="00C91ADB"/>
    <w:rsid w:val="00C921F6"/>
    <w:rsid w:val="00C92AC6"/>
    <w:rsid w:val="00C93243"/>
    <w:rsid w:val="00C93517"/>
    <w:rsid w:val="00C93BDF"/>
    <w:rsid w:val="00C94ED6"/>
    <w:rsid w:val="00C96E85"/>
    <w:rsid w:val="00C9748A"/>
    <w:rsid w:val="00C97A4F"/>
    <w:rsid w:val="00C97D0B"/>
    <w:rsid w:val="00C97FFA"/>
    <w:rsid w:val="00CA061D"/>
    <w:rsid w:val="00CA0AD6"/>
    <w:rsid w:val="00CA1271"/>
    <w:rsid w:val="00CA1B65"/>
    <w:rsid w:val="00CA1BA4"/>
    <w:rsid w:val="00CA209B"/>
    <w:rsid w:val="00CA284A"/>
    <w:rsid w:val="00CA2FC6"/>
    <w:rsid w:val="00CA3050"/>
    <w:rsid w:val="00CA32A1"/>
    <w:rsid w:val="00CA40F6"/>
    <w:rsid w:val="00CA42EC"/>
    <w:rsid w:val="00CA43A6"/>
    <w:rsid w:val="00CA5EC6"/>
    <w:rsid w:val="00CA63EB"/>
    <w:rsid w:val="00CA782B"/>
    <w:rsid w:val="00CA7A83"/>
    <w:rsid w:val="00CA7C20"/>
    <w:rsid w:val="00CB0611"/>
    <w:rsid w:val="00CB1CC6"/>
    <w:rsid w:val="00CB1DBB"/>
    <w:rsid w:val="00CB35CA"/>
    <w:rsid w:val="00CB36A2"/>
    <w:rsid w:val="00CB55E2"/>
    <w:rsid w:val="00CB6145"/>
    <w:rsid w:val="00CB6939"/>
    <w:rsid w:val="00CB75BA"/>
    <w:rsid w:val="00CB7BE7"/>
    <w:rsid w:val="00CC0BEF"/>
    <w:rsid w:val="00CC109D"/>
    <w:rsid w:val="00CC1816"/>
    <w:rsid w:val="00CC1B67"/>
    <w:rsid w:val="00CC1E13"/>
    <w:rsid w:val="00CC1E4F"/>
    <w:rsid w:val="00CC2321"/>
    <w:rsid w:val="00CC2DE8"/>
    <w:rsid w:val="00CC385E"/>
    <w:rsid w:val="00CC485A"/>
    <w:rsid w:val="00CC5D96"/>
    <w:rsid w:val="00CC5FE6"/>
    <w:rsid w:val="00CC6F43"/>
    <w:rsid w:val="00CC72C8"/>
    <w:rsid w:val="00CC7FC6"/>
    <w:rsid w:val="00CD0761"/>
    <w:rsid w:val="00CD1A1E"/>
    <w:rsid w:val="00CD2760"/>
    <w:rsid w:val="00CD58C3"/>
    <w:rsid w:val="00CD66F8"/>
    <w:rsid w:val="00CD6AF8"/>
    <w:rsid w:val="00CD6C12"/>
    <w:rsid w:val="00CD6C4F"/>
    <w:rsid w:val="00CD6EFE"/>
    <w:rsid w:val="00CD7658"/>
    <w:rsid w:val="00CE0189"/>
    <w:rsid w:val="00CE0275"/>
    <w:rsid w:val="00CE0AD8"/>
    <w:rsid w:val="00CE177D"/>
    <w:rsid w:val="00CE2844"/>
    <w:rsid w:val="00CE3581"/>
    <w:rsid w:val="00CE3598"/>
    <w:rsid w:val="00CE528C"/>
    <w:rsid w:val="00CF1003"/>
    <w:rsid w:val="00CF11AC"/>
    <w:rsid w:val="00CF12B0"/>
    <w:rsid w:val="00CF15BF"/>
    <w:rsid w:val="00CF28E0"/>
    <w:rsid w:val="00CF2DBB"/>
    <w:rsid w:val="00CF3AC2"/>
    <w:rsid w:val="00CF40BC"/>
    <w:rsid w:val="00CF4497"/>
    <w:rsid w:val="00CF6F29"/>
    <w:rsid w:val="00CF7E34"/>
    <w:rsid w:val="00D01148"/>
    <w:rsid w:val="00D02C02"/>
    <w:rsid w:val="00D02F2C"/>
    <w:rsid w:val="00D0319B"/>
    <w:rsid w:val="00D03273"/>
    <w:rsid w:val="00D04918"/>
    <w:rsid w:val="00D059EB"/>
    <w:rsid w:val="00D05C33"/>
    <w:rsid w:val="00D06694"/>
    <w:rsid w:val="00D10814"/>
    <w:rsid w:val="00D12593"/>
    <w:rsid w:val="00D134F3"/>
    <w:rsid w:val="00D140A2"/>
    <w:rsid w:val="00D1514A"/>
    <w:rsid w:val="00D15D06"/>
    <w:rsid w:val="00D1641C"/>
    <w:rsid w:val="00D165C3"/>
    <w:rsid w:val="00D1672A"/>
    <w:rsid w:val="00D16EEE"/>
    <w:rsid w:val="00D17121"/>
    <w:rsid w:val="00D17A53"/>
    <w:rsid w:val="00D17F86"/>
    <w:rsid w:val="00D200DA"/>
    <w:rsid w:val="00D21198"/>
    <w:rsid w:val="00D215E0"/>
    <w:rsid w:val="00D2177D"/>
    <w:rsid w:val="00D237AC"/>
    <w:rsid w:val="00D23851"/>
    <w:rsid w:val="00D2386C"/>
    <w:rsid w:val="00D242F5"/>
    <w:rsid w:val="00D25B73"/>
    <w:rsid w:val="00D26D1A"/>
    <w:rsid w:val="00D27959"/>
    <w:rsid w:val="00D308DD"/>
    <w:rsid w:val="00D30BC7"/>
    <w:rsid w:val="00D31A13"/>
    <w:rsid w:val="00D3219A"/>
    <w:rsid w:val="00D33D72"/>
    <w:rsid w:val="00D33D7C"/>
    <w:rsid w:val="00D3444B"/>
    <w:rsid w:val="00D34594"/>
    <w:rsid w:val="00D34AD9"/>
    <w:rsid w:val="00D34C86"/>
    <w:rsid w:val="00D3570D"/>
    <w:rsid w:val="00D35726"/>
    <w:rsid w:val="00D37220"/>
    <w:rsid w:val="00D37419"/>
    <w:rsid w:val="00D4025F"/>
    <w:rsid w:val="00D4051F"/>
    <w:rsid w:val="00D4092D"/>
    <w:rsid w:val="00D41D2D"/>
    <w:rsid w:val="00D44CF1"/>
    <w:rsid w:val="00D45005"/>
    <w:rsid w:val="00D452D4"/>
    <w:rsid w:val="00D45C57"/>
    <w:rsid w:val="00D461AD"/>
    <w:rsid w:val="00D4673E"/>
    <w:rsid w:val="00D472A0"/>
    <w:rsid w:val="00D47CAE"/>
    <w:rsid w:val="00D503F4"/>
    <w:rsid w:val="00D50878"/>
    <w:rsid w:val="00D50886"/>
    <w:rsid w:val="00D51663"/>
    <w:rsid w:val="00D52D95"/>
    <w:rsid w:val="00D53212"/>
    <w:rsid w:val="00D53D32"/>
    <w:rsid w:val="00D549E7"/>
    <w:rsid w:val="00D54C65"/>
    <w:rsid w:val="00D55408"/>
    <w:rsid w:val="00D556E4"/>
    <w:rsid w:val="00D55842"/>
    <w:rsid w:val="00D56366"/>
    <w:rsid w:val="00D56A91"/>
    <w:rsid w:val="00D56B11"/>
    <w:rsid w:val="00D57185"/>
    <w:rsid w:val="00D61579"/>
    <w:rsid w:val="00D6188A"/>
    <w:rsid w:val="00D626CB"/>
    <w:rsid w:val="00D646B7"/>
    <w:rsid w:val="00D64AD5"/>
    <w:rsid w:val="00D65976"/>
    <w:rsid w:val="00D67EE9"/>
    <w:rsid w:val="00D71180"/>
    <w:rsid w:val="00D712AD"/>
    <w:rsid w:val="00D71DDF"/>
    <w:rsid w:val="00D72A90"/>
    <w:rsid w:val="00D72DC2"/>
    <w:rsid w:val="00D7467B"/>
    <w:rsid w:val="00D74788"/>
    <w:rsid w:val="00D75529"/>
    <w:rsid w:val="00D7570C"/>
    <w:rsid w:val="00D768CA"/>
    <w:rsid w:val="00D76C20"/>
    <w:rsid w:val="00D76F7A"/>
    <w:rsid w:val="00D77F2F"/>
    <w:rsid w:val="00D80A15"/>
    <w:rsid w:val="00D810EE"/>
    <w:rsid w:val="00D822B5"/>
    <w:rsid w:val="00D82882"/>
    <w:rsid w:val="00D83A99"/>
    <w:rsid w:val="00D83E4D"/>
    <w:rsid w:val="00D84926"/>
    <w:rsid w:val="00D8664E"/>
    <w:rsid w:val="00D869AC"/>
    <w:rsid w:val="00D86A6C"/>
    <w:rsid w:val="00D90017"/>
    <w:rsid w:val="00D90B35"/>
    <w:rsid w:val="00D918BB"/>
    <w:rsid w:val="00D91986"/>
    <w:rsid w:val="00D919F9"/>
    <w:rsid w:val="00D93006"/>
    <w:rsid w:val="00D93362"/>
    <w:rsid w:val="00D935DE"/>
    <w:rsid w:val="00D95D0D"/>
    <w:rsid w:val="00D96382"/>
    <w:rsid w:val="00D96C79"/>
    <w:rsid w:val="00D96D45"/>
    <w:rsid w:val="00D97844"/>
    <w:rsid w:val="00D978A9"/>
    <w:rsid w:val="00D97D3B"/>
    <w:rsid w:val="00D97F09"/>
    <w:rsid w:val="00DA0801"/>
    <w:rsid w:val="00DA0D94"/>
    <w:rsid w:val="00DA1331"/>
    <w:rsid w:val="00DA13A7"/>
    <w:rsid w:val="00DA1C2A"/>
    <w:rsid w:val="00DA3A32"/>
    <w:rsid w:val="00DA4435"/>
    <w:rsid w:val="00DA5109"/>
    <w:rsid w:val="00DA5113"/>
    <w:rsid w:val="00DA54FC"/>
    <w:rsid w:val="00DA59CB"/>
    <w:rsid w:val="00DA7850"/>
    <w:rsid w:val="00DA7C92"/>
    <w:rsid w:val="00DB2345"/>
    <w:rsid w:val="00DB2BBA"/>
    <w:rsid w:val="00DB2E82"/>
    <w:rsid w:val="00DB2F7F"/>
    <w:rsid w:val="00DB3382"/>
    <w:rsid w:val="00DB3B5B"/>
    <w:rsid w:val="00DB3E31"/>
    <w:rsid w:val="00DB46B9"/>
    <w:rsid w:val="00DB54C8"/>
    <w:rsid w:val="00DB567A"/>
    <w:rsid w:val="00DB5BEA"/>
    <w:rsid w:val="00DB5C0B"/>
    <w:rsid w:val="00DB6B93"/>
    <w:rsid w:val="00DB78EE"/>
    <w:rsid w:val="00DB7C10"/>
    <w:rsid w:val="00DB7CB7"/>
    <w:rsid w:val="00DB7D11"/>
    <w:rsid w:val="00DC105E"/>
    <w:rsid w:val="00DC1303"/>
    <w:rsid w:val="00DC26B3"/>
    <w:rsid w:val="00DC2ADA"/>
    <w:rsid w:val="00DC405F"/>
    <w:rsid w:val="00DC4870"/>
    <w:rsid w:val="00DC4CC3"/>
    <w:rsid w:val="00DC5D3A"/>
    <w:rsid w:val="00DC65E4"/>
    <w:rsid w:val="00DC6868"/>
    <w:rsid w:val="00DC6F88"/>
    <w:rsid w:val="00DC787A"/>
    <w:rsid w:val="00DD1B8D"/>
    <w:rsid w:val="00DD1D9D"/>
    <w:rsid w:val="00DD258F"/>
    <w:rsid w:val="00DD5689"/>
    <w:rsid w:val="00DD624D"/>
    <w:rsid w:val="00DD64AE"/>
    <w:rsid w:val="00DD650B"/>
    <w:rsid w:val="00DD707C"/>
    <w:rsid w:val="00DD7466"/>
    <w:rsid w:val="00DE0A36"/>
    <w:rsid w:val="00DE2039"/>
    <w:rsid w:val="00DE3074"/>
    <w:rsid w:val="00DE46AC"/>
    <w:rsid w:val="00DE4B7B"/>
    <w:rsid w:val="00DE5834"/>
    <w:rsid w:val="00DE60E7"/>
    <w:rsid w:val="00DE662E"/>
    <w:rsid w:val="00DE6D0E"/>
    <w:rsid w:val="00DE72C4"/>
    <w:rsid w:val="00DF0516"/>
    <w:rsid w:val="00DF1324"/>
    <w:rsid w:val="00DF3425"/>
    <w:rsid w:val="00DF5018"/>
    <w:rsid w:val="00DF5829"/>
    <w:rsid w:val="00DF5A57"/>
    <w:rsid w:val="00DF5FC4"/>
    <w:rsid w:val="00DF67E1"/>
    <w:rsid w:val="00DF68B4"/>
    <w:rsid w:val="00DF7819"/>
    <w:rsid w:val="00DF7895"/>
    <w:rsid w:val="00DF7A00"/>
    <w:rsid w:val="00E00355"/>
    <w:rsid w:val="00E0035D"/>
    <w:rsid w:val="00E003D5"/>
    <w:rsid w:val="00E0088B"/>
    <w:rsid w:val="00E00C35"/>
    <w:rsid w:val="00E01014"/>
    <w:rsid w:val="00E01D1E"/>
    <w:rsid w:val="00E01F22"/>
    <w:rsid w:val="00E03697"/>
    <w:rsid w:val="00E03837"/>
    <w:rsid w:val="00E03C42"/>
    <w:rsid w:val="00E03D74"/>
    <w:rsid w:val="00E04488"/>
    <w:rsid w:val="00E05DF4"/>
    <w:rsid w:val="00E07324"/>
    <w:rsid w:val="00E07937"/>
    <w:rsid w:val="00E10086"/>
    <w:rsid w:val="00E11A9A"/>
    <w:rsid w:val="00E11E87"/>
    <w:rsid w:val="00E12B64"/>
    <w:rsid w:val="00E12F2F"/>
    <w:rsid w:val="00E142C4"/>
    <w:rsid w:val="00E147FA"/>
    <w:rsid w:val="00E149B3"/>
    <w:rsid w:val="00E15557"/>
    <w:rsid w:val="00E15F12"/>
    <w:rsid w:val="00E1629B"/>
    <w:rsid w:val="00E16907"/>
    <w:rsid w:val="00E17883"/>
    <w:rsid w:val="00E20AEF"/>
    <w:rsid w:val="00E20F85"/>
    <w:rsid w:val="00E21BC7"/>
    <w:rsid w:val="00E21D40"/>
    <w:rsid w:val="00E22505"/>
    <w:rsid w:val="00E2294A"/>
    <w:rsid w:val="00E22A5D"/>
    <w:rsid w:val="00E235F5"/>
    <w:rsid w:val="00E23D9A"/>
    <w:rsid w:val="00E244EB"/>
    <w:rsid w:val="00E245B9"/>
    <w:rsid w:val="00E247DC"/>
    <w:rsid w:val="00E256E8"/>
    <w:rsid w:val="00E25EA2"/>
    <w:rsid w:val="00E26048"/>
    <w:rsid w:val="00E26AB9"/>
    <w:rsid w:val="00E27B63"/>
    <w:rsid w:val="00E27E2D"/>
    <w:rsid w:val="00E27F44"/>
    <w:rsid w:val="00E30221"/>
    <w:rsid w:val="00E30724"/>
    <w:rsid w:val="00E3188A"/>
    <w:rsid w:val="00E328BC"/>
    <w:rsid w:val="00E32D32"/>
    <w:rsid w:val="00E33E5B"/>
    <w:rsid w:val="00E34188"/>
    <w:rsid w:val="00E34353"/>
    <w:rsid w:val="00E34EE1"/>
    <w:rsid w:val="00E35F05"/>
    <w:rsid w:val="00E364D2"/>
    <w:rsid w:val="00E367FF"/>
    <w:rsid w:val="00E4148D"/>
    <w:rsid w:val="00E41FC6"/>
    <w:rsid w:val="00E4269C"/>
    <w:rsid w:val="00E42FB3"/>
    <w:rsid w:val="00E43557"/>
    <w:rsid w:val="00E4519F"/>
    <w:rsid w:val="00E452A7"/>
    <w:rsid w:val="00E45F7B"/>
    <w:rsid w:val="00E467E3"/>
    <w:rsid w:val="00E47023"/>
    <w:rsid w:val="00E473FF"/>
    <w:rsid w:val="00E501AC"/>
    <w:rsid w:val="00E50BB0"/>
    <w:rsid w:val="00E52956"/>
    <w:rsid w:val="00E538D1"/>
    <w:rsid w:val="00E53EB6"/>
    <w:rsid w:val="00E547EB"/>
    <w:rsid w:val="00E54A37"/>
    <w:rsid w:val="00E54EC3"/>
    <w:rsid w:val="00E55848"/>
    <w:rsid w:val="00E558BB"/>
    <w:rsid w:val="00E563D2"/>
    <w:rsid w:val="00E576A5"/>
    <w:rsid w:val="00E60635"/>
    <w:rsid w:val="00E6067B"/>
    <w:rsid w:val="00E61196"/>
    <w:rsid w:val="00E616A4"/>
    <w:rsid w:val="00E6209C"/>
    <w:rsid w:val="00E62B6F"/>
    <w:rsid w:val="00E63D2B"/>
    <w:rsid w:val="00E63EE3"/>
    <w:rsid w:val="00E6418F"/>
    <w:rsid w:val="00E643E4"/>
    <w:rsid w:val="00E643ED"/>
    <w:rsid w:val="00E65449"/>
    <w:rsid w:val="00E654CD"/>
    <w:rsid w:val="00E6563D"/>
    <w:rsid w:val="00E65DBB"/>
    <w:rsid w:val="00E663A2"/>
    <w:rsid w:val="00E6666E"/>
    <w:rsid w:val="00E6678F"/>
    <w:rsid w:val="00E70D0C"/>
    <w:rsid w:val="00E733AA"/>
    <w:rsid w:val="00E73619"/>
    <w:rsid w:val="00E7414C"/>
    <w:rsid w:val="00E74168"/>
    <w:rsid w:val="00E74BBD"/>
    <w:rsid w:val="00E762A8"/>
    <w:rsid w:val="00E77204"/>
    <w:rsid w:val="00E77625"/>
    <w:rsid w:val="00E80726"/>
    <w:rsid w:val="00E82D59"/>
    <w:rsid w:val="00E8305C"/>
    <w:rsid w:val="00E8375C"/>
    <w:rsid w:val="00E837FC"/>
    <w:rsid w:val="00E83D90"/>
    <w:rsid w:val="00E83F25"/>
    <w:rsid w:val="00E84231"/>
    <w:rsid w:val="00E84C28"/>
    <w:rsid w:val="00E84E6A"/>
    <w:rsid w:val="00E85FF8"/>
    <w:rsid w:val="00E8649D"/>
    <w:rsid w:val="00E8658E"/>
    <w:rsid w:val="00E87A5A"/>
    <w:rsid w:val="00E90B49"/>
    <w:rsid w:val="00E91D40"/>
    <w:rsid w:val="00E91DE0"/>
    <w:rsid w:val="00E9299C"/>
    <w:rsid w:val="00E94CAE"/>
    <w:rsid w:val="00E951CC"/>
    <w:rsid w:val="00E9536A"/>
    <w:rsid w:val="00E97229"/>
    <w:rsid w:val="00E9729B"/>
    <w:rsid w:val="00E97A46"/>
    <w:rsid w:val="00E97AD6"/>
    <w:rsid w:val="00EA0D70"/>
    <w:rsid w:val="00EA124A"/>
    <w:rsid w:val="00EA1357"/>
    <w:rsid w:val="00EA1E08"/>
    <w:rsid w:val="00EA2519"/>
    <w:rsid w:val="00EA3CF4"/>
    <w:rsid w:val="00EA4138"/>
    <w:rsid w:val="00EA4C11"/>
    <w:rsid w:val="00EA527E"/>
    <w:rsid w:val="00EA6660"/>
    <w:rsid w:val="00EA6CB5"/>
    <w:rsid w:val="00EB0851"/>
    <w:rsid w:val="00EB1CD1"/>
    <w:rsid w:val="00EB3E8C"/>
    <w:rsid w:val="00EB4FE9"/>
    <w:rsid w:val="00EB5324"/>
    <w:rsid w:val="00EB56CF"/>
    <w:rsid w:val="00EB5AC1"/>
    <w:rsid w:val="00EB5B17"/>
    <w:rsid w:val="00EB5FE8"/>
    <w:rsid w:val="00EB6F67"/>
    <w:rsid w:val="00EB7207"/>
    <w:rsid w:val="00EB7B4E"/>
    <w:rsid w:val="00EB7BA0"/>
    <w:rsid w:val="00EC0928"/>
    <w:rsid w:val="00EC20CF"/>
    <w:rsid w:val="00EC2A98"/>
    <w:rsid w:val="00EC4365"/>
    <w:rsid w:val="00EC5564"/>
    <w:rsid w:val="00EC55F7"/>
    <w:rsid w:val="00EC586B"/>
    <w:rsid w:val="00EC5AC3"/>
    <w:rsid w:val="00EC7326"/>
    <w:rsid w:val="00EC7D26"/>
    <w:rsid w:val="00ED234C"/>
    <w:rsid w:val="00ED2CCB"/>
    <w:rsid w:val="00ED3C3E"/>
    <w:rsid w:val="00ED4055"/>
    <w:rsid w:val="00ED4FA7"/>
    <w:rsid w:val="00ED5BE0"/>
    <w:rsid w:val="00ED63F2"/>
    <w:rsid w:val="00ED6A54"/>
    <w:rsid w:val="00ED6CE0"/>
    <w:rsid w:val="00ED74D1"/>
    <w:rsid w:val="00ED7B3A"/>
    <w:rsid w:val="00ED7D16"/>
    <w:rsid w:val="00ED7EA0"/>
    <w:rsid w:val="00EE1355"/>
    <w:rsid w:val="00EE1907"/>
    <w:rsid w:val="00EE2014"/>
    <w:rsid w:val="00EE2F08"/>
    <w:rsid w:val="00EE3398"/>
    <w:rsid w:val="00EE4C22"/>
    <w:rsid w:val="00EE5CE1"/>
    <w:rsid w:val="00EE5E27"/>
    <w:rsid w:val="00EE66D1"/>
    <w:rsid w:val="00EE6961"/>
    <w:rsid w:val="00EF1DD7"/>
    <w:rsid w:val="00EF1FC7"/>
    <w:rsid w:val="00EF2A14"/>
    <w:rsid w:val="00EF38A4"/>
    <w:rsid w:val="00EF3FC4"/>
    <w:rsid w:val="00EF444C"/>
    <w:rsid w:val="00EF4AC0"/>
    <w:rsid w:val="00EF4C5D"/>
    <w:rsid w:val="00EF51FD"/>
    <w:rsid w:val="00EF561E"/>
    <w:rsid w:val="00EF601A"/>
    <w:rsid w:val="00EF6ACB"/>
    <w:rsid w:val="00F0019B"/>
    <w:rsid w:val="00F00812"/>
    <w:rsid w:val="00F009E4"/>
    <w:rsid w:val="00F00A3E"/>
    <w:rsid w:val="00F019D1"/>
    <w:rsid w:val="00F02F8E"/>
    <w:rsid w:val="00F03D45"/>
    <w:rsid w:val="00F03FE8"/>
    <w:rsid w:val="00F04D89"/>
    <w:rsid w:val="00F06725"/>
    <w:rsid w:val="00F06733"/>
    <w:rsid w:val="00F0699A"/>
    <w:rsid w:val="00F07004"/>
    <w:rsid w:val="00F0779B"/>
    <w:rsid w:val="00F079DB"/>
    <w:rsid w:val="00F07B04"/>
    <w:rsid w:val="00F127A5"/>
    <w:rsid w:val="00F132E7"/>
    <w:rsid w:val="00F142DA"/>
    <w:rsid w:val="00F14632"/>
    <w:rsid w:val="00F1534D"/>
    <w:rsid w:val="00F15519"/>
    <w:rsid w:val="00F15A65"/>
    <w:rsid w:val="00F164D2"/>
    <w:rsid w:val="00F1660F"/>
    <w:rsid w:val="00F16CF6"/>
    <w:rsid w:val="00F172F7"/>
    <w:rsid w:val="00F1748D"/>
    <w:rsid w:val="00F222FD"/>
    <w:rsid w:val="00F22C26"/>
    <w:rsid w:val="00F23445"/>
    <w:rsid w:val="00F235C7"/>
    <w:rsid w:val="00F24BCD"/>
    <w:rsid w:val="00F2516A"/>
    <w:rsid w:val="00F25C2D"/>
    <w:rsid w:val="00F265B0"/>
    <w:rsid w:val="00F27360"/>
    <w:rsid w:val="00F2784F"/>
    <w:rsid w:val="00F27D21"/>
    <w:rsid w:val="00F30BB2"/>
    <w:rsid w:val="00F3142A"/>
    <w:rsid w:val="00F32D8D"/>
    <w:rsid w:val="00F33333"/>
    <w:rsid w:val="00F33AFF"/>
    <w:rsid w:val="00F33FCE"/>
    <w:rsid w:val="00F34419"/>
    <w:rsid w:val="00F360F1"/>
    <w:rsid w:val="00F3650F"/>
    <w:rsid w:val="00F36944"/>
    <w:rsid w:val="00F36FA5"/>
    <w:rsid w:val="00F4021E"/>
    <w:rsid w:val="00F410D0"/>
    <w:rsid w:val="00F41809"/>
    <w:rsid w:val="00F41C18"/>
    <w:rsid w:val="00F42E62"/>
    <w:rsid w:val="00F43630"/>
    <w:rsid w:val="00F436A0"/>
    <w:rsid w:val="00F455BE"/>
    <w:rsid w:val="00F475E6"/>
    <w:rsid w:val="00F47680"/>
    <w:rsid w:val="00F523BC"/>
    <w:rsid w:val="00F52B88"/>
    <w:rsid w:val="00F53084"/>
    <w:rsid w:val="00F5498F"/>
    <w:rsid w:val="00F55AFB"/>
    <w:rsid w:val="00F55EBA"/>
    <w:rsid w:val="00F561C9"/>
    <w:rsid w:val="00F57DB0"/>
    <w:rsid w:val="00F600A2"/>
    <w:rsid w:val="00F613F7"/>
    <w:rsid w:val="00F61D8D"/>
    <w:rsid w:val="00F62821"/>
    <w:rsid w:val="00F6488C"/>
    <w:rsid w:val="00F64B8D"/>
    <w:rsid w:val="00F64C82"/>
    <w:rsid w:val="00F65445"/>
    <w:rsid w:val="00F659D8"/>
    <w:rsid w:val="00F6694A"/>
    <w:rsid w:val="00F669DA"/>
    <w:rsid w:val="00F66B01"/>
    <w:rsid w:val="00F6787E"/>
    <w:rsid w:val="00F67EBC"/>
    <w:rsid w:val="00F7039E"/>
    <w:rsid w:val="00F71261"/>
    <w:rsid w:val="00F713C0"/>
    <w:rsid w:val="00F71B20"/>
    <w:rsid w:val="00F71E13"/>
    <w:rsid w:val="00F75C4C"/>
    <w:rsid w:val="00F76025"/>
    <w:rsid w:val="00F7743C"/>
    <w:rsid w:val="00F77AB3"/>
    <w:rsid w:val="00F802B7"/>
    <w:rsid w:val="00F80681"/>
    <w:rsid w:val="00F80C9E"/>
    <w:rsid w:val="00F80CEA"/>
    <w:rsid w:val="00F80E79"/>
    <w:rsid w:val="00F82027"/>
    <w:rsid w:val="00F8458C"/>
    <w:rsid w:val="00F859A0"/>
    <w:rsid w:val="00F86A8C"/>
    <w:rsid w:val="00F86D74"/>
    <w:rsid w:val="00F90C9D"/>
    <w:rsid w:val="00F90D5F"/>
    <w:rsid w:val="00F90EDB"/>
    <w:rsid w:val="00F913D8"/>
    <w:rsid w:val="00F91AA8"/>
    <w:rsid w:val="00F922E1"/>
    <w:rsid w:val="00F92D6F"/>
    <w:rsid w:val="00F9353F"/>
    <w:rsid w:val="00F938E1"/>
    <w:rsid w:val="00F93D89"/>
    <w:rsid w:val="00F93EEF"/>
    <w:rsid w:val="00F941A7"/>
    <w:rsid w:val="00F95A98"/>
    <w:rsid w:val="00F960BA"/>
    <w:rsid w:val="00F96B9D"/>
    <w:rsid w:val="00F97197"/>
    <w:rsid w:val="00FA0012"/>
    <w:rsid w:val="00FA0029"/>
    <w:rsid w:val="00FA0DAB"/>
    <w:rsid w:val="00FA0FAC"/>
    <w:rsid w:val="00FA0FC3"/>
    <w:rsid w:val="00FA14E6"/>
    <w:rsid w:val="00FA16C5"/>
    <w:rsid w:val="00FA22CA"/>
    <w:rsid w:val="00FA2511"/>
    <w:rsid w:val="00FA365D"/>
    <w:rsid w:val="00FA3792"/>
    <w:rsid w:val="00FA5853"/>
    <w:rsid w:val="00FB24A7"/>
    <w:rsid w:val="00FB25EF"/>
    <w:rsid w:val="00FB3A57"/>
    <w:rsid w:val="00FB41B4"/>
    <w:rsid w:val="00FB54D8"/>
    <w:rsid w:val="00FB586C"/>
    <w:rsid w:val="00FB5E70"/>
    <w:rsid w:val="00FB6870"/>
    <w:rsid w:val="00FB6961"/>
    <w:rsid w:val="00FB72EB"/>
    <w:rsid w:val="00FC02B2"/>
    <w:rsid w:val="00FC0D39"/>
    <w:rsid w:val="00FC1178"/>
    <w:rsid w:val="00FC199B"/>
    <w:rsid w:val="00FC22E2"/>
    <w:rsid w:val="00FC2F49"/>
    <w:rsid w:val="00FC3774"/>
    <w:rsid w:val="00FC3F5B"/>
    <w:rsid w:val="00FC4446"/>
    <w:rsid w:val="00FC4A36"/>
    <w:rsid w:val="00FC4EA9"/>
    <w:rsid w:val="00FC6831"/>
    <w:rsid w:val="00FC6F28"/>
    <w:rsid w:val="00FC78B7"/>
    <w:rsid w:val="00FD163D"/>
    <w:rsid w:val="00FD1686"/>
    <w:rsid w:val="00FD21A2"/>
    <w:rsid w:val="00FD22B2"/>
    <w:rsid w:val="00FD378A"/>
    <w:rsid w:val="00FD40B7"/>
    <w:rsid w:val="00FD46E0"/>
    <w:rsid w:val="00FD550C"/>
    <w:rsid w:val="00FD5AD2"/>
    <w:rsid w:val="00FD5C68"/>
    <w:rsid w:val="00FD6130"/>
    <w:rsid w:val="00FD647F"/>
    <w:rsid w:val="00FD65E4"/>
    <w:rsid w:val="00FD7579"/>
    <w:rsid w:val="00FE057F"/>
    <w:rsid w:val="00FE06F4"/>
    <w:rsid w:val="00FE07A6"/>
    <w:rsid w:val="00FE1430"/>
    <w:rsid w:val="00FE1C60"/>
    <w:rsid w:val="00FE2CBE"/>
    <w:rsid w:val="00FE2D9A"/>
    <w:rsid w:val="00FE3684"/>
    <w:rsid w:val="00FE3C07"/>
    <w:rsid w:val="00FE40A5"/>
    <w:rsid w:val="00FE4453"/>
    <w:rsid w:val="00FE4F8A"/>
    <w:rsid w:val="00FE53C0"/>
    <w:rsid w:val="00FE68C6"/>
    <w:rsid w:val="00FE6D16"/>
    <w:rsid w:val="00FE6E76"/>
    <w:rsid w:val="00FF0731"/>
    <w:rsid w:val="00FF0F6C"/>
    <w:rsid w:val="00FF112A"/>
    <w:rsid w:val="00FF17B0"/>
    <w:rsid w:val="00FF1804"/>
    <w:rsid w:val="00FF2254"/>
    <w:rsid w:val="00FF2280"/>
    <w:rsid w:val="00FF2600"/>
    <w:rsid w:val="00FF284E"/>
    <w:rsid w:val="00FF2AE3"/>
    <w:rsid w:val="00FF30C9"/>
    <w:rsid w:val="00FF34AD"/>
    <w:rsid w:val="00FF545C"/>
    <w:rsid w:val="00FF5F3B"/>
    <w:rsid w:val="00FF6C7E"/>
    <w:rsid w:val="00FF6F04"/>
    <w:rsid w:val="00FF707A"/>
    <w:rsid w:val="02009087"/>
    <w:rsid w:val="0212687F"/>
    <w:rsid w:val="024B7A47"/>
    <w:rsid w:val="0284496F"/>
    <w:rsid w:val="02C417FD"/>
    <w:rsid w:val="02E5155E"/>
    <w:rsid w:val="0308675A"/>
    <w:rsid w:val="03195716"/>
    <w:rsid w:val="033B82F0"/>
    <w:rsid w:val="03CCEC5A"/>
    <w:rsid w:val="04061011"/>
    <w:rsid w:val="044EE974"/>
    <w:rsid w:val="0471D975"/>
    <w:rsid w:val="04E9DC49"/>
    <w:rsid w:val="0511B432"/>
    <w:rsid w:val="0584C0C2"/>
    <w:rsid w:val="05B86972"/>
    <w:rsid w:val="05C95873"/>
    <w:rsid w:val="05D87EE6"/>
    <w:rsid w:val="06408A64"/>
    <w:rsid w:val="0647E741"/>
    <w:rsid w:val="0654CCBE"/>
    <w:rsid w:val="06B4B1AE"/>
    <w:rsid w:val="06B66A95"/>
    <w:rsid w:val="06F32D93"/>
    <w:rsid w:val="06F8B9E4"/>
    <w:rsid w:val="0732BFF4"/>
    <w:rsid w:val="073C9D02"/>
    <w:rsid w:val="073D53B2"/>
    <w:rsid w:val="074A4736"/>
    <w:rsid w:val="07A2DAA1"/>
    <w:rsid w:val="07D0D5CF"/>
    <w:rsid w:val="07F6F0A2"/>
    <w:rsid w:val="081EC71D"/>
    <w:rsid w:val="08244408"/>
    <w:rsid w:val="0880C3AF"/>
    <w:rsid w:val="088BD371"/>
    <w:rsid w:val="08948A45"/>
    <w:rsid w:val="089D514D"/>
    <w:rsid w:val="08B70B86"/>
    <w:rsid w:val="08F4114B"/>
    <w:rsid w:val="08FBBC9D"/>
    <w:rsid w:val="09701069"/>
    <w:rsid w:val="09756BB7"/>
    <w:rsid w:val="09A23191"/>
    <w:rsid w:val="09F0A48D"/>
    <w:rsid w:val="0A28C72E"/>
    <w:rsid w:val="0A3C6AB4"/>
    <w:rsid w:val="0A505FE5"/>
    <w:rsid w:val="0A5C388F"/>
    <w:rsid w:val="0AA18ADA"/>
    <w:rsid w:val="0B13FB87"/>
    <w:rsid w:val="0B404E4E"/>
    <w:rsid w:val="0B4984D6"/>
    <w:rsid w:val="0B55CEFA"/>
    <w:rsid w:val="0B8724C1"/>
    <w:rsid w:val="0BA41AC3"/>
    <w:rsid w:val="0BB61A84"/>
    <w:rsid w:val="0CE367A4"/>
    <w:rsid w:val="0CF56CB6"/>
    <w:rsid w:val="0D197D14"/>
    <w:rsid w:val="0D360A1A"/>
    <w:rsid w:val="0DC64EEE"/>
    <w:rsid w:val="0DF95C14"/>
    <w:rsid w:val="0E45C751"/>
    <w:rsid w:val="0E56281C"/>
    <w:rsid w:val="0E7F3DE5"/>
    <w:rsid w:val="0EA9CA4A"/>
    <w:rsid w:val="0EDC7017"/>
    <w:rsid w:val="0F3F0164"/>
    <w:rsid w:val="0F4CC46B"/>
    <w:rsid w:val="0F958E68"/>
    <w:rsid w:val="0FD767AA"/>
    <w:rsid w:val="0FEC8B48"/>
    <w:rsid w:val="100623B2"/>
    <w:rsid w:val="10420555"/>
    <w:rsid w:val="10537498"/>
    <w:rsid w:val="10B94E46"/>
    <w:rsid w:val="113F9ABB"/>
    <w:rsid w:val="11B2E6E9"/>
    <w:rsid w:val="11BA5287"/>
    <w:rsid w:val="128F2C83"/>
    <w:rsid w:val="129726DE"/>
    <w:rsid w:val="12A0F03E"/>
    <w:rsid w:val="12C50D0E"/>
    <w:rsid w:val="12D9929C"/>
    <w:rsid w:val="13BA2A61"/>
    <w:rsid w:val="13E264BF"/>
    <w:rsid w:val="148AAE4A"/>
    <w:rsid w:val="14FA2387"/>
    <w:rsid w:val="14FCD4B3"/>
    <w:rsid w:val="151A9E51"/>
    <w:rsid w:val="15813956"/>
    <w:rsid w:val="15B45CA7"/>
    <w:rsid w:val="15D548A7"/>
    <w:rsid w:val="1603AECD"/>
    <w:rsid w:val="162E34DF"/>
    <w:rsid w:val="1648BF09"/>
    <w:rsid w:val="1656CD83"/>
    <w:rsid w:val="166F7F9E"/>
    <w:rsid w:val="1686F2D9"/>
    <w:rsid w:val="16AD7E99"/>
    <w:rsid w:val="16E90E5D"/>
    <w:rsid w:val="16EEBE6A"/>
    <w:rsid w:val="172FAC2B"/>
    <w:rsid w:val="173BD62E"/>
    <w:rsid w:val="1740FB4A"/>
    <w:rsid w:val="1741FD5E"/>
    <w:rsid w:val="17EF161C"/>
    <w:rsid w:val="17F65589"/>
    <w:rsid w:val="180AFC95"/>
    <w:rsid w:val="180C241D"/>
    <w:rsid w:val="18338097"/>
    <w:rsid w:val="184829CB"/>
    <w:rsid w:val="186B60CB"/>
    <w:rsid w:val="18AD5A6B"/>
    <w:rsid w:val="18EDE171"/>
    <w:rsid w:val="19149CFC"/>
    <w:rsid w:val="191F6937"/>
    <w:rsid w:val="19779B1D"/>
    <w:rsid w:val="1A1F51BE"/>
    <w:rsid w:val="1A9AFACD"/>
    <w:rsid w:val="1ABBFB7D"/>
    <w:rsid w:val="1ABCC6CB"/>
    <w:rsid w:val="1AF4BD14"/>
    <w:rsid w:val="1B9A4E23"/>
    <w:rsid w:val="1C38BF1D"/>
    <w:rsid w:val="1C46D548"/>
    <w:rsid w:val="1C5D3E07"/>
    <w:rsid w:val="1CBC5122"/>
    <w:rsid w:val="1D3B21EF"/>
    <w:rsid w:val="1DF2C89F"/>
    <w:rsid w:val="1DFFF7D9"/>
    <w:rsid w:val="1E2C5327"/>
    <w:rsid w:val="1E67368A"/>
    <w:rsid w:val="1E73F174"/>
    <w:rsid w:val="1EB02989"/>
    <w:rsid w:val="1F0BCC96"/>
    <w:rsid w:val="1F32C364"/>
    <w:rsid w:val="1F86CBA1"/>
    <w:rsid w:val="1FC41E52"/>
    <w:rsid w:val="20031F1F"/>
    <w:rsid w:val="20ABD94A"/>
    <w:rsid w:val="20BC0844"/>
    <w:rsid w:val="20F20A34"/>
    <w:rsid w:val="2106E78B"/>
    <w:rsid w:val="21526E38"/>
    <w:rsid w:val="21827687"/>
    <w:rsid w:val="218A9937"/>
    <w:rsid w:val="21B05FC9"/>
    <w:rsid w:val="21CE0554"/>
    <w:rsid w:val="21E24FE5"/>
    <w:rsid w:val="221E27FB"/>
    <w:rsid w:val="2227574E"/>
    <w:rsid w:val="2231CE2B"/>
    <w:rsid w:val="223B4E6F"/>
    <w:rsid w:val="226D56FC"/>
    <w:rsid w:val="2273FB6B"/>
    <w:rsid w:val="227727E0"/>
    <w:rsid w:val="2287F202"/>
    <w:rsid w:val="22AF18D1"/>
    <w:rsid w:val="22F78D05"/>
    <w:rsid w:val="22F87FD2"/>
    <w:rsid w:val="2302365A"/>
    <w:rsid w:val="2396BBE8"/>
    <w:rsid w:val="24638E09"/>
    <w:rsid w:val="253DB7A8"/>
    <w:rsid w:val="257092CC"/>
    <w:rsid w:val="258E100D"/>
    <w:rsid w:val="25AB9C2D"/>
    <w:rsid w:val="25B13DE4"/>
    <w:rsid w:val="2602EA62"/>
    <w:rsid w:val="263EEFBD"/>
    <w:rsid w:val="267D2A9C"/>
    <w:rsid w:val="2726DD70"/>
    <w:rsid w:val="2741F496"/>
    <w:rsid w:val="2785A6DD"/>
    <w:rsid w:val="27CB209E"/>
    <w:rsid w:val="27DB6F1D"/>
    <w:rsid w:val="285A2EE0"/>
    <w:rsid w:val="285CDAE6"/>
    <w:rsid w:val="286F133B"/>
    <w:rsid w:val="28E22E36"/>
    <w:rsid w:val="29173F63"/>
    <w:rsid w:val="291B6E7A"/>
    <w:rsid w:val="29283790"/>
    <w:rsid w:val="296CD997"/>
    <w:rsid w:val="29ADFAFF"/>
    <w:rsid w:val="29B4CB5E"/>
    <w:rsid w:val="29C42214"/>
    <w:rsid w:val="29CDF792"/>
    <w:rsid w:val="29E9AAFA"/>
    <w:rsid w:val="29EE7707"/>
    <w:rsid w:val="2A01B5AF"/>
    <w:rsid w:val="2A5246AE"/>
    <w:rsid w:val="2A5CA8B1"/>
    <w:rsid w:val="2B509BBF"/>
    <w:rsid w:val="2B7F822B"/>
    <w:rsid w:val="2C283308"/>
    <w:rsid w:val="2C5821B5"/>
    <w:rsid w:val="2C72DC85"/>
    <w:rsid w:val="2C8A91A4"/>
    <w:rsid w:val="2D8A6D40"/>
    <w:rsid w:val="2D918E1C"/>
    <w:rsid w:val="2D963CAA"/>
    <w:rsid w:val="2E35A3BD"/>
    <w:rsid w:val="2E3F0C09"/>
    <w:rsid w:val="2E75AFDC"/>
    <w:rsid w:val="2E7F22E8"/>
    <w:rsid w:val="2EB72DA9"/>
    <w:rsid w:val="2EB8BE4E"/>
    <w:rsid w:val="2EFB565D"/>
    <w:rsid w:val="2F18F072"/>
    <w:rsid w:val="2F2CCB4C"/>
    <w:rsid w:val="2F7CC87D"/>
    <w:rsid w:val="2F96E5C2"/>
    <w:rsid w:val="2FDB9D6B"/>
    <w:rsid w:val="2FFA7E8F"/>
    <w:rsid w:val="30080FDC"/>
    <w:rsid w:val="302AB9E6"/>
    <w:rsid w:val="303FF019"/>
    <w:rsid w:val="30438277"/>
    <w:rsid w:val="313B3925"/>
    <w:rsid w:val="313B61A7"/>
    <w:rsid w:val="31814972"/>
    <w:rsid w:val="319FE487"/>
    <w:rsid w:val="31B8395C"/>
    <w:rsid w:val="31E27E38"/>
    <w:rsid w:val="31FA6A21"/>
    <w:rsid w:val="328DF62F"/>
    <w:rsid w:val="328FFB79"/>
    <w:rsid w:val="32C94E40"/>
    <w:rsid w:val="32E09F77"/>
    <w:rsid w:val="3343F34B"/>
    <w:rsid w:val="33604EC8"/>
    <w:rsid w:val="338F0DF5"/>
    <w:rsid w:val="33C4BED4"/>
    <w:rsid w:val="33CBF499"/>
    <w:rsid w:val="33DA1882"/>
    <w:rsid w:val="33EA278D"/>
    <w:rsid w:val="3404FE71"/>
    <w:rsid w:val="34126868"/>
    <w:rsid w:val="34330ED0"/>
    <w:rsid w:val="345B6B78"/>
    <w:rsid w:val="34637DF6"/>
    <w:rsid w:val="35B4207C"/>
    <w:rsid w:val="35BC8960"/>
    <w:rsid w:val="36116BD2"/>
    <w:rsid w:val="36192E28"/>
    <w:rsid w:val="366B4E7B"/>
    <w:rsid w:val="36D1D9C9"/>
    <w:rsid w:val="36E5F5D2"/>
    <w:rsid w:val="37076A0B"/>
    <w:rsid w:val="37155958"/>
    <w:rsid w:val="372143A8"/>
    <w:rsid w:val="3798FAAA"/>
    <w:rsid w:val="3799D83D"/>
    <w:rsid w:val="37D1D112"/>
    <w:rsid w:val="383B5BF6"/>
    <w:rsid w:val="384B560E"/>
    <w:rsid w:val="3888D507"/>
    <w:rsid w:val="3894FF87"/>
    <w:rsid w:val="389ABB51"/>
    <w:rsid w:val="3921538C"/>
    <w:rsid w:val="3971D531"/>
    <w:rsid w:val="39DC5C31"/>
    <w:rsid w:val="39E65270"/>
    <w:rsid w:val="3A3171CE"/>
    <w:rsid w:val="3A3F0999"/>
    <w:rsid w:val="3ACE7A7A"/>
    <w:rsid w:val="3AF069C3"/>
    <w:rsid w:val="3BA26E90"/>
    <w:rsid w:val="3BB76D78"/>
    <w:rsid w:val="3C7DBAE9"/>
    <w:rsid w:val="3C90BE5F"/>
    <w:rsid w:val="3C912085"/>
    <w:rsid w:val="3CBF89AF"/>
    <w:rsid w:val="3D1D16B3"/>
    <w:rsid w:val="3DE435CA"/>
    <w:rsid w:val="3DEB6755"/>
    <w:rsid w:val="3E6B8ADE"/>
    <w:rsid w:val="3E7D79C5"/>
    <w:rsid w:val="3ECCFAB3"/>
    <w:rsid w:val="3EDED9CF"/>
    <w:rsid w:val="3F00CA82"/>
    <w:rsid w:val="3F510F74"/>
    <w:rsid w:val="3F5C4AB8"/>
    <w:rsid w:val="3F5FC848"/>
    <w:rsid w:val="3F680DAA"/>
    <w:rsid w:val="40057B68"/>
    <w:rsid w:val="401443A0"/>
    <w:rsid w:val="4021941E"/>
    <w:rsid w:val="4096137F"/>
    <w:rsid w:val="40EE9D13"/>
    <w:rsid w:val="412B172C"/>
    <w:rsid w:val="413891BF"/>
    <w:rsid w:val="41520DE0"/>
    <w:rsid w:val="4194D7F1"/>
    <w:rsid w:val="420EB712"/>
    <w:rsid w:val="4233885A"/>
    <w:rsid w:val="423C95CF"/>
    <w:rsid w:val="427322A1"/>
    <w:rsid w:val="431E1E0C"/>
    <w:rsid w:val="43A406A6"/>
    <w:rsid w:val="440434C4"/>
    <w:rsid w:val="44360C92"/>
    <w:rsid w:val="44D4CBB4"/>
    <w:rsid w:val="44EF34D2"/>
    <w:rsid w:val="45043C09"/>
    <w:rsid w:val="451A058F"/>
    <w:rsid w:val="454A3A61"/>
    <w:rsid w:val="458641AC"/>
    <w:rsid w:val="462F5731"/>
    <w:rsid w:val="4635CBAA"/>
    <w:rsid w:val="46756824"/>
    <w:rsid w:val="4677E183"/>
    <w:rsid w:val="46F5849D"/>
    <w:rsid w:val="47015850"/>
    <w:rsid w:val="47024AAC"/>
    <w:rsid w:val="477137DD"/>
    <w:rsid w:val="47D19C0B"/>
    <w:rsid w:val="480AB1FF"/>
    <w:rsid w:val="4811558C"/>
    <w:rsid w:val="48835E44"/>
    <w:rsid w:val="4887053E"/>
    <w:rsid w:val="48F45ACC"/>
    <w:rsid w:val="49079FC2"/>
    <w:rsid w:val="49092A94"/>
    <w:rsid w:val="49148366"/>
    <w:rsid w:val="495FBAD2"/>
    <w:rsid w:val="4962D233"/>
    <w:rsid w:val="49751F6B"/>
    <w:rsid w:val="49866AE8"/>
    <w:rsid w:val="4A02EECA"/>
    <w:rsid w:val="4A15C80A"/>
    <w:rsid w:val="4B624404"/>
    <w:rsid w:val="4B659241"/>
    <w:rsid w:val="4BD91D8F"/>
    <w:rsid w:val="4BE1B8B0"/>
    <w:rsid w:val="4C1DC532"/>
    <w:rsid w:val="4C3663D3"/>
    <w:rsid w:val="4C7434D9"/>
    <w:rsid w:val="4CF5147F"/>
    <w:rsid w:val="4D3DA05B"/>
    <w:rsid w:val="4DA3F964"/>
    <w:rsid w:val="4DD060D8"/>
    <w:rsid w:val="4DD9260D"/>
    <w:rsid w:val="4E9F1F76"/>
    <w:rsid w:val="4ED9C841"/>
    <w:rsid w:val="4EDCB4B0"/>
    <w:rsid w:val="4EFF04E4"/>
    <w:rsid w:val="4F13E252"/>
    <w:rsid w:val="4F491200"/>
    <w:rsid w:val="4F72E805"/>
    <w:rsid w:val="4F82FBB6"/>
    <w:rsid w:val="4FE34437"/>
    <w:rsid w:val="4FEAD421"/>
    <w:rsid w:val="5051E083"/>
    <w:rsid w:val="50BD53D3"/>
    <w:rsid w:val="50C6ED15"/>
    <w:rsid w:val="50D070E3"/>
    <w:rsid w:val="513A1006"/>
    <w:rsid w:val="51498084"/>
    <w:rsid w:val="514A0850"/>
    <w:rsid w:val="514B845F"/>
    <w:rsid w:val="5150C6C0"/>
    <w:rsid w:val="51CFD23E"/>
    <w:rsid w:val="52156FF6"/>
    <w:rsid w:val="5285E34E"/>
    <w:rsid w:val="52AC9730"/>
    <w:rsid w:val="52C8A920"/>
    <w:rsid w:val="53275A79"/>
    <w:rsid w:val="532CF040"/>
    <w:rsid w:val="533D3C2E"/>
    <w:rsid w:val="53A56B87"/>
    <w:rsid w:val="544EE4F5"/>
    <w:rsid w:val="54614475"/>
    <w:rsid w:val="554803A6"/>
    <w:rsid w:val="5552FEC2"/>
    <w:rsid w:val="555F80EE"/>
    <w:rsid w:val="55F136DC"/>
    <w:rsid w:val="5602E50E"/>
    <w:rsid w:val="56434692"/>
    <w:rsid w:val="56837F2C"/>
    <w:rsid w:val="569DA5B6"/>
    <w:rsid w:val="56CB422A"/>
    <w:rsid w:val="56D943C1"/>
    <w:rsid w:val="576CAE7C"/>
    <w:rsid w:val="578D073D"/>
    <w:rsid w:val="57BB3027"/>
    <w:rsid w:val="57CEFDEC"/>
    <w:rsid w:val="57E64C7B"/>
    <w:rsid w:val="58418555"/>
    <w:rsid w:val="584EF0D8"/>
    <w:rsid w:val="58759489"/>
    <w:rsid w:val="58A06824"/>
    <w:rsid w:val="5923B7D9"/>
    <w:rsid w:val="5928D79E"/>
    <w:rsid w:val="5974B5B8"/>
    <w:rsid w:val="59807376"/>
    <w:rsid w:val="598104A2"/>
    <w:rsid w:val="598DF0DD"/>
    <w:rsid w:val="59D4E7A3"/>
    <w:rsid w:val="5A834180"/>
    <w:rsid w:val="5A8970A6"/>
    <w:rsid w:val="5BA193C0"/>
    <w:rsid w:val="5BDF0E2C"/>
    <w:rsid w:val="5BFF793D"/>
    <w:rsid w:val="5C178FF5"/>
    <w:rsid w:val="5C1C2328"/>
    <w:rsid w:val="5C293EDB"/>
    <w:rsid w:val="5C589671"/>
    <w:rsid w:val="5C8317AD"/>
    <w:rsid w:val="5C83FA00"/>
    <w:rsid w:val="5CD85563"/>
    <w:rsid w:val="5CDA55FE"/>
    <w:rsid w:val="5D3A3CCC"/>
    <w:rsid w:val="5D41D073"/>
    <w:rsid w:val="5D4412C4"/>
    <w:rsid w:val="5DBCB1BC"/>
    <w:rsid w:val="5DCF9A00"/>
    <w:rsid w:val="5DFA99BE"/>
    <w:rsid w:val="5E0657FE"/>
    <w:rsid w:val="5E2EE137"/>
    <w:rsid w:val="5E6823B9"/>
    <w:rsid w:val="5E7F4105"/>
    <w:rsid w:val="5E813930"/>
    <w:rsid w:val="5EA6D50A"/>
    <w:rsid w:val="5FAEE6DD"/>
    <w:rsid w:val="5FEE6CF4"/>
    <w:rsid w:val="608300BF"/>
    <w:rsid w:val="6090D752"/>
    <w:rsid w:val="60D141EA"/>
    <w:rsid w:val="61A8959E"/>
    <w:rsid w:val="61DECBBC"/>
    <w:rsid w:val="629F515B"/>
    <w:rsid w:val="63B4A15A"/>
    <w:rsid w:val="644ADBFC"/>
    <w:rsid w:val="64989206"/>
    <w:rsid w:val="64B50806"/>
    <w:rsid w:val="64CF4605"/>
    <w:rsid w:val="650D6B6E"/>
    <w:rsid w:val="6578E9FA"/>
    <w:rsid w:val="65B4FC88"/>
    <w:rsid w:val="65D30489"/>
    <w:rsid w:val="65D3E10D"/>
    <w:rsid w:val="65E22218"/>
    <w:rsid w:val="6631FA48"/>
    <w:rsid w:val="664D455E"/>
    <w:rsid w:val="665B9E6D"/>
    <w:rsid w:val="66A44E53"/>
    <w:rsid w:val="66FDB265"/>
    <w:rsid w:val="67594CC6"/>
    <w:rsid w:val="677CD83B"/>
    <w:rsid w:val="67E10EC0"/>
    <w:rsid w:val="683433DD"/>
    <w:rsid w:val="6899850C"/>
    <w:rsid w:val="6989D779"/>
    <w:rsid w:val="6994F807"/>
    <w:rsid w:val="69B50415"/>
    <w:rsid w:val="69C38194"/>
    <w:rsid w:val="69CA8F02"/>
    <w:rsid w:val="69D26535"/>
    <w:rsid w:val="6A3AE7F6"/>
    <w:rsid w:val="6A7D6EF3"/>
    <w:rsid w:val="6AFF80E5"/>
    <w:rsid w:val="6B045E21"/>
    <w:rsid w:val="6B12A6FB"/>
    <w:rsid w:val="6B1DB865"/>
    <w:rsid w:val="6B4A2245"/>
    <w:rsid w:val="6BA402EC"/>
    <w:rsid w:val="6C74B92A"/>
    <w:rsid w:val="6CBBD029"/>
    <w:rsid w:val="6D269629"/>
    <w:rsid w:val="6D81246C"/>
    <w:rsid w:val="6D9895CE"/>
    <w:rsid w:val="6D9C8E73"/>
    <w:rsid w:val="6DB5A423"/>
    <w:rsid w:val="6E8B705D"/>
    <w:rsid w:val="6EAEB06E"/>
    <w:rsid w:val="6EC53FA9"/>
    <w:rsid w:val="6EEB952D"/>
    <w:rsid w:val="6F021DFA"/>
    <w:rsid w:val="6F0EE97F"/>
    <w:rsid w:val="6F4D9D89"/>
    <w:rsid w:val="6F50DE07"/>
    <w:rsid w:val="6F66CEBA"/>
    <w:rsid w:val="6FA65760"/>
    <w:rsid w:val="7007B302"/>
    <w:rsid w:val="70C76D15"/>
    <w:rsid w:val="70EBF5A6"/>
    <w:rsid w:val="712276DF"/>
    <w:rsid w:val="7135465C"/>
    <w:rsid w:val="7164EC06"/>
    <w:rsid w:val="71705FF0"/>
    <w:rsid w:val="718F5A57"/>
    <w:rsid w:val="719BBCB8"/>
    <w:rsid w:val="71F1CCF5"/>
    <w:rsid w:val="7201CD35"/>
    <w:rsid w:val="7225E112"/>
    <w:rsid w:val="72EAD851"/>
    <w:rsid w:val="72FFCB26"/>
    <w:rsid w:val="73059B6D"/>
    <w:rsid w:val="730B67CB"/>
    <w:rsid w:val="73A6A126"/>
    <w:rsid w:val="73B268FB"/>
    <w:rsid w:val="744B08B0"/>
    <w:rsid w:val="74BAFAEC"/>
    <w:rsid w:val="74F0CAD3"/>
    <w:rsid w:val="752BF27A"/>
    <w:rsid w:val="756E830B"/>
    <w:rsid w:val="7583AD53"/>
    <w:rsid w:val="75FF44AF"/>
    <w:rsid w:val="761210A8"/>
    <w:rsid w:val="76994E1D"/>
    <w:rsid w:val="76B77FEC"/>
    <w:rsid w:val="76F4EAC1"/>
    <w:rsid w:val="76FA5AF6"/>
    <w:rsid w:val="771E68AE"/>
    <w:rsid w:val="773B7DA4"/>
    <w:rsid w:val="7741FD5B"/>
    <w:rsid w:val="77755F3B"/>
    <w:rsid w:val="7781648E"/>
    <w:rsid w:val="77A684C6"/>
    <w:rsid w:val="77EAFD36"/>
    <w:rsid w:val="77FC8D0F"/>
    <w:rsid w:val="792CEBE0"/>
    <w:rsid w:val="796D41BB"/>
    <w:rsid w:val="7978D4FC"/>
    <w:rsid w:val="79980041"/>
    <w:rsid w:val="79B299BD"/>
    <w:rsid w:val="79C9D34E"/>
    <w:rsid w:val="79FD2C00"/>
    <w:rsid w:val="7A394DA1"/>
    <w:rsid w:val="7A6CA390"/>
    <w:rsid w:val="7A97ACE7"/>
    <w:rsid w:val="7AB57BA2"/>
    <w:rsid w:val="7ABA123F"/>
    <w:rsid w:val="7B3EBC71"/>
    <w:rsid w:val="7BD48173"/>
    <w:rsid w:val="7BF21BFB"/>
    <w:rsid w:val="7C7C26D4"/>
    <w:rsid w:val="7C7CBE4C"/>
    <w:rsid w:val="7D73CBD1"/>
    <w:rsid w:val="7D9FF42C"/>
    <w:rsid w:val="7EB0C41A"/>
    <w:rsid w:val="7EBF9FFC"/>
    <w:rsid w:val="7F1A2B77"/>
    <w:rsid w:val="7F3E3DD2"/>
    <w:rsid w:val="7F672294"/>
    <w:rsid w:val="7FCC3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BDCD1"/>
  <w15:docId w15:val="{243EF7D8-532B-409C-B99D-5EC42B0B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DA4"/>
    <w:rPr>
      <w:sz w:val="24"/>
      <w:szCs w:val="24"/>
    </w:rPr>
  </w:style>
  <w:style w:type="paragraph" w:styleId="Heading1">
    <w:name w:val="heading 1"/>
    <w:basedOn w:val="Normal"/>
    <w:next w:val="Normal"/>
    <w:link w:val="Heading1Char"/>
    <w:qFormat/>
    <w:locked/>
    <w:rsid w:val="007145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qFormat/>
    <w:rsid w:val="00FE2D9A"/>
    <w:pPr>
      <w:keepNext/>
      <w:tabs>
        <w:tab w:val="right" w:pos="10080"/>
      </w:tabs>
      <w:ind w:right="-86"/>
      <w:outlineLvl w:val="3"/>
    </w:pPr>
    <w:rPr>
      <w:rFonts w:ascii="Arial" w:hAnsi="Arial" w:cs="Arial"/>
      <w:b/>
      <w:color w:val="00407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2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2D9A"/>
    <w:rPr>
      <w:rFonts w:ascii="Tahoma" w:hAnsi="Tahoma" w:cs="Tahoma"/>
      <w:sz w:val="16"/>
      <w:szCs w:val="16"/>
    </w:rPr>
  </w:style>
  <w:style w:type="paragraph" w:styleId="Header">
    <w:name w:val="header"/>
    <w:basedOn w:val="Normal"/>
    <w:link w:val="HeaderChar"/>
    <w:rsid w:val="00FE2D9A"/>
    <w:pPr>
      <w:tabs>
        <w:tab w:val="center" w:pos="4320"/>
        <w:tab w:val="right" w:pos="8640"/>
      </w:tabs>
    </w:pPr>
  </w:style>
  <w:style w:type="paragraph" w:styleId="Footer">
    <w:name w:val="footer"/>
    <w:basedOn w:val="Normal"/>
    <w:link w:val="FooterChar"/>
    <w:rsid w:val="00FE2D9A"/>
    <w:pPr>
      <w:tabs>
        <w:tab w:val="center" w:pos="4320"/>
        <w:tab w:val="right" w:pos="8640"/>
      </w:tabs>
    </w:pPr>
  </w:style>
  <w:style w:type="character" w:styleId="PageNumber">
    <w:name w:val="page number"/>
    <w:rsid w:val="00FE2D9A"/>
    <w:rPr>
      <w:rFonts w:cs="Times New Roman"/>
    </w:rPr>
  </w:style>
  <w:style w:type="character" w:styleId="CommentReference">
    <w:name w:val="annotation reference"/>
    <w:uiPriority w:val="99"/>
    <w:semiHidden/>
    <w:rsid w:val="00FE2D9A"/>
    <w:rPr>
      <w:rFonts w:cs="Times New Roman"/>
      <w:sz w:val="16"/>
      <w:szCs w:val="16"/>
    </w:rPr>
  </w:style>
  <w:style w:type="paragraph" w:styleId="CommentText">
    <w:name w:val="annotation text"/>
    <w:basedOn w:val="Normal"/>
    <w:link w:val="CommentTextChar"/>
    <w:uiPriority w:val="99"/>
    <w:semiHidden/>
    <w:rsid w:val="00FE2D9A"/>
    <w:rPr>
      <w:sz w:val="20"/>
      <w:szCs w:val="20"/>
    </w:rPr>
  </w:style>
  <w:style w:type="paragraph" w:styleId="CommentSubject">
    <w:name w:val="annotation subject"/>
    <w:basedOn w:val="CommentText"/>
    <w:next w:val="CommentText"/>
    <w:semiHidden/>
    <w:rsid w:val="00FE2D9A"/>
    <w:rPr>
      <w:b/>
      <w:bCs/>
    </w:rPr>
  </w:style>
  <w:style w:type="character" w:styleId="FollowedHyperlink">
    <w:name w:val="FollowedHyperlink"/>
    <w:rsid w:val="00FE2D9A"/>
    <w:rPr>
      <w:rFonts w:cs="Times New Roman"/>
      <w:color w:val="800080"/>
      <w:u w:val="single"/>
    </w:rPr>
  </w:style>
  <w:style w:type="paragraph" w:styleId="DocumentMap">
    <w:name w:val="Document Map"/>
    <w:basedOn w:val="Normal"/>
    <w:semiHidden/>
    <w:rsid w:val="00FE2D9A"/>
    <w:pPr>
      <w:shd w:val="clear" w:color="auto" w:fill="000080"/>
    </w:pPr>
    <w:rPr>
      <w:rFonts w:ascii="Tahoma" w:hAnsi="Tahoma" w:cs="Tahoma"/>
      <w:sz w:val="20"/>
      <w:szCs w:val="20"/>
    </w:rPr>
  </w:style>
  <w:style w:type="character" w:styleId="Hyperlink">
    <w:name w:val="Hyperlink"/>
    <w:rsid w:val="00FE2D9A"/>
    <w:rPr>
      <w:rFonts w:cs="Times New Roman"/>
      <w:color w:val="0000FF"/>
      <w:u w:val="single"/>
    </w:rPr>
  </w:style>
  <w:style w:type="paragraph" w:styleId="Revision">
    <w:name w:val="Revision"/>
    <w:hidden/>
    <w:semiHidden/>
    <w:rsid w:val="00757970"/>
    <w:rPr>
      <w:sz w:val="24"/>
      <w:szCs w:val="24"/>
    </w:rPr>
  </w:style>
  <w:style w:type="paragraph" w:styleId="FootnoteText">
    <w:name w:val="footnote text"/>
    <w:basedOn w:val="Normal"/>
    <w:semiHidden/>
    <w:rsid w:val="00726339"/>
    <w:rPr>
      <w:sz w:val="20"/>
      <w:szCs w:val="20"/>
    </w:rPr>
  </w:style>
  <w:style w:type="character" w:styleId="FootnoteReference">
    <w:name w:val="footnote reference"/>
    <w:semiHidden/>
    <w:rsid w:val="00726339"/>
    <w:rPr>
      <w:rFonts w:cs="Times New Roman"/>
      <w:vertAlign w:val="superscript"/>
    </w:rPr>
  </w:style>
  <w:style w:type="character" w:customStyle="1" w:styleId="EmailStyle291">
    <w:name w:val="EmailStyle291"/>
    <w:semiHidden/>
    <w:rsid w:val="00E558BB"/>
    <w:rPr>
      <w:rFonts w:ascii="Arial" w:hAnsi="Arial" w:cs="Arial"/>
      <w:color w:val="auto"/>
      <w:sz w:val="22"/>
      <w:szCs w:val="22"/>
      <w:u w:val="none"/>
    </w:rPr>
  </w:style>
  <w:style w:type="paragraph" w:styleId="ListParagraph">
    <w:name w:val="List Paragraph"/>
    <w:basedOn w:val="Normal"/>
    <w:uiPriority w:val="34"/>
    <w:qFormat/>
    <w:rsid w:val="00DD64AE"/>
    <w:pPr>
      <w:ind w:left="720"/>
      <w:contextualSpacing/>
    </w:pPr>
  </w:style>
  <w:style w:type="paragraph" w:customStyle="1" w:styleId="Default">
    <w:name w:val="Default"/>
    <w:rsid w:val="00897384"/>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C63591"/>
    <w:rPr>
      <w:color w:val="808080"/>
    </w:rPr>
  </w:style>
  <w:style w:type="paragraph" w:styleId="EndnoteText">
    <w:name w:val="endnote text"/>
    <w:basedOn w:val="Normal"/>
    <w:link w:val="EndnoteTextChar"/>
    <w:rsid w:val="007851AA"/>
    <w:rPr>
      <w:sz w:val="20"/>
      <w:szCs w:val="20"/>
    </w:rPr>
  </w:style>
  <w:style w:type="character" w:customStyle="1" w:styleId="EndnoteTextChar">
    <w:name w:val="Endnote Text Char"/>
    <w:basedOn w:val="DefaultParagraphFont"/>
    <w:link w:val="EndnoteText"/>
    <w:rsid w:val="007851AA"/>
  </w:style>
  <w:style w:type="character" w:styleId="EndnoteReference">
    <w:name w:val="endnote reference"/>
    <w:basedOn w:val="DefaultParagraphFont"/>
    <w:rsid w:val="007851AA"/>
    <w:rPr>
      <w:vertAlign w:val="superscript"/>
    </w:rPr>
  </w:style>
  <w:style w:type="character" w:customStyle="1" w:styleId="FooterChar">
    <w:name w:val="Footer Char"/>
    <w:link w:val="Footer"/>
    <w:locked/>
    <w:rsid w:val="00FA0029"/>
    <w:rPr>
      <w:sz w:val="24"/>
      <w:szCs w:val="24"/>
    </w:rPr>
  </w:style>
  <w:style w:type="character" w:customStyle="1" w:styleId="CommentTextChar">
    <w:name w:val="Comment Text Char"/>
    <w:link w:val="CommentText"/>
    <w:uiPriority w:val="99"/>
    <w:semiHidden/>
    <w:locked/>
    <w:rsid w:val="00FA0029"/>
  </w:style>
  <w:style w:type="character" w:customStyle="1" w:styleId="HeaderChar">
    <w:name w:val="Header Char"/>
    <w:link w:val="Header"/>
    <w:locked/>
    <w:rsid w:val="00FC0D39"/>
    <w:rPr>
      <w:sz w:val="24"/>
      <w:szCs w:val="24"/>
    </w:rPr>
  </w:style>
  <w:style w:type="paragraph" w:customStyle="1" w:styleId="Pa3">
    <w:name w:val="Pa3"/>
    <w:basedOn w:val="Default"/>
    <w:next w:val="Default"/>
    <w:uiPriority w:val="99"/>
    <w:rsid w:val="00900806"/>
    <w:pPr>
      <w:spacing w:line="241" w:lineRule="atLeast"/>
    </w:pPr>
    <w:rPr>
      <w:rFonts w:ascii="Whitney Light" w:hAnsi="Whitney Light" w:cs="Times New Roman"/>
      <w:color w:val="auto"/>
    </w:rPr>
  </w:style>
  <w:style w:type="character" w:customStyle="1" w:styleId="A3">
    <w:name w:val="A3"/>
    <w:uiPriority w:val="99"/>
    <w:rsid w:val="00900806"/>
    <w:rPr>
      <w:rFonts w:cs="Whitney Light"/>
      <w:color w:val="211D1E"/>
      <w:sz w:val="19"/>
      <w:szCs w:val="19"/>
    </w:rPr>
  </w:style>
  <w:style w:type="character" w:customStyle="1" w:styleId="Heading1Char">
    <w:name w:val="Heading 1 Char"/>
    <w:basedOn w:val="DefaultParagraphFont"/>
    <w:link w:val="Heading1"/>
    <w:rsid w:val="007145F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unhideWhenUsed/>
    <w:rsid w:val="009E79CF"/>
    <w:rPr>
      <w:color w:val="605E5C"/>
      <w:shd w:val="clear" w:color="auto" w:fill="E1DFDD"/>
    </w:rPr>
  </w:style>
  <w:style w:type="paragraph" w:customStyle="1" w:styleId="nospacing">
    <w:name w:val="nospacing"/>
    <w:basedOn w:val="Normal"/>
    <w:uiPriority w:val="99"/>
    <w:rsid w:val="00E27B63"/>
    <w:pPr>
      <w:jc w:val="both"/>
    </w:pPr>
    <w:rPr>
      <w:rFonts w:ascii="Arial" w:eastAsiaTheme="minorHAnsi" w:hAnsi="Arial"/>
      <w:sz w:val="20"/>
      <w:szCs w:val="20"/>
    </w:rPr>
  </w:style>
  <w:style w:type="character" w:styleId="Mention">
    <w:name w:val="Mention"/>
    <w:basedOn w:val="DefaultParagraphFont"/>
    <w:uiPriority w:val="99"/>
    <w:unhideWhenUsed/>
    <w:rsid w:val="00A927F0"/>
    <w:rPr>
      <w:color w:val="2B579A"/>
      <w:shd w:val="clear" w:color="auto" w:fill="E1DFDD"/>
    </w:rPr>
  </w:style>
  <w:style w:type="paragraph" w:customStyle="1" w:styleId="RequirementsBullet">
    <w:name w:val="Requirements Bullet"/>
    <w:basedOn w:val="Normal"/>
    <w:link w:val="RequirementsBulletChar"/>
    <w:qFormat/>
    <w:rsid w:val="00C35B67"/>
    <w:pPr>
      <w:spacing w:before="60" w:after="60"/>
      <w:ind w:left="720" w:hanging="360"/>
    </w:pPr>
    <w:rPr>
      <w:rFonts w:ascii="Arial" w:hAnsi="Arial" w:cs="Arial"/>
      <w:sz w:val="18"/>
      <w:szCs w:val="18"/>
    </w:rPr>
  </w:style>
  <w:style w:type="character" w:customStyle="1" w:styleId="RequirementsBulletChar">
    <w:name w:val="Requirements Bullet Char"/>
    <w:basedOn w:val="DefaultParagraphFont"/>
    <w:link w:val="RequirementsBullet"/>
    <w:rsid w:val="00C35B6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6022857">
      <w:bodyDiv w:val="1"/>
      <w:marLeft w:val="0"/>
      <w:marRight w:val="0"/>
      <w:marTop w:val="0"/>
      <w:marBottom w:val="0"/>
      <w:divBdr>
        <w:top w:val="none" w:sz="0" w:space="0" w:color="auto"/>
        <w:left w:val="none" w:sz="0" w:space="0" w:color="auto"/>
        <w:bottom w:val="none" w:sz="0" w:space="0" w:color="auto"/>
        <w:right w:val="none" w:sz="0" w:space="0" w:color="auto"/>
      </w:divBdr>
    </w:div>
    <w:div w:id="156383616">
      <w:bodyDiv w:val="1"/>
      <w:marLeft w:val="0"/>
      <w:marRight w:val="0"/>
      <w:marTop w:val="0"/>
      <w:marBottom w:val="0"/>
      <w:divBdr>
        <w:top w:val="none" w:sz="0" w:space="0" w:color="auto"/>
        <w:left w:val="none" w:sz="0" w:space="0" w:color="auto"/>
        <w:bottom w:val="none" w:sz="0" w:space="0" w:color="auto"/>
        <w:right w:val="none" w:sz="0" w:space="0" w:color="auto"/>
      </w:divBdr>
    </w:div>
    <w:div w:id="199634474">
      <w:bodyDiv w:val="1"/>
      <w:marLeft w:val="0"/>
      <w:marRight w:val="0"/>
      <w:marTop w:val="0"/>
      <w:marBottom w:val="0"/>
      <w:divBdr>
        <w:top w:val="none" w:sz="0" w:space="0" w:color="auto"/>
        <w:left w:val="none" w:sz="0" w:space="0" w:color="auto"/>
        <w:bottom w:val="none" w:sz="0" w:space="0" w:color="auto"/>
        <w:right w:val="none" w:sz="0" w:space="0" w:color="auto"/>
      </w:divBdr>
      <w:divsChild>
        <w:div w:id="414740767">
          <w:marLeft w:val="0"/>
          <w:marRight w:val="0"/>
          <w:marTop w:val="0"/>
          <w:marBottom w:val="0"/>
          <w:divBdr>
            <w:top w:val="none" w:sz="0" w:space="0" w:color="auto"/>
            <w:left w:val="none" w:sz="0" w:space="0" w:color="auto"/>
            <w:bottom w:val="none" w:sz="0" w:space="0" w:color="auto"/>
            <w:right w:val="none" w:sz="0" w:space="0" w:color="auto"/>
          </w:divBdr>
        </w:div>
        <w:div w:id="1619024148">
          <w:marLeft w:val="0"/>
          <w:marRight w:val="0"/>
          <w:marTop w:val="0"/>
          <w:marBottom w:val="0"/>
          <w:divBdr>
            <w:top w:val="none" w:sz="0" w:space="0" w:color="auto"/>
            <w:left w:val="none" w:sz="0" w:space="0" w:color="auto"/>
            <w:bottom w:val="none" w:sz="0" w:space="0" w:color="auto"/>
            <w:right w:val="none" w:sz="0" w:space="0" w:color="auto"/>
          </w:divBdr>
        </w:div>
        <w:div w:id="1874725358">
          <w:marLeft w:val="0"/>
          <w:marRight w:val="0"/>
          <w:marTop w:val="0"/>
          <w:marBottom w:val="0"/>
          <w:divBdr>
            <w:top w:val="none" w:sz="0" w:space="0" w:color="auto"/>
            <w:left w:val="none" w:sz="0" w:space="0" w:color="auto"/>
            <w:bottom w:val="none" w:sz="0" w:space="0" w:color="auto"/>
            <w:right w:val="none" w:sz="0" w:space="0" w:color="auto"/>
          </w:divBdr>
        </w:div>
      </w:divsChild>
    </w:div>
    <w:div w:id="540289350">
      <w:bodyDiv w:val="1"/>
      <w:marLeft w:val="0"/>
      <w:marRight w:val="0"/>
      <w:marTop w:val="0"/>
      <w:marBottom w:val="0"/>
      <w:divBdr>
        <w:top w:val="none" w:sz="0" w:space="0" w:color="auto"/>
        <w:left w:val="none" w:sz="0" w:space="0" w:color="auto"/>
        <w:bottom w:val="none" w:sz="0" w:space="0" w:color="auto"/>
        <w:right w:val="none" w:sz="0" w:space="0" w:color="auto"/>
      </w:divBdr>
    </w:div>
    <w:div w:id="958605101">
      <w:bodyDiv w:val="1"/>
      <w:marLeft w:val="0"/>
      <w:marRight w:val="0"/>
      <w:marTop w:val="0"/>
      <w:marBottom w:val="0"/>
      <w:divBdr>
        <w:top w:val="none" w:sz="0" w:space="0" w:color="auto"/>
        <w:left w:val="none" w:sz="0" w:space="0" w:color="auto"/>
        <w:bottom w:val="none" w:sz="0" w:space="0" w:color="auto"/>
        <w:right w:val="none" w:sz="0" w:space="0" w:color="auto"/>
      </w:divBdr>
    </w:div>
    <w:div w:id="961379666">
      <w:bodyDiv w:val="1"/>
      <w:marLeft w:val="0"/>
      <w:marRight w:val="0"/>
      <w:marTop w:val="0"/>
      <w:marBottom w:val="0"/>
      <w:divBdr>
        <w:top w:val="none" w:sz="0" w:space="0" w:color="auto"/>
        <w:left w:val="none" w:sz="0" w:space="0" w:color="auto"/>
        <w:bottom w:val="none" w:sz="0" w:space="0" w:color="auto"/>
        <w:right w:val="none" w:sz="0" w:space="0" w:color="auto"/>
      </w:divBdr>
      <w:divsChild>
        <w:div w:id="1307123499">
          <w:marLeft w:val="274"/>
          <w:marRight w:val="0"/>
          <w:marTop w:val="0"/>
          <w:marBottom w:val="40"/>
          <w:divBdr>
            <w:top w:val="none" w:sz="0" w:space="0" w:color="auto"/>
            <w:left w:val="none" w:sz="0" w:space="0" w:color="auto"/>
            <w:bottom w:val="none" w:sz="0" w:space="0" w:color="auto"/>
            <w:right w:val="none" w:sz="0" w:space="0" w:color="auto"/>
          </w:divBdr>
        </w:div>
      </w:divsChild>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126582131">
      <w:bodyDiv w:val="1"/>
      <w:marLeft w:val="0"/>
      <w:marRight w:val="0"/>
      <w:marTop w:val="0"/>
      <w:marBottom w:val="0"/>
      <w:divBdr>
        <w:top w:val="none" w:sz="0" w:space="0" w:color="auto"/>
        <w:left w:val="none" w:sz="0" w:space="0" w:color="auto"/>
        <w:bottom w:val="none" w:sz="0" w:space="0" w:color="auto"/>
        <w:right w:val="none" w:sz="0" w:space="0" w:color="auto"/>
      </w:divBdr>
    </w:div>
    <w:div w:id="1283537077">
      <w:bodyDiv w:val="1"/>
      <w:marLeft w:val="0"/>
      <w:marRight w:val="0"/>
      <w:marTop w:val="0"/>
      <w:marBottom w:val="0"/>
      <w:divBdr>
        <w:top w:val="none" w:sz="0" w:space="0" w:color="auto"/>
        <w:left w:val="none" w:sz="0" w:space="0" w:color="auto"/>
        <w:bottom w:val="none" w:sz="0" w:space="0" w:color="auto"/>
        <w:right w:val="none" w:sz="0" w:space="0" w:color="auto"/>
      </w:divBdr>
    </w:div>
    <w:div w:id="1407337505">
      <w:bodyDiv w:val="1"/>
      <w:marLeft w:val="0"/>
      <w:marRight w:val="0"/>
      <w:marTop w:val="0"/>
      <w:marBottom w:val="0"/>
      <w:divBdr>
        <w:top w:val="none" w:sz="0" w:space="0" w:color="auto"/>
        <w:left w:val="none" w:sz="0" w:space="0" w:color="auto"/>
        <w:bottom w:val="none" w:sz="0" w:space="0" w:color="auto"/>
        <w:right w:val="none" w:sz="0" w:space="0" w:color="auto"/>
      </w:divBdr>
    </w:div>
    <w:div w:id="1602494962">
      <w:bodyDiv w:val="1"/>
      <w:marLeft w:val="0"/>
      <w:marRight w:val="0"/>
      <w:marTop w:val="0"/>
      <w:marBottom w:val="0"/>
      <w:divBdr>
        <w:top w:val="none" w:sz="0" w:space="0" w:color="auto"/>
        <w:left w:val="none" w:sz="0" w:space="0" w:color="auto"/>
        <w:bottom w:val="none" w:sz="0" w:space="0" w:color="auto"/>
        <w:right w:val="none" w:sz="0" w:space="0" w:color="auto"/>
      </w:divBdr>
    </w:div>
    <w:div w:id="213224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rgytrust.org/residential/incentives/fireplace" TargetMode="External"/><Relationship Id="rId18" Type="http://schemas.openxmlformats.org/officeDocument/2006/relationships/hyperlink" Target="https://www.bpa.gov/-/media/Aep/energy-efficiency/document-library/advanced-rooftop-unit-control-qualified-products-list.pdf" TargetMode="External"/><Relationship Id="rId26" Type="http://schemas.openxmlformats.org/officeDocument/2006/relationships/hyperlink" Target="http://www.energytrust.org/hotwater" TargetMode="External"/><Relationship Id="rId3" Type="http://schemas.openxmlformats.org/officeDocument/2006/relationships/customXml" Target="../customXml/item3.xml"/><Relationship Id="rId21" Type="http://schemas.openxmlformats.org/officeDocument/2006/relationships/hyperlink" Target="https://www.energystar.gov/productfinder/product/certified-residential-refrigerators/resul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rgytrust.org/commercial/multifamily-forms/" TargetMode="External"/><Relationship Id="rId17" Type="http://schemas.openxmlformats.org/officeDocument/2006/relationships/hyperlink" Target="https://www.bpa.gov/-/media/Aep/energy-efficiency/document-library/advanced-rooftop-unit-control-qualified-products-list.pdf" TargetMode="External"/><Relationship Id="rId25" Type="http://schemas.openxmlformats.org/officeDocument/2006/relationships/hyperlink" Target="http://www.energytrust.org/appliance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energytrust.org/thermostat" TargetMode="External"/><Relationship Id="rId20" Type="http://schemas.openxmlformats.org/officeDocument/2006/relationships/hyperlink" Target="https://www.energystar.gov/productfinder/product/certified-commercial-clothes-washers/results" TargetMode="External"/><Relationship Id="rId29" Type="http://schemas.openxmlformats.org/officeDocument/2006/relationships/hyperlink" Target="http://www.energytrust.org/multifami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ider.energytrust.org/wp-content/uploads/2024-Specifications-Manual_GDE_04_2024.pdf" TargetMode="External"/><Relationship Id="rId24" Type="http://schemas.openxmlformats.org/officeDocument/2006/relationships/hyperlink" Target="https://www.ahridirectory.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rgytrust.org/wp-content/uploads/2020/05/ECHP-QPL.pdf" TargetMode="External"/><Relationship Id="rId23" Type="http://schemas.openxmlformats.org/officeDocument/2006/relationships/hyperlink" Target="http://energytrust.org/tanklesswaterheaters" TargetMode="External"/><Relationship Id="rId28" Type="http://schemas.openxmlformats.org/officeDocument/2006/relationships/hyperlink" Target="https://www.energytrust.org/solar/" TargetMode="External"/><Relationship Id="rId10" Type="http://schemas.openxmlformats.org/officeDocument/2006/relationships/endnotes" Target="endnotes.xml"/><Relationship Id="rId19" Type="http://schemas.openxmlformats.org/officeDocument/2006/relationships/hyperlink" Target="https://www.energystar.gov/productfinder/product/certified-commercial-clothes-washers/results%2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rgytrust.org/heatpumpcontrols" TargetMode="External"/><Relationship Id="rId22" Type="http://schemas.openxmlformats.org/officeDocument/2006/relationships/hyperlink" Target="https://www.ahridirectory.org/" TargetMode="External"/><Relationship Id="rId27" Type="http://schemas.openxmlformats.org/officeDocument/2006/relationships/hyperlink" Target="https://www.energytrust.org/incentives/multifamily-lighting-lighting-controls/"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multifamily@energytrust.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zureenergytrust.sharepoint.com/forms/Document%20Library/energytrust.org/eestandar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203EF9DD3649B6AD5AEF3231F19E58"/>
        <w:category>
          <w:name w:val="General"/>
          <w:gallery w:val="placeholder"/>
        </w:category>
        <w:types>
          <w:type w:val="bbPlcHdr"/>
        </w:types>
        <w:behaviors>
          <w:behavior w:val="content"/>
        </w:behaviors>
        <w:guid w:val="{2F615C40-662A-4F5C-9167-5892B51168ED}"/>
      </w:docPartPr>
      <w:docPartBody>
        <w:p w:rsidR="00212FBC" w:rsidRDefault="00E03697">
          <w:r w:rsidRPr="00D06FC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hitney Light">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697"/>
    <w:rsid w:val="000009DB"/>
    <w:rsid w:val="00010DA8"/>
    <w:rsid w:val="000462DA"/>
    <w:rsid w:val="000505E8"/>
    <w:rsid w:val="00082FC2"/>
    <w:rsid w:val="0009619C"/>
    <w:rsid w:val="000B7F25"/>
    <w:rsid w:val="000D4FD9"/>
    <w:rsid w:val="00102694"/>
    <w:rsid w:val="0012368A"/>
    <w:rsid w:val="00137C47"/>
    <w:rsid w:val="001422F8"/>
    <w:rsid w:val="001514C5"/>
    <w:rsid w:val="0016189C"/>
    <w:rsid w:val="00162175"/>
    <w:rsid w:val="0016505E"/>
    <w:rsid w:val="00170B32"/>
    <w:rsid w:val="001A1379"/>
    <w:rsid w:val="001A34D6"/>
    <w:rsid w:val="001B1C3E"/>
    <w:rsid w:val="001C135C"/>
    <w:rsid w:val="001D44B7"/>
    <w:rsid w:val="001F0599"/>
    <w:rsid w:val="00212FBC"/>
    <w:rsid w:val="00225AB9"/>
    <w:rsid w:val="00232DFA"/>
    <w:rsid w:val="0023612C"/>
    <w:rsid w:val="0024118A"/>
    <w:rsid w:val="00256346"/>
    <w:rsid w:val="00262153"/>
    <w:rsid w:val="002642A5"/>
    <w:rsid w:val="00275DDB"/>
    <w:rsid w:val="002B0EED"/>
    <w:rsid w:val="002C0BF8"/>
    <w:rsid w:val="002C4F41"/>
    <w:rsid w:val="002D5903"/>
    <w:rsid w:val="0032107B"/>
    <w:rsid w:val="003216A4"/>
    <w:rsid w:val="00352258"/>
    <w:rsid w:val="00356C42"/>
    <w:rsid w:val="003841E3"/>
    <w:rsid w:val="003A699D"/>
    <w:rsid w:val="003D4914"/>
    <w:rsid w:val="003E2456"/>
    <w:rsid w:val="003F2E40"/>
    <w:rsid w:val="004212DC"/>
    <w:rsid w:val="00424BEB"/>
    <w:rsid w:val="004269F0"/>
    <w:rsid w:val="004275A7"/>
    <w:rsid w:val="004427EC"/>
    <w:rsid w:val="00461D95"/>
    <w:rsid w:val="004630D8"/>
    <w:rsid w:val="00472D63"/>
    <w:rsid w:val="004A7192"/>
    <w:rsid w:val="00507D6A"/>
    <w:rsid w:val="0051774B"/>
    <w:rsid w:val="00572FF3"/>
    <w:rsid w:val="005D51B8"/>
    <w:rsid w:val="005E04CE"/>
    <w:rsid w:val="005F652C"/>
    <w:rsid w:val="00622A40"/>
    <w:rsid w:val="006B2D44"/>
    <w:rsid w:val="00705FF9"/>
    <w:rsid w:val="0071312B"/>
    <w:rsid w:val="00727C7B"/>
    <w:rsid w:val="00737BA3"/>
    <w:rsid w:val="0074417F"/>
    <w:rsid w:val="00756A5C"/>
    <w:rsid w:val="007A0429"/>
    <w:rsid w:val="007E63CB"/>
    <w:rsid w:val="007F26E5"/>
    <w:rsid w:val="007F3509"/>
    <w:rsid w:val="00803014"/>
    <w:rsid w:val="008058E7"/>
    <w:rsid w:val="008357DD"/>
    <w:rsid w:val="0085592E"/>
    <w:rsid w:val="008669E5"/>
    <w:rsid w:val="008B7AA9"/>
    <w:rsid w:val="00963B4E"/>
    <w:rsid w:val="009704E3"/>
    <w:rsid w:val="009A4DA2"/>
    <w:rsid w:val="009E3E3A"/>
    <w:rsid w:val="009F699C"/>
    <w:rsid w:val="00A026AA"/>
    <w:rsid w:val="00A03777"/>
    <w:rsid w:val="00A03B5B"/>
    <w:rsid w:val="00A62086"/>
    <w:rsid w:val="00A62460"/>
    <w:rsid w:val="00A87A3E"/>
    <w:rsid w:val="00A90879"/>
    <w:rsid w:val="00AA4748"/>
    <w:rsid w:val="00AF18DA"/>
    <w:rsid w:val="00AF7A80"/>
    <w:rsid w:val="00B05C7F"/>
    <w:rsid w:val="00B132B3"/>
    <w:rsid w:val="00B31CEC"/>
    <w:rsid w:val="00B61810"/>
    <w:rsid w:val="00B77B80"/>
    <w:rsid w:val="00B91340"/>
    <w:rsid w:val="00BB541E"/>
    <w:rsid w:val="00BC7108"/>
    <w:rsid w:val="00C15432"/>
    <w:rsid w:val="00C20268"/>
    <w:rsid w:val="00C23B25"/>
    <w:rsid w:val="00C24460"/>
    <w:rsid w:val="00C32C73"/>
    <w:rsid w:val="00C62BF4"/>
    <w:rsid w:val="00C7289A"/>
    <w:rsid w:val="00C77022"/>
    <w:rsid w:val="00CB37CF"/>
    <w:rsid w:val="00CF7E34"/>
    <w:rsid w:val="00D00517"/>
    <w:rsid w:val="00D44CF1"/>
    <w:rsid w:val="00D76B98"/>
    <w:rsid w:val="00D80F02"/>
    <w:rsid w:val="00DB69CA"/>
    <w:rsid w:val="00DC7070"/>
    <w:rsid w:val="00DD2B0D"/>
    <w:rsid w:val="00DF7410"/>
    <w:rsid w:val="00E03697"/>
    <w:rsid w:val="00E16613"/>
    <w:rsid w:val="00E4757D"/>
    <w:rsid w:val="00E74168"/>
    <w:rsid w:val="00EA7630"/>
    <w:rsid w:val="00EC0A75"/>
    <w:rsid w:val="00ED5F82"/>
    <w:rsid w:val="00F25769"/>
    <w:rsid w:val="00F36FA5"/>
    <w:rsid w:val="00F41C18"/>
    <w:rsid w:val="00F76233"/>
    <w:rsid w:val="00F81E70"/>
    <w:rsid w:val="00FD5D49"/>
    <w:rsid w:val="00FF54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D2867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69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6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Number xmlns="3ca335d9-2ffb-402c-b6ed-650b2356e0d2">PI 320M</Form_x0020_Number>
    <Comments xmlns="3ca335d9-2ffb-402c-b6ed-650b2356e0d2" xsi:nil="true"/>
    <Form_x0020_Status xmlns="3ca335d9-2ffb-402c-b6ed-650b2356e0d2">2</Form_x0020_Status>
    <Contact_x0020_info xmlns="3ca335d9-2ffb-402c-b6ed-650b2356e0d2" xsi:nil="true"/>
    <Program_x0020_List xmlns="3ca335d9-2ffb-402c-b6ed-650b2356e0d2">7</Program_x0020_List>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B366E-05F7-4F1F-AF8D-8ED3FCE9A075}">
  <ds:schemaRefs>
    <ds:schemaRef ds:uri="http://schemas.microsoft.com/sharepoint/v3/contenttype/forms"/>
  </ds:schemaRefs>
</ds:datastoreItem>
</file>

<file path=customXml/itemProps2.xml><?xml version="1.0" encoding="utf-8"?>
<ds:datastoreItem xmlns:ds="http://schemas.openxmlformats.org/officeDocument/2006/customXml" ds:itemID="{BDA17945-D584-48F8-BCD2-90753A24D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E0C58-2E0E-4533-8203-2E9895E0B978}">
  <ds:schemaRefs>
    <ds:schemaRef ds:uri="http://schemas.microsoft.com/office/2006/documentManagement/types"/>
    <ds:schemaRef ds:uri="93b51b4f-dbe1-43be-bd35-5acaf0263934"/>
    <ds:schemaRef ds:uri="http://schemas.microsoft.com/office/2006/metadata/properties"/>
    <ds:schemaRef ds:uri="http://www.w3.org/XML/1998/namespace"/>
    <ds:schemaRef ds:uri="3ca335d9-2ffb-402c-b6ed-650b2356e0d2"/>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83C41BC6-3EC1-4FD3-B814-D0BA1E57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3581</Words>
  <Characters>20024</Characters>
  <Application>Microsoft Office Word</Application>
  <DocSecurity>8</DocSecurity>
  <Lines>870</Lines>
  <Paragraphs>481</Paragraphs>
  <ScaleCrop>false</ScaleCrop>
  <HeadingPairs>
    <vt:vector size="2" baseType="variant">
      <vt:variant>
        <vt:lpstr>Title</vt:lpstr>
      </vt:variant>
      <vt:variant>
        <vt:i4>1</vt:i4>
      </vt:variant>
    </vt:vector>
  </HeadingPairs>
  <TitlesOfParts>
    <vt:vector size="1" baseType="lpstr">
      <vt:lpstr>Incentives – Existing Multifamily</vt:lpstr>
    </vt:vector>
  </TitlesOfParts>
  <Manager/>
  <Company/>
  <LinksUpToDate>false</LinksUpToDate>
  <CharactersWithSpaces>23124</CharactersWithSpaces>
  <SharedDoc>false</SharedDoc>
  <HLinks>
    <vt:vector size="144" baseType="variant">
      <vt:variant>
        <vt:i4>2621473</vt:i4>
      </vt:variant>
      <vt:variant>
        <vt:i4>57</vt:i4>
      </vt:variant>
      <vt:variant>
        <vt:i4>0</vt:i4>
      </vt:variant>
      <vt:variant>
        <vt:i4>5</vt:i4>
      </vt:variant>
      <vt:variant>
        <vt:lpwstr>http://www.energytrust.org/multifamily</vt:lpwstr>
      </vt:variant>
      <vt:variant>
        <vt:lpwstr/>
      </vt:variant>
      <vt:variant>
        <vt:i4>8257591</vt:i4>
      </vt:variant>
      <vt:variant>
        <vt:i4>54</vt:i4>
      </vt:variant>
      <vt:variant>
        <vt:i4>0</vt:i4>
      </vt:variant>
      <vt:variant>
        <vt:i4>5</vt:i4>
      </vt:variant>
      <vt:variant>
        <vt:lpwstr>https://www.energytrust.org/solar/</vt:lpwstr>
      </vt:variant>
      <vt:variant>
        <vt:lpwstr/>
      </vt:variant>
      <vt:variant>
        <vt:i4>3342434</vt:i4>
      </vt:variant>
      <vt:variant>
        <vt:i4>51</vt:i4>
      </vt:variant>
      <vt:variant>
        <vt:i4>0</vt:i4>
      </vt:variant>
      <vt:variant>
        <vt:i4>5</vt:i4>
      </vt:variant>
      <vt:variant>
        <vt:lpwstr>https://www.energytrust.org/incentives/multifamily-lighting-lighting-controls/</vt:lpwstr>
      </vt:variant>
      <vt:variant>
        <vt:lpwstr/>
      </vt:variant>
      <vt:variant>
        <vt:i4>2687019</vt:i4>
      </vt:variant>
      <vt:variant>
        <vt:i4>48</vt:i4>
      </vt:variant>
      <vt:variant>
        <vt:i4>0</vt:i4>
      </vt:variant>
      <vt:variant>
        <vt:i4>5</vt:i4>
      </vt:variant>
      <vt:variant>
        <vt:lpwstr>http://www.energytrust.org/hotwater</vt:lpwstr>
      </vt:variant>
      <vt:variant>
        <vt:lpwstr/>
      </vt:variant>
      <vt:variant>
        <vt:i4>4325465</vt:i4>
      </vt:variant>
      <vt:variant>
        <vt:i4>45</vt:i4>
      </vt:variant>
      <vt:variant>
        <vt:i4>0</vt:i4>
      </vt:variant>
      <vt:variant>
        <vt:i4>5</vt:i4>
      </vt:variant>
      <vt:variant>
        <vt:lpwstr>http://www.energytrust.org/appliances</vt:lpwstr>
      </vt:variant>
      <vt:variant>
        <vt:lpwstr/>
      </vt:variant>
      <vt:variant>
        <vt:i4>3145784</vt:i4>
      </vt:variant>
      <vt:variant>
        <vt:i4>42</vt:i4>
      </vt:variant>
      <vt:variant>
        <vt:i4>0</vt:i4>
      </vt:variant>
      <vt:variant>
        <vt:i4>5</vt:i4>
      </vt:variant>
      <vt:variant>
        <vt:lpwstr>https://www.ahridirectory.org/</vt:lpwstr>
      </vt:variant>
      <vt:variant>
        <vt:lpwstr/>
      </vt:variant>
      <vt:variant>
        <vt:i4>2490474</vt:i4>
      </vt:variant>
      <vt:variant>
        <vt:i4>39</vt:i4>
      </vt:variant>
      <vt:variant>
        <vt:i4>0</vt:i4>
      </vt:variant>
      <vt:variant>
        <vt:i4>5</vt:i4>
      </vt:variant>
      <vt:variant>
        <vt:lpwstr>http://energytrust.org/tanklesswaterheaters</vt:lpwstr>
      </vt:variant>
      <vt:variant>
        <vt:lpwstr/>
      </vt:variant>
      <vt:variant>
        <vt:i4>3145784</vt:i4>
      </vt:variant>
      <vt:variant>
        <vt:i4>36</vt:i4>
      </vt:variant>
      <vt:variant>
        <vt:i4>0</vt:i4>
      </vt:variant>
      <vt:variant>
        <vt:i4>5</vt:i4>
      </vt:variant>
      <vt:variant>
        <vt:lpwstr>https://www.ahridirectory.org/</vt:lpwstr>
      </vt:variant>
      <vt:variant>
        <vt:lpwstr/>
      </vt:variant>
      <vt:variant>
        <vt:i4>4522007</vt:i4>
      </vt:variant>
      <vt:variant>
        <vt:i4>33</vt:i4>
      </vt:variant>
      <vt:variant>
        <vt:i4>0</vt:i4>
      </vt:variant>
      <vt:variant>
        <vt:i4>5</vt:i4>
      </vt:variant>
      <vt:variant>
        <vt:lpwstr>https://www.energystar.gov/productfinder/product/certified-residential-refrigerators/results</vt:lpwstr>
      </vt:variant>
      <vt:variant>
        <vt:lpwstr/>
      </vt:variant>
      <vt:variant>
        <vt:i4>1310740</vt:i4>
      </vt:variant>
      <vt:variant>
        <vt:i4>29</vt:i4>
      </vt:variant>
      <vt:variant>
        <vt:i4>0</vt:i4>
      </vt:variant>
      <vt:variant>
        <vt:i4>5</vt:i4>
      </vt:variant>
      <vt:variant>
        <vt:lpwstr>https://www.energystar.gov/productfinder/product/certified-commercial-clothes-washers/results</vt:lpwstr>
      </vt:variant>
      <vt:variant>
        <vt:lpwstr/>
      </vt:variant>
      <vt:variant>
        <vt:i4>3407975</vt:i4>
      </vt:variant>
      <vt:variant>
        <vt:i4>27</vt:i4>
      </vt:variant>
      <vt:variant>
        <vt:i4>0</vt:i4>
      </vt:variant>
      <vt:variant>
        <vt:i4>5</vt:i4>
      </vt:variant>
      <vt:variant>
        <vt:lpwstr>https://www.energystar.gov/productfinder/product/certified-commercial-clothes-washers/results .</vt:lpwstr>
      </vt:variant>
      <vt:variant>
        <vt:lpwstr/>
      </vt:variant>
      <vt:variant>
        <vt:i4>1966149</vt:i4>
      </vt:variant>
      <vt:variant>
        <vt:i4>24</vt:i4>
      </vt:variant>
      <vt:variant>
        <vt:i4>0</vt:i4>
      </vt:variant>
      <vt:variant>
        <vt:i4>5</vt:i4>
      </vt:variant>
      <vt:variant>
        <vt:lpwstr>https://www.bpa.gov/-/media/Aep/energy-efficiency/document-library/advanced-rooftop-unit-control-qualified-products-list.pdf</vt:lpwstr>
      </vt:variant>
      <vt:variant>
        <vt:lpwstr/>
      </vt:variant>
      <vt:variant>
        <vt:i4>1966149</vt:i4>
      </vt:variant>
      <vt:variant>
        <vt:i4>21</vt:i4>
      </vt:variant>
      <vt:variant>
        <vt:i4>0</vt:i4>
      </vt:variant>
      <vt:variant>
        <vt:i4>5</vt:i4>
      </vt:variant>
      <vt:variant>
        <vt:lpwstr>https://www.bpa.gov/-/media/Aep/energy-efficiency/document-library/advanced-rooftop-unit-control-qualified-products-list.pdf</vt:lpwstr>
      </vt:variant>
      <vt:variant>
        <vt:lpwstr/>
      </vt:variant>
      <vt:variant>
        <vt:i4>1966149</vt:i4>
      </vt:variant>
      <vt:variant>
        <vt:i4>18</vt:i4>
      </vt:variant>
      <vt:variant>
        <vt:i4>0</vt:i4>
      </vt:variant>
      <vt:variant>
        <vt:i4>5</vt:i4>
      </vt:variant>
      <vt:variant>
        <vt:lpwstr>https://www.bpa.gov/-/media/Aep/energy-efficiency/document-library/advanced-rooftop-unit-control-qualified-products-list.pdf</vt:lpwstr>
      </vt:variant>
      <vt:variant>
        <vt:lpwstr/>
      </vt:variant>
      <vt:variant>
        <vt:i4>6225990</vt:i4>
      </vt:variant>
      <vt:variant>
        <vt:i4>15</vt:i4>
      </vt:variant>
      <vt:variant>
        <vt:i4>0</vt:i4>
      </vt:variant>
      <vt:variant>
        <vt:i4>5</vt:i4>
      </vt:variant>
      <vt:variant>
        <vt:lpwstr>http://www.energytrust.org/thermostat</vt:lpwstr>
      </vt:variant>
      <vt:variant>
        <vt:lpwstr/>
      </vt:variant>
      <vt:variant>
        <vt:i4>3670127</vt:i4>
      </vt:variant>
      <vt:variant>
        <vt:i4>12</vt:i4>
      </vt:variant>
      <vt:variant>
        <vt:i4>0</vt:i4>
      </vt:variant>
      <vt:variant>
        <vt:i4>5</vt:i4>
      </vt:variant>
      <vt:variant>
        <vt:lpwstr>https://www.energytrust.org/wp-content/uploads/2020/05/ECHP-QPL.pdf</vt:lpwstr>
      </vt:variant>
      <vt:variant>
        <vt:lpwstr/>
      </vt:variant>
      <vt:variant>
        <vt:i4>1376349</vt:i4>
      </vt:variant>
      <vt:variant>
        <vt:i4>9</vt:i4>
      </vt:variant>
      <vt:variant>
        <vt:i4>0</vt:i4>
      </vt:variant>
      <vt:variant>
        <vt:i4>5</vt:i4>
      </vt:variant>
      <vt:variant>
        <vt:lpwstr>https://energytrust.org/heatpumpcontrols</vt:lpwstr>
      </vt:variant>
      <vt:variant>
        <vt:lpwstr/>
      </vt:variant>
      <vt:variant>
        <vt:i4>1441808</vt:i4>
      </vt:variant>
      <vt:variant>
        <vt:i4>6</vt:i4>
      </vt:variant>
      <vt:variant>
        <vt:i4>0</vt:i4>
      </vt:variant>
      <vt:variant>
        <vt:i4>5</vt:i4>
      </vt:variant>
      <vt:variant>
        <vt:lpwstr>https://www.energytrust.org/residential/incentives/fireplace</vt:lpwstr>
      </vt:variant>
      <vt:variant>
        <vt:lpwstr/>
      </vt:variant>
      <vt:variant>
        <vt:i4>5505109</vt:i4>
      </vt:variant>
      <vt:variant>
        <vt:i4>3</vt:i4>
      </vt:variant>
      <vt:variant>
        <vt:i4>0</vt:i4>
      </vt:variant>
      <vt:variant>
        <vt:i4>5</vt:i4>
      </vt:variant>
      <vt:variant>
        <vt:lpwstr>https://www.energytrust.org/commercial/multifamily-forms/</vt:lpwstr>
      </vt:variant>
      <vt:variant>
        <vt:lpwstr/>
      </vt:variant>
      <vt:variant>
        <vt:i4>393274</vt:i4>
      </vt:variant>
      <vt:variant>
        <vt:i4>0</vt:i4>
      </vt:variant>
      <vt:variant>
        <vt:i4>0</vt:i4>
      </vt:variant>
      <vt:variant>
        <vt:i4>5</vt:i4>
      </vt:variant>
      <vt:variant>
        <vt:lpwstr>https://insider.energytrust.org/wp-content/uploads/2024-Specifications-Manual_GDE_04_2024.pdf</vt:lpwstr>
      </vt:variant>
      <vt:variant>
        <vt:lpwstr/>
      </vt:variant>
      <vt:variant>
        <vt:i4>2818154</vt:i4>
      </vt:variant>
      <vt:variant>
        <vt:i4>0</vt:i4>
      </vt:variant>
      <vt:variant>
        <vt:i4>0</vt:i4>
      </vt:variant>
      <vt:variant>
        <vt:i4>5</vt:i4>
      </vt:variant>
      <vt:variant>
        <vt:lpwstr>https://azureenergytrust.sharepoint.com/forms/Document Library/energytrust.org/eestandards</vt:lpwstr>
      </vt:variant>
      <vt:variant>
        <vt:lpwstr/>
      </vt:variant>
      <vt:variant>
        <vt:i4>6357076</vt:i4>
      </vt:variant>
      <vt:variant>
        <vt:i4>12</vt:i4>
      </vt:variant>
      <vt:variant>
        <vt:i4>0</vt:i4>
      </vt:variant>
      <vt:variant>
        <vt:i4>5</vt:i4>
      </vt:variant>
      <vt:variant>
        <vt:lpwstr>mailto:multifamily@energytrust.org</vt:lpwstr>
      </vt:variant>
      <vt:variant>
        <vt:lpwstr/>
      </vt:variant>
      <vt:variant>
        <vt:i4>7471215</vt:i4>
      </vt:variant>
      <vt:variant>
        <vt:i4>3</vt:i4>
      </vt:variant>
      <vt:variant>
        <vt:i4>0</vt:i4>
      </vt:variant>
      <vt:variant>
        <vt:i4>5</vt:i4>
      </vt:variant>
      <vt:variant>
        <vt:lpwstr>mailto:Amanda_Zuniga@etoo.org</vt:lpwstr>
      </vt:variant>
      <vt:variant>
        <vt:lpwstr/>
      </vt:variant>
      <vt:variant>
        <vt:i4>1769472</vt:i4>
      </vt:variant>
      <vt:variant>
        <vt:i4>0</vt:i4>
      </vt:variant>
      <vt:variant>
        <vt:i4>0</vt:i4>
      </vt:variant>
      <vt:variant>
        <vt:i4>5</vt:i4>
      </vt:variant>
      <vt:variant>
        <vt:lpwstr>mailto:Kearstin_Estrada@etoo.org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 Existing Multifamily</dc:title>
  <dc:subject>Existing Multifamily Program</dc:subject>
  <dc:creator>Lars Stewart</dc:creator>
  <cp:keywords/>
  <dc:description/>
  <cp:lastModifiedBy>Christian Conkle</cp:lastModifiedBy>
  <cp:revision>2</cp:revision>
  <cp:lastPrinted>2020-08-26T23:05:00Z</cp:lastPrinted>
  <dcterms:created xsi:type="dcterms:W3CDTF">2025-03-31T23:48:00Z</dcterms:created>
  <dcterms:modified xsi:type="dcterms:W3CDTF">2025-03-31T23:48:00Z</dcterms:modified>
  <cp:category>Lockheed Martin Corporation</cp:category>
  <cp:contentStatus>v2025.2 v250401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-518273283</vt:i4>
  </property>
  <property fmtid="{D5CDD505-2E9C-101B-9397-08002B2CF9AE}" pid="3" name="ContentTypeId">
    <vt:lpwstr>0x0101007FA6F9F0EADC8F43AEDBCEBD112AFD51</vt:lpwstr>
  </property>
  <property fmtid="{D5CDD505-2E9C-101B-9397-08002B2CF9AE}" pid="4" name="checkedProgramsCount">
    <vt:i4>0</vt:i4>
  </property>
  <property fmtid="{D5CDD505-2E9C-101B-9397-08002B2CF9AE}" pid="5" name="Order">
    <vt:r8>34300</vt:r8>
  </property>
  <property fmtid="{D5CDD505-2E9C-101B-9397-08002B2CF9AE}" pid="6" name="xd_ProgID">
    <vt:lpwstr/>
  </property>
  <property fmtid="{D5CDD505-2E9C-101B-9397-08002B2CF9AE}" pid="7" name="TemplateUrl">
    <vt:lpwstr/>
  </property>
  <property fmtid="{D5CDD505-2E9C-101B-9397-08002B2CF9AE}" pid="8" name="_CopySource">
    <vt:lpwstr>https://staffnet.energytrust.org/forms/Document Library/BEM_PI0320M.docx</vt:lpwstr>
  </property>
  <property fmtid="{D5CDD505-2E9C-101B-9397-08002B2CF9AE}" pid="9" name="LM SIP Document Sensitivity">
    <vt:lpwstr/>
  </property>
  <property fmtid="{D5CDD505-2E9C-101B-9397-08002B2CF9AE}" pid="10" name="Document Author">
    <vt:lpwstr>US\e368151</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false</vt:bool>
  </property>
  <property fmtid="{D5CDD505-2E9C-101B-9397-08002B2CF9AE}" pid="16" name="Allow Footer Overwrite">
    <vt:bool>false</vt:bool>
  </property>
  <property fmtid="{D5CDD505-2E9C-101B-9397-08002B2CF9AE}" pid="17" name="Multiple Selected">
    <vt:lpwstr>-1</vt:lpwstr>
  </property>
  <property fmtid="{D5CDD505-2E9C-101B-9397-08002B2CF9AE}" pid="18" name="SIPLongWording">
    <vt:lpwstr/>
  </property>
  <property fmtid="{D5CDD505-2E9C-101B-9397-08002B2CF9AE}" pid="19" name="ExpCountry">
    <vt:lpwstr/>
  </property>
  <property fmtid="{D5CDD505-2E9C-101B-9397-08002B2CF9AE}" pid="20" name="MediaServiceImageTags">
    <vt:lpwstr/>
  </property>
</Properties>
</file>