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95A65" w14:textId="68F6F496" w:rsidR="00DC7593" w:rsidRDefault="0007056A" w:rsidP="00DC7593">
      <w:pPr>
        <w:tabs>
          <w:tab w:val="left" w:pos="13050"/>
        </w:tabs>
        <w:ind w:right="36"/>
        <w:rPr>
          <w:rFonts w:ascii="Arial" w:hAnsi="Arial" w:cs="Arial"/>
          <w:b/>
          <w:sz w:val="20"/>
          <w:szCs w:val="20"/>
        </w:rPr>
      </w:pPr>
      <w:r w:rsidRPr="007F7F32">
        <w:rPr>
          <w:rFonts w:ascii="Arial" w:hAnsi="Arial" w:cs="Arial"/>
          <w:b/>
          <w:sz w:val="20"/>
          <w:szCs w:val="20"/>
        </w:rPr>
        <w:t xml:space="preserve">Effective </w:t>
      </w:r>
      <w:r w:rsidR="0045308D">
        <w:rPr>
          <w:rFonts w:ascii="Arial" w:hAnsi="Arial" w:cs="Arial"/>
          <w:b/>
          <w:sz w:val="20"/>
          <w:szCs w:val="20"/>
        </w:rPr>
        <w:t>April</w:t>
      </w:r>
      <w:r w:rsidR="0045308D" w:rsidRPr="007F7F32">
        <w:rPr>
          <w:rFonts w:ascii="Arial" w:hAnsi="Arial" w:cs="Arial"/>
          <w:b/>
          <w:sz w:val="20"/>
          <w:szCs w:val="20"/>
        </w:rPr>
        <w:t xml:space="preserve"> </w:t>
      </w:r>
      <w:r w:rsidRPr="007F7F32">
        <w:rPr>
          <w:rFonts w:ascii="Arial" w:hAnsi="Arial" w:cs="Arial"/>
          <w:b/>
          <w:sz w:val="20"/>
          <w:szCs w:val="20"/>
        </w:rPr>
        <w:t>1, 202</w:t>
      </w:r>
      <w:r w:rsidR="00980D0F">
        <w:rPr>
          <w:rFonts w:ascii="Arial" w:hAnsi="Arial" w:cs="Arial"/>
          <w:b/>
          <w:sz w:val="20"/>
          <w:szCs w:val="20"/>
        </w:rPr>
        <w:t>5</w:t>
      </w:r>
      <w:r w:rsidRPr="007F7F32">
        <w:rPr>
          <w:rFonts w:ascii="Arial" w:hAnsi="Arial" w:cs="Arial"/>
          <w:b/>
          <w:sz w:val="20"/>
          <w:szCs w:val="20"/>
        </w:rPr>
        <w:t xml:space="preserve">, Energy Trust offers the following incentives for </w:t>
      </w:r>
      <w:r w:rsidR="00FB273C" w:rsidRPr="007F7F32">
        <w:rPr>
          <w:rFonts w:ascii="Arial" w:hAnsi="Arial" w:cs="Arial"/>
          <w:b/>
          <w:sz w:val="20"/>
          <w:szCs w:val="20"/>
        </w:rPr>
        <w:t xml:space="preserve">qualifying </w:t>
      </w:r>
      <w:r w:rsidR="005A1A49" w:rsidRPr="007F7F32">
        <w:rPr>
          <w:rFonts w:ascii="Arial" w:hAnsi="Arial" w:cs="Arial"/>
          <w:b/>
          <w:sz w:val="20"/>
          <w:szCs w:val="20"/>
        </w:rPr>
        <w:t>new natural gas and electric energy-saving equipment installed at a commercial, municipal or institutional facility in the State of Oregon:</w:t>
      </w:r>
    </w:p>
    <w:p w14:paraId="4DC4A8F3" w14:textId="734CBADE" w:rsidR="00DC7593" w:rsidRPr="00DC7593" w:rsidRDefault="008914EA" w:rsidP="00DC7593">
      <w:pPr>
        <w:pStyle w:val="ListParagraph"/>
        <w:numPr>
          <w:ilvl w:val="0"/>
          <w:numId w:val="2"/>
        </w:numPr>
        <w:tabs>
          <w:tab w:val="left" w:pos="13050"/>
        </w:tabs>
        <w:ind w:right="36"/>
        <w:rPr>
          <w:sz w:val="20"/>
          <w:szCs w:val="20"/>
        </w:rPr>
      </w:pPr>
      <w:r w:rsidRPr="00DC7593">
        <w:rPr>
          <w:rFonts w:ascii="Arial" w:hAnsi="Arial" w:cs="Arial"/>
          <w:sz w:val="18"/>
          <w:szCs w:val="18"/>
        </w:rPr>
        <w:t>I</w:t>
      </w:r>
      <w:r w:rsidR="00DB5D66" w:rsidRPr="00DC7593">
        <w:rPr>
          <w:rFonts w:ascii="Arial" w:hAnsi="Arial" w:cs="Arial"/>
          <w:sz w:val="18"/>
          <w:szCs w:val="18"/>
        </w:rPr>
        <w:t xml:space="preserve">ncentives are subject to change. </w:t>
      </w:r>
      <w:r w:rsidR="00FE4431" w:rsidRPr="00DC7593">
        <w:rPr>
          <w:rFonts w:ascii="Arial" w:hAnsi="Arial" w:cs="Arial"/>
          <w:sz w:val="18"/>
          <w:szCs w:val="18"/>
        </w:rPr>
        <w:t>To apply, submit a c</w:t>
      </w:r>
      <w:r w:rsidR="00DB5D66" w:rsidRPr="00DC7593">
        <w:rPr>
          <w:rFonts w:ascii="Arial" w:hAnsi="Arial" w:cs="Arial"/>
          <w:sz w:val="18"/>
          <w:szCs w:val="18"/>
        </w:rPr>
        <w:t xml:space="preserve">omplete Energy Trust incentive application with all required accompanying documentation </w:t>
      </w:r>
      <w:r w:rsidR="00FE4431" w:rsidRPr="00DC7593">
        <w:rPr>
          <w:rFonts w:ascii="Arial" w:hAnsi="Arial" w:cs="Arial"/>
          <w:sz w:val="18"/>
          <w:szCs w:val="18"/>
        </w:rPr>
        <w:t>by the deadline</w:t>
      </w:r>
      <w:r w:rsidR="000F4C0C" w:rsidRPr="00DC7593">
        <w:rPr>
          <w:rFonts w:ascii="Arial" w:hAnsi="Arial" w:cs="Arial"/>
          <w:sz w:val="18"/>
          <w:szCs w:val="18"/>
        </w:rPr>
        <w:t xml:space="preserve"> listed in the </w:t>
      </w:r>
      <w:r w:rsidR="00000ADB" w:rsidRPr="00DC7593">
        <w:rPr>
          <w:rFonts w:ascii="Arial" w:hAnsi="Arial" w:cs="Arial"/>
          <w:sz w:val="18"/>
          <w:szCs w:val="18"/>
        </w:rPr>
        <w:t xml:space="preserve">application </w:t>
      </w:r>
      <w:r w:rsidR="000F4C0C" w:rsidRPr="00DC7593">
        <w:rPr>
          <w:rFonts w:ascii="Arial" w:hAnsi="Arial" w:cs="Arial"/>
          <w:sz w:val="18"/>
          <w:szCs w:val="18"/>
        </w:rPr>
        <w:t>form</w:t>
      </w:r>
    </w:p>
    <w:p w14:paraId="00EB8889" w14:textId="3ED08F9D" w:rsidR="00CE6B79" w:rsidRPr="00B66AFA" w:rsidRDefault="004365AE" w:rsidP="001C50DE">
      <w:pPr>
        <w:pStyle w:val="ListParagraph"/>
        <w:numPr>
          <w:ilvl w:val="0"/>
          <w:numId w:val="2"/>
        </w:numPr>
        <w:tabs>
          <w:tab w:val="left" w:pos="13050"/>
        </w:tabs>
        <w:ind w:right="36"/>
        <w:rPr>
          <w:sz w:val="20"/>
          <w:szCs w:val="20"/>
        </w:rPr>
      </w:pPr>
      <w:r w:rsidRPr="00DC7593">
        <w:rPr>
          <w:rFonts w:ascii="Arial" w:hAnsi="Arial" w:cs="Arial"/>
          <w:sz w:val="18"/>
          <w:szCs w:val="18"/>
        </w:rPr>
        <w:t>Electric customers of Portland General Electric and Pacific Power can apply for incentives for qualifying electric equipment, and natural gas customers on eligible rate schedules of NW Natural, Cascade Natural Gas or Avista can apply for incentives for qualifying natural gas equipment</w:t>
      </w:r>
    </w:p>
    <w:p w14:paraId="0170DD47" w14:textId="22F73651" w:rsidR="00DC7593" w:rsidRDefault="001C50DE" w:rsidP="009B0A7B">
      <w:pPr>
        <w:spacing w:before="240"/>
        <w:rPr>
          <w:rFonts w:ascii="Arial" w:hAnsi="Arial" w:cs="Arial"/>
          <w:b/>
          <w:sz w:val="22"/>
          <w:szCs w:val="22"/>
        </w:rPr>
      </w:pPr>
      <w:r w:rsidRPr="007F7F32">
        <w:rPr>
          <w:rFonts w:ascii="Arial" w:hAnsi="Arial" w:cs="Arial"/>
          <w:b/>
          <w:sz w:val="22"/>
          <w:szCs w:val="22"/>
        </w:rPr>
        <w:t>Insulatio</w:t>
      </w:r>
      <w:r w:rsidR="00DC7593">
        <w:rPr>
          <w:rFonts w:ascii="Arial" w:hAnsi="Arial" w:cs="Arial"/>
          <w:b/>
          <w:sz w:val="22"/>
          <w:szCs w:val="22"/>
        </w:rPr>
        <w:t>n</w:t>
      </w:r>
    </w:p>
    <w:p w14:paraId="2BCCF99A" w14:textId="1655A220" w:rsidR="00DC7593" w:rsidRPr="00DC7593" w:rsidRDefault="001C50DE" w:rsidP="00DC7593">
      <w:pPr>
        <w:pStyle w:val="ListParagraph"/>
        <w:numPr>
          <w:ilvl w:val="0"/>
          <w:numId w:val="16"/>
        </w:numPr>
      </w:pPr>
      <w:r w:rsidRPr="00DC7593">
        <w:rPr>
          <w:rFonts w:ascii="Arial" w:hAnsi="Arial" w:cs="Arial"/>
          <w:sz w:val="18"/>
          <w:szCs w:val="18"/>
        </w:rPr>
        <w:t>Must be installed at a site heated by electricity or gas provided by participating utilities, or gas/other heat at a site with gas not provided by a participating utility</w:t>
      </w:r>
    </w:p>
    <w:p w14:paraId="6D786DF4" w14:textId="5577D103" w:rsidR="001C50DE" w:rsidRPr="00E73F21" w:rsidRDefault="001C50DE" w:rsidP="00943040">
      <w:pPr>
        <w:pStyle w:val="ListParagraph"/>
        <w:numPr>
          <w:ilvl w:val="0"/>
          <w:numId w:val="16"/>
        </w:numPr>
        <w:spacing w:after="120"/>
        <w:rPr>
          <w:rFonts w:ascii="Arial" w:hAnsi="Arial" w:cs="Arial"/>
          <w:sz w:val="18"/>
          <w:szCs w:val="18"/>
        </w:rPr>
      </w:pPr>
      <w:r w:rsidRPr="00DC7593">
        <w:rPr>
          <w:rFonts w:ascii="Arial" w:hAnsi="Arial" w:cs="Arial"/>
          <w:sz w:val="18"/>
          <w:szCs w:val="18"/>
        </w:rPr>
        <w:t>Must be installed in areas of the building envelope that separate conditioned space and unconditioned space. Insulation installed between conditioned spaces does not qualify</w:t>
      </w:r>
      <w:r w:rsidR="001E247A">
        <w:rPr>
          <w:rFonts w:ascii="Arial" w:hAnsi="Arial" w:cs="Arial"/>
          <w:sz w:val="18"/>
          <w:szCs w:val="18"/>
        </w:rPr>
        <w:t xml:space="preserve">. </w:t>
      </w:r>
      <w:r w:rsidR="001E247A" w:rsidRPr="00CF7AC4">
        <w:rPr>
          <w:rFonts w:ascii="Arial" w:eastAsia="Arial" w:hAnsi="Arial" w:cs="Arial"/>
          <w:sz w:val="18"/>
          <w:szCs w:val="18"/>
        </w:rPr>
        <w:t>Semi-conditioned or semi-heated spaces do not qualify for an incentive</w:t>
      </w:r>
      <w:r w:rsidR="001E247A">
        <w:rPr>
          <w:rFonts w:ascii="Arial" w:eastAsia="Arial" w:hAnsi="Arial" w:cs="Arial"/>
          <w:sz w:val="18"/>
          <w:szCs w:val="18"/>
        </w:rPr>
        <w:t>.</w:t>
      </w:r>
    </w:p>
    <w:p w14:paraId="3CD7A8B3" w14:textId="5D6FFEDD" w:rsidR="00E73F21" w:rsidRPr="00DC7593" w:rsidRDefault="00E73F21" w:rsidP="00943040">
      <w:pPr>
        <w:pStyle w:val="ListParagraph"/>
        <w:numPr>
          <w:ilvl w:val="0"/>
          <w:numId w:val="16"/>
        </w:numPr>
        <w:spacing w:after="120"/>
        <w:rPr>
          <w:rFonts w:ascii="Arial" w:hAnsi="Arial" w:cs="Arial"/>
          <w:sz w:val="18"/>
          <w:szCs w:val="18"/>
        </w:rPr>
      </w:pPr>
      <w:r>
        <w:rPr>
          <w:rFonts w:ascii="Arial" w:hAnsi="Arial" w:cs="Arial"/>
          <w:sz w:val="18"/>
          <w:szCs w:val="18"/>
        </w:rPr>
        <w:t xml:space="preserve">Damaged insulation, </w:t>
      </w:r>
      <w:r w:rsidR="002C5D45">
        <w:rPr>
          <w:rFonts w:ascii="Arial" w:hAnsi="Arial" w:cs="Arial"/>
          <w:sz w:val="18"/>
          <w:szCs w:val="18"/>
        </w:rPr>
        <w:t xml:space="preserve">which provides no </w:t>
      </w:r>
      <w:proofErr w:type="gramStart"/>
      <w:r w:rsidR="002C5D45">
        <w:rPr>
          <w:rFonts w:ascii="Arial" w:hAnsi="Arial" w:cs="Arial"/>
          <w:sz w:val="18"/>
          <w:szCs w:val="18"/>
        </w:rPr>
        <w:t>insulating value</w:t>
      </w:r>
      <w:proofErr w:type="gramEnd"/>
      <w:r w:rsidR="002C5D45">
        <w:rPr>
          <w:rFonts w:ascii="Arial" w:hAnsi="Arial" w:cs="Arial"/>
          <w:sz w:val="18"/>
          <w:szCs w:val="18"/>
        </w:rPr>
        <w:t xml:space="preserve">, or missing insulation must be prequalified and documented by </w:t>
      </w:r>
      <w:proofErr w:type="gramStart"/>
      <w:r w:rsidR="002C5D45">
        <w:rPr>
          <w:rFonts w:ascii="Arial" w:hAnsi="Arial" w:cs="Arial"/>
          <w:sz w:val="18"/>
          <w:szCs w:val="18"/>
        </w:rPr>
        <w:t>installation</w:t>
      </w:r>
      <w:proofErr w:type="gramEnd"/>
      <w:r w:rsidR="002C5D45">
        <w:rPr>
          <w:rFonts w:ascii="Arial" w:hAnsi="Arial" w:cs="Arial"/>
          <w:sz w:val="18"/>
          <w:szCs w:val="18"/>
        </w:rPr>
        <w:t xml:space="preserve"> contractor.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336"/>
        <w:gridCol w:w="1217"/>
        <w:gridCol w:w="1481"/>
        <w:gridCol w:w="7217"/>
        <w:gridCol w:w="1905"/>
      </w:tblGrid>
      <w:tr w:rsidR="00391491" w:rsidRPr="007F7F32" w14:paraId="211E86E5" w14:textId="77777777" w:rsidTr="00391491">
        <w:trPr>
          <w:trHeight w:val="299"/>
          <w:tblHeader/>
        </w:trPr>
        <w:tc>
          <w:tcPr>
            <w:tcW w:w="825" w:type="pct"/>
            <w:tcBorders>
              <w:top w:val="single" w:sz="4" w:space="0" w:color="auto"/>
              <w:left w:val="single" w:sz="4" w:space="0" w:color="auto"/>
              <w:bottom w:val="single" w:sz="4" w:space="0" w:color="auto"/>
            </w:tcBorders>
            <w:shd w:val="clear" w:color="auto" w:fill="D9D9D9" w:themeFill="background1" w:themeFillShade="D9"/>
            <w:vAlign w:val="center"/>
          </w:tcPr>
          <w:p w14:paraId="401F1BFB" w14:textId="77777777" w:rsidR="001C50DE" w:rsidRPr="007F7F32" w:rsidRDefault="001C50DE">
            <w:pPr>
              <w:tabs>
                <w:tab w:val="left" w:pos="13050"/>
              </w:tabs>
              <w:spacing w:before="40" w:after="40"/>
              <w:jc w:val="center"/>
              <w:rPr>
                <w:rFonts w:ascii="Arial" w:hAnsi="Arial" w:cs="Arial"/>
                <w:b/>
                <w:sz w:val="18"/>
                <w:szCs w:val="18"/>
              </w:rPr>
            </w:pPr>
            <w:r w:rsidRPr="007F7F32">
              <w:rPr>
                <w:rFonts w:ascii="Arial" w:hAnsi="Arial" w:cs="Arial"/>
                <w:b/>
                <w:sz w:val="18"/>
                <w:szCs w:val="18"/>
              </w:rPr>
              <w:t>Upgrade</w:t>
            </w:r>
          </w:p>
        </w:tc>
        <w:tc>
          <w:tcPr>
            <w:tcW w:w="430" w:type="pct"/>
            <w:tcBorders>
              <w:top w:val="single" w:sz="4" w:space="0" w:color="auto"/>
              <w:bottom w:val="single" w:sz="4" w:space="0" w:color="auto"/>
            </w:tcBorders>
            <w:shd w:val="clear" w:color="auto" w:fill="D9D9D9" w:themeFill="background1" w:themeFillShade="D9"/>
            <w:vAlign w:val="center"/>
          </w:tcPr>
          <w:p w14:paraId="04814D38" w14:textId="77777777" w:rsidR="001C50DE" w:rsidRPr="007F7F32" w:rsidRDefault="001C50DE">
            <w:pPr>
              <w:tabs>
                <w:tab w:val="left" w:pos="13050"/>
              </w:tabs>
              <w:spacing w:before="40" w:after="40"/>
              <w:jc w:val="center"/>
              <w:rPr>
                <w:rFonts w:ascii="Arial" w:hAnsi="Arial" w:cs="Arial"/>
                <w:b/>
                <w:sz w:val="18"/>
                <w:szCs w:val="18"/>
              </w:rPr>
            </w:pPr>
            <w:r w:rsidRPr="007F7F32">
              <w:rPr>
                <w:rFonts w:ascii="Arial" w:hAnsi="Arial" w:cs="Arial"/>
                <w:b/>
                <w:sz w:val="18"/>
                <w:szCs w:val="18"/>
              </w:rPr>
              <w:t>Existing Condition</w:t>
            </w:r>
          </w:p>
        </w:tc>
        <w:tc>
          <w:tcPr>
            <w:tcW w:w="523" w:type="pct"/>
            <w:tcBorders>
              <w:top w:val="single" w:sz="4" w:space="0" w:color="auto"/>
              <w:bottom w:val="single" w:sz="4" w:space="0" w:color="auto"/>
            </w:tcBorders>
            <w:shd w:val="clear" w:color="auto" w:fill="D9D9D9" w:themeFill="background1" w:themeFillShade="D9"/>
            <w:vAlign w:val="center"/>
          </w:tcPr>
          <w:p w14:paraId="6F7C196F" w14:textId="77777777" w:rsidR="001C50DE" w:rsidRPr="007F7F32" w:rsidRDefault="001C50DE">
            <w:pPr>
              <w:tabs>
                <w:tab w:val="left" w:pos="13050"/>
              </w:tabs>
              <w:spacing w:before="40" w:after="40"/>
              <w:jc w:val="center"/>
              <w:rPr>
                <w:rFonts w:ascii="Arial" w:hAnsi="Arial" w:cs="Arial"/>
                <w:b/>
                <w:sz w:val="18"/>
                <w:szCs w:val="18"/>
              </w:rPr>
            </w:pPr>
            <w:r w:rsidRPr="007F7F32">
              <w:rPr>
                <w:rFonts w:ascii="Arial" w:hAnsi="Arial" w:cs="Arial"/>
                <w:b/>
                <w:sz w:val="18"/>
                <w:szCs w:val="18"/>
              </w:rPr>
              <w:t>New Condition</w:t>
            </w:r>
          </w:p>
        </w:tc>
        <w:tc>
          <w:tcPr>
            <w:tcW w:w="2549" w:type="pct"/>
            <w:tcBorders>
              <w:top w:val="single" w:sz="4" w:space="0" w:color="auto"/>
              <w:bottom w:val="single" w:sz="4" w:space="0" w:color="auto"/>
            </w:tcBorders>
            <w:shd w:val="clear" w:color="auto" w:fill="D9D9D9" w:themeFill="background1" w:themeFillShade="D9"/>
          </w:tcPr>
          <w:p w14:paraId="06E8AB18" w14:textId="77777777" w:rsidR="001C50DE" w:rsidRPr="007F7F32" w:rsidRDefault="001C50DE">
            <w:pPr>
              <w:tabs>
                <w:tab w:val="left" w:pos="13050"/>
              </w:tabs>
              <w:spacing w:before="40" w:after="40"/>
              <w:jc w:val="center"/>
              <w:rPr>
                <w:rFonts w:ascii="Arial" w:hAnsi="Arial" w:cs="Arial"/>
                <w:b/>
                <w:sz w:val="18"/>
                <w:szCs w:val="18"/>
              </w:rPr>
            </w:pPr>
            <w:r w:rsidRPr="007F7F32">
              <w:rPr>
                <w:rFonts w:ascii="Arial" w:hAnsi="Arial" w:cs="Arial"/>
                <w:b/>
                <w:sz w:val="18"/>
                <w:szCs w:val="18"/>
              </w:rPr>
              <w:t>Requirements</w:t>
            </w:r>
          </w:p>
        </w:tc>
        <w:tc>
          <w:tcPr>
            <w:tcW w:w="673" w:type="pct"/>
            <w:tcBorders>
              <w:top w:val="single" w:sz="4" w:space="0" w:color="auto"/>
              <w:bottom w:val="single" w:sz="4" w:space="0" w:color="auto"/>
              <w:right w:val="single" w:sz="4" w:space="0" w:color="auto"/>
            </w:tcBorders>
            <w:shd w:val="clear" w:color="auto" w:fill="D9D9D9" w:themeFill="background1" w:themeFillShade="D9"/>
            <w:vAlign w:val="center"/>
          </w:tcPr>
          <w:p w14:paraId="26F85D42" w14:textId="77777777" w:rsidR="001C50DE" w:rsidRPr="007F7F32" w:rsidRDefault="001C50DE">
            <w:pPr>
              <w:tabs>
                <w:tab w:val="left" w:pos="13050"/>
              </w:tabs>
              <w:spacing w:before="40" w:after="40"/>
              <w:jc w:val="center"/>
              <w:rPr>
                <w:rFonts w:ascii="Arial" w:hAnsi="Arial" w:cs="Arial"/>
                <w:b/>
                <w:sz w:val="18"/>
                <w:szCs w:val="18"/>
              </w:rPr>
            </w:pPr>
            <w:r w:rsidRPr="007F7F32">
              <w:rPr>
                <w:rFonts w:ascii="Arial" w:hAnsi="Arial" w:cs="Arial"/>
                <w:b/>
                <w:sz w:val="18"/>
                <w:szCs w:val="18"/>
              </w:rPr>
              <w:t>Incentive</w:t>
            </w:r>
          </w:p>
        </w:tc>
      </w:tr>
      <w:tr w:rsidR="001C50DE" w:rsidRPr="007F7F32" w14:paraId="35482CB4" w14:textId="77777777" w:rsidTr="00391491">
        <w:trPr>
          <w:trHeight w:val="818"/>
        </w:trPr>
        <w:tc>
          <w:tcPr>
            <w:tcW w:w="825" w:type="pct"/>
            <w:tcBorders>
              <w:top w:val="single" w:sz="4" w:space="0" w:color="auto"/>
              <w:left w:val="single" w:sz="4" w:space="0" w:color="auto"/>
              <w:right w:val="single" w:sz="4" w:space="0" w:color="auto"/>
            </w:tcBorders>
            <w:vAlign w:val="center"/>
          </w:tcPr>
          <w:p w14:paraId="2B29B178"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Attic Insulation or Below Deck Roof Insulation</w:t>
            </w:r>
          </w:p>
        </w:tc>
        <w:tc>
          <w:tcPr>
            <w:tcW w:w="430" w:type="pct"/>
            <w:tcBorders>
              <w:top w:val="single" w:sz="4" w:space="0" w:color="auto"/>
              <w:left w:val="single" w:sz="4" w:space="0" w:color="auto"/>
              <w:right w:val="single" w:sz="4" w:space="0" w:color="auto"/>
            </w:tcBorders>
            <w:vAlign w:val="center"/>
          </w:tcPr>
          <w:p w14:paraId="798A1DDC" w14:textId="77777777" w:rsidR="001C50DE" w:rsidRPr="007F7F32" w:rsidRDefault="001C50DE">
            <w:pPr>
              <w:tabs>
                <w:tab w:val="left" w:pos="13050"/>
              </w:tabs>
              <w:jc w:val="center"/>
              <w:rPr>
                <w:rFonts w:ascii="Arial" w:hAnsi="Arial" w:cs="Arial"/>
                <w:sz w:val="18"/>
                <w:szCs w:val="18"/>
              </w:rPr>
            </w:pPr>
            <w:r w:rsidRPr="007F7F32">
              <w:rPr>
                <w:rFonts w:ascii="Arial" w:hAnsi="Arial" w:cs="Arial"/>
                <w:sz w:val="18"/>
                <w:szCs w:val="18"/>
              </w:rPr>
              <w:t>R-9 or less</w:t>
            </w:r>
          </w:p>
        </w:tc>
        <w:tc>
          <w:tcPr>
            <w:tcW w:w="523" w:type="pct"/>
            <w:tcBorders>
              <w:top w:val="single" w:sz="4" w:space="0" w:color="auto"/>
              <w:left w:val="single" w:sz="4" w:space="0" w:color="auto"/>
              <w:right w:val="single" w:sz="4" w:space="0" w:color="auto"/>
            </w:tcBorders>
            <w:vAlign w:val="center"/>
          </w:tcPr>
          <w:p w14:paraId="42A875E3" w14:textId="6986DD67" w:rsidR="001C50DE" w:rsidRPr="007F7F32" w:rsidRDefault="004F1A91">
            <w:pPr>
              <w:tabs>
                <w:tab w:val="left" w:pos="13050"/>
              </w:tabs>
              <w:jc w:val="center"/>
              <w:rPr>
                <w:rFonts w:ascii="Arial" w:hAnsi="Arial" w:cs="Arial"/>
                <w:sz w:val="18"/>
                <w:szCs w:val="18"/>
              </w:rPr>
            </w:pPr>
            <w:r>
              <w:rPr>
                <w:rFonts w:ascii="Arial" w:hAnsi="Arial" w:cs="Arial"/>
                <w:sz w:val="18"/>
                <w:szCs w:val="18"/>
              </w:rPr>
              <w:t xml:space="preserve">At least </w:t>
            </w:r>
            <w:r w:rsidR="001C50DE" w:rsidRPr="007F7F32">
              <w:rPr>
                <w:rFonts w:ascii="Arial" w:hAnsi="Arial" w:cs="Arial"/>
                <w:sz w:val="18"/>
                <w:szCs w:val="18"/>
              </w:rPr>
              <w:t>R-25</w:t>
            </w:r>
          </w:p>
        </w:tc>
        <w:tc>
          <w:tcPr>
            <w:tcW w:w="2549" w:type="pct"/>
            <w:tcBorders>
              <w:top w:val="single" w:sz="4" w:space="0" w:color="auto"/>
              <w:left w:val="single" w:sz="4" w:space="0" w:color="auto"/>
              <w:right w:val="single" w:sz="4" w:space="0" w:color="auto"/>
            </w:tcBorders>
            <w:vAlign w:val="center"/>
          </w:tcPr>
          <w:p w14:paraId="53BF4DC5" w14:textId="6512031E" w:rsidR="001C50DE" w:rsidRPr="007F7F32" w:rsidRDefault="001C50DE">
            <w:pPr>
              <w:tabs>
                <w:tab w:val="left" w:pos="13050"/>
              </w:tabs>
              <w:rPr>
                <w:rFonts w:ascii="Arial" w:hAnsi="Arial" w:cs="Arial"/>
                <w:sz w:val="18"/>
                <w:szCs w:val="18"/>
              </w:rPr>
            </w:pPr>
            <w:r w:rsidRPr="007F7F32">
              <w:rPr>
                <w:rFonts w:ascii="Arial" w:hAnsi="Arial" w:cs="Arial"/>
                <w:sz w:val="18"/>
                <w:szCs w:val="18"/>
              </w:rPr>
              <w:t xml:space="preserve">Insulate to at least R-25 efficiency rating or fill cavity. </w:t>
            </w:r>
          </w:p>
        </w:tc>
        <w:tc>
          <w:tcPr>
            <w:tcW w:w="673" w:type="pct"/>
            <w:tcBorders>
              <w:top w:val="single" w:sz="4" w:space="0" w:color="auto"/>
              <w:left w:val="single" w:sz="4" w:space="0" w:color="auto"/>
              <w:right w:val="single" w:sz="4" w:space="0" w:color="auto"/>
            </w:tcBorders>
            <w:vAlign w:val="center"/>
          </w:tcPr>
          <w:p w14:paraId="6D176345" w14:textId="77777777" w:rsidR="001C50DE" w:rsidRPr="007F7F32" w:rsidRDefault="001C50DE" w:rsidP="00DC7593">
            <w:pPr>
              <w:tabs>
                <w:tab w:val="left" w:pos="13050"/>
              </w:tabs>
              <w:rPr>
                <w:rFonts w:ascii="Arial" w:hAnsi="Arial" w:cs="Arial"/>
                <w:sz w:val="18"/>
                <w:szCs w:val="18"/>
              </w:rPr>
            </w:pPr>
            <w:r w:rsidRPr="007F7F32">
              <w:rPr>
                <w:rFonts w:ascii="Arial" w:hAnsi="Arial" w:cs="Arial"/>
                <w:sz w:val="18"/>
                <w:szCs w:val="18"/>
              </w:rPr>
              <w:t>$0.90 per sq ft</w:t>
            </w:r>
          </w:p>
        </w:tc>
      </w:tr>
      <w:tr w:rsidR="001C50DE" w:rsidRPr="007F7F32" w14:paraId="582C06AB" w14:textId="77777777" w:rsidTr="00391491">
        <w:trPr>
          <w:trHeight w:val="836"/>
        </w:trPr>
        <w:tc>
          <w:tcPr>
            <w:tcW w:w="825" w:type="pct"/>
            <w:tcBorders>
              <w:left w:val="single" w:sz="4" w:space="0" w:color="auto"/>
              <w:right w:val="single" w:sz="4" w:space="0" w:color="auto"/>
            </w:tcBorders>
            <w:vAlign w:val="center"/>
          </w:tcPr>
          <w:p w14:paraId="2CE7B8C1"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 xml:space="preserve">Above Deck </w:t>
            </w:r>
          </w:p>
          <w:p w14:paraId="50A782E7"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 xml:space="preserve">Roof Insulation </w:t>
            </w:r>
          </w:p>
        </w:tc>
        <w:tc>
          <w:tcPr>
            <w:tcW w:w="430" w:type="pct"/>
            <w:tcBorders>
              <w:top w:val="single" w:sz="4" w:space="0" w:color="auto"/>
              <w:left w:val="single" w:sz="4" w:space="0" w:color="auto"/>
              <w:right w:val="single" w:sz="4" w:space="0" w:color="auto"/>
            </w:tcBorders>
            <w:vAlign w:val="center"/>
          </w:tcPr>
          <w:p w14:paraId="4555BA00" w14:textId="77777777" w:rsidR="001C50DE" w:rsidRPr="007F7F32" w:rsidRDefault="001C50DE">
            <w:pPr>
              <w:keepNext/>
              <w:tabs>
                <w:tab w:val="left" w:pos="13050"/>
              </w:tabs>
              <w:jc w:val="center"/>
              <w:rPr>
                <w:rFonts w:ascii="Arial" w:hAnsi="Arial" w:cs="Arial"/>
                <w:sz w:val="18"/>
                <w:szCs w:val="18"/>
              </w:rPr>
            </w:pPr>
            <w:r w:rsidRPr="007F7F32">
              <w:rPr>
                <w:rFonts w:ascii="Arial" w:hAnsi="Arial" w:cs="Arial"/>
                <w:sz w:val="18"/>
                <w:szCs w:val="18"/>
              </w:rPr>
              <w:t>R-0</w:t>
            </w:r>
          </w:p>
        </w:tc>
        <w:tc>
          <w:tcPr>
            <w:tcW w:w="523" w:type="pct"/>
            <w:tcBorders>
              <w:left w:val="single" w:sz="4" w:space="0" w:color="auto"/>
              <w:right w:val="single" w:sz="4" w:space="0" w:color="auto"/>
            </w:tcBorders>
            <w:vAlign w:val="center"/>
          </w:tcPr>
          <w:p w14:paraId="04CD62ED" w14:textId="63456680" w:rsidR="001C50DE" w:rsidRPr="007F7F32" w:rsidRDefault="004F1A91">
            <w:pPr>
              <w:keepNext/>
              <w:tabs>
                <w:tab w:val="left" w:pos="13050"/>
              </w:tabs>
              <w:jc w:val="center"/>
              <w:rPr>
                <w:rFonts w:ascii="Arial" w:hAnsi="Arial" w:cs="Arial"/>
                <w:sz w:val="18"/>
                <w:szCs w:val="18"/>
              </w:rPr>
            </w:pPr>
            <w:r>
              <w:rPr>
                <w:rFonts w:ascii="Arial" w:hAnsi="Arial" w:cs="Arial"/>
                <w:sz w:val="18"/>
                <w:szCs w:val="18"/>
              </w:rPr>
              <w:t xml:space="preserve">At least </w:t>
            </w:r>
            <w:r w:rsidR="001C50DE" w:rsidRPr="007F7F32">
              <w:rPr>
                <w:rFonts w:ascii="Arial" w:hAnsi="Arial" w:cs="Arial"/>
                <w:sz w:val="18"/>
                <w:szCs w:val="18"/>
              </w:rPr>
              <w:t>R-15</w:t>
            </w:r>
          </w:p>
        </w:tc>
        <w:tc>
          <w:tcPr>
            <w:tcW w:w="2549" w:type="pct"/>
            <w:tcBorders>
              <w:left w:val="single" w:sz="4" w:space="0" w:color="auto"/>
              <w:right w:val="single" w:sz="4" w:space="0" w:color="auto"/>
            </w:tcBorders>
            <w:vAlign w:val="center"/>
          </w:tcPr>
          <w:p w14:paraId="5658D82B" w14:textId="3A4A33E1" w:rsidR="001C50DE" w:rsidRPr="007F7F32" w:rsidRDefault="00CF7AC4">
            <w:pPr>
              <w:tabs>
                <w:tab w:val="left" w:pos="13050"/>
              </w:tabs>
              <w:spacing w:line="276" w:lineRule="auto"/>
              <w:rPr>
                <w:rFonts w:ascii="Arial" w:eastAsia="Arial" w:hAnsi="Arial" w:cs="Arial"/>
                <w:sz w:val="18"/>
                <w:szCs w:val="18"/>
              </w:rPr>
            </w:pPr>
            <w:r w:rsidRPr="00CF7AC4">
              <w:rPr>
                <w:rFonts w:ascii="Arial" w:eastAsia="Arial" w:hAnsi="Arial" w:cs="Arial"/>
                <w:sz w:val="18"/>
                <w:szCs w:val="18"/>
              </w:rPr>
              <w:t>No existing insulation, unless existing is damaged or missing</w:t>
            </w:r>
            <w:r>
              <w:rPr>
                <w:rFonts w:ascii="Arial" w:eastAsia="Arial" w:hAnsi="Arial" w:cs="Arial"/>
                <w:sz w:val="18"/>
                <w:szCs w:val="18"/>
              </w:rPr>
              <w:t xml:space="preserve">. </w:t>
            </w:r>
            <w:r w:rsidRPr="00CF7AC4">
              <w:rPr>
                <w:rFonts w:ascii="Arial" w:eastAsia="Arial" w:hAnsi="Arial" w:cs="Arial"/>
                <w:sz w:val="18"/>
                <w:szCs w:val="18"/>
              </w:rPr>
              <w:t>Insulate to at least R-15 efficiency rating</w:t>
            </w:r>
            <w:r w:rsidR="004D33FD">
              <w:rPr>
                <w:rFonts w:ascii="Arial" w:eastAsia="Arial" w:hAnsi="Arial" w:cs="Arial"/>
                <w:sz w:val="18"/>
                <w:szCs w:val="18"/>
              </w:rPr>
              <w:t>.</w:t>
            </w:r>
          </w:p>
        </w:tc>
        <w:tc>
          <w:tcPr>
            <w:tcW w:w="673" w:type="pct"/>
            <w:tcBorders>
              <w:left w:val="single" w:sz="4" w:space="0" w:color="auto"/>
              <w:right w:val="single" w:sz="4" w:space="0" w:color="auto"/>
            </w:tcBorders>
            <w:vAlign w:val="center"/>
          </w:tcPr>
          <w:p w14:paraId="2969BAB2" w14:textId="77777777" w:rsidR="001C50DE" w:rsidRPr="007F7F32" w:rsidRDefault="001C50DE" w:rsidP="00DC7593">
            <w:pPr>
              <w:tabs>
                <w:tab w:val="left" w:pos="13050"/>
              </w:tabs>
              <w:rPr>
                <w:rFonts w:ascii="Arial" w:hAnsi="Arial" w:cs="Arial"/>
                <w:sz w:val="18"/>
                <w:szCs w:val="18"/>
              </w:rPr>
            </w:pPr>
            <w:r w:rsidRPr="007F7F32">
              <w:rPr>
                <w:rFonts w:ascii="Arial" w:hAnsi="Arial" w:cs="Arial"/>
                <w:sz w:val="18"/>
                <w:szCs w:val="18"/>
              </w:rPr>
              <w:t>$2.85 per sq ft</w:t>
            </w:r>
          </w:p>
        </w:tc>
      </w:tr>
      <w:tr w:rsidR="001C50DE" w:rsidRPr="007F7F32" w14:paraId="520B3B5D" w14:textId="77777777" w:rsidTr="00391491">
        <w:trPr>
          <w:trHeight w:val="800"/>
        </w:trPr>
        <w:tc>
          <w:tcPr>
            <w:tcW w:w="825" w:type="pct"/>
            <w:tcBorders>
              <w:left w:val="single" w:sz="4" w:space="0" w:color="auto"/>
              <w:right w:val="single" w:sz="4" w:space="0" w:color="auto"/>
            </w:tcBorders>
            <w:vAlign w:val="center"/>
          </w:tcPr>
          <w:p w14:paraId="2C08BD51"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 xml:space="preserve">Above Deck </w:t>
            </w:r>
          </w:p>
          <w:p w14:paraId="6653952E"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Roof Insulation</w:t>
            </w:r>
          </w:p>
        </w:tc>
        <w:tc>
          <w:tcPr>
            <w:tcW w:w="430" w:type="pct"/>
            <w:tcBorders>
              <w:left w:val="single" w:sz="4" w:space="0" w:color="auto"/>
              <w:right w:val="single" w:sz="4" w:space="0" w:color="auto"/>
            </w:tcBorders>
            <w:vAlign w:val="center"/>
          </w:tcPr>
          <w:p w14:paraId="2F8EEDDD" w14:textId="77777777" w:rsidR="001C50DE" w:rsidRPr="007F7F32" w:rsidRDefault="001C50DE">
            <w:pPr>
              <w:keepNext/>
              <w:tabs>
                <w:tab w:val="left" w:pos="13050"/>
              </w:tabs>
              <w:jc w:val="center"/>
              <w:rPr>
                <w:rFonts w:ascii="Arial" w:hAnsi="Arial" w:cs="Arial"/>
                <w:sz w:val="18"/>
                <w:szCs w:val="18"/>
              </w:rPr>
            </w:pPr>
            <w:r w:rsidRPr="007F7F32">
              <w:rPr>
                <w:rFonts w:ascii="Arial" w:hAnsi="Arial" w:cs="Arial"/>
                <w:sz w:val="18"/>
                <w:szCs w:val="18"/>
              </w:rPr>
              <w:t>R-0</w:t>
            </w:r>
          </w:p>
        </w:tc>
        <w:tc>
          <w:tcPr>
            <w:tcW w:w="523" w:type="pct"/>
            <w:tcBorders>
              <w:left w:val="single" w:sz="4" w:space="0" w:color="auto"/>
              <w:right w:val="single" w:sz="4" w:space="0" w:color="auto"/>
            </w:tcBorders>
            <w:vAlign w:val="center"/>
          </w:tcPr>
          <w:p w14:paraId="1947FD32" w14:textId="39D300A0" w:rsidR="001C50DE" w:rsidRPr="007F7F32" w:rsidRDefault="004F1A91">
            <w:pPr>
              <w:keepNext/>
              <w:tabs>
                <w:tab w:val="left" w:pos="13050"/>
              </w:tabs>
              <w:jc w:val="center"/>
              <w:rPr>
                <w:rFonts w:ascii="Arial" w:hAnsi="Arial" w:cs="Arial"/>
                <w:sz w:val="18"/>
                <w:szCs w:val="18"/>
              </w:rPr>
            </w:pPr>
            <w:r>
              <w:rPr>
                <w:rFonts w:ascii="Arial" w:hAnsi="Arial" w:cs="Arial"/>
                <w:sz w:val="18"/>
                <w:szCs w:val="18"/>
              </w:rPr>
              <w:t xml:space="preserve">At least </w:t>
            </w:r>
            <w:r w:rsidR="001C50DE" w:rsidRPr="007F7F32">
              <w:rPr>
                <w:rFonts w:ascii="Arial" w:hAnsi="Arial" w:cs="Arial"/>
                <w:sz w:val="18"/>
                <w:szCs w:val="18"/>
              </w:rPr>
              <w:t>R-30</w:t>
            </w:r>
          </w:p>
        </w:tc>
        <w:tc>
          <w:tcPr>
            <w:tcW w:w="2549" w:type="pct"/>
            <w:tcBorders>
              <w:left w:val="single" w:sz="4" w:space="0" w:color="auto"/>
              <w:right w:val="single" w:sz="4" w:space="0" w:color="auto"/>
            </w:tcBorders>
            <w:vAlign w:val="center"/>
          </w:tcPr>
          <w:p w14:paraId="79C92CB2" w14:textId="798EEF0C" w:rsidR="001C50DE" w:rsidRPr="007F7F32" w:rsidRDefault="00427840">
            <w:pPr>
              <w:tabs>
                <w:tab w:val="left" w:pos="13050"/>
              </w:tabs>
              <w:spacing w:line="276" w:lineRule="auto"/>
              <w:rPr>
                <w:rFonts w:ascii="Arial" w:eastAsia="Arial" w:hAnsi="Arial" w:cs="Arial"/>
                <w:sz w:val="18"/>
                <w:szCs w:val="18"/>
              </w:rPr>
            </w:pPr>
            <w:r w:rsidRPr="00427840">
              <w:rPr>
                <w:rFonts w:ascii="Arial" w:eastAsia="Arial" w:hAnsi="Arial" w:cs="Arial"/>
                <w:sz w:val="18"/>
                <w:szCs w:val="18"/>
              </w:rPr>
              <w:t>No existing insulation, unless existing is damaged or missing</w:t>
            </w:r>
            <w:r>
              <w:rPr>
                <w:rFonts w:ascii="Arial" w:eastAsia="Arial" w:hAnsi="Arial" w:cs="Arial"/>
                <w:sz w:val="18"/>
                <w:szCs w:val="18"/>
              </w:rPr>
              <w:t xml:space="preserve">. </w:t>
            </w:r>
            <w:r w:rsidRPr="00427840">
              <w:rPr>
                <w:rFonts w:ascii="Arial" w:eastAsia="Arial" w:hAnsi="Arial" w:cs="Arial"/>
                <w:sz w:val="18"/>
                <w:szCs w:val="18"/>
              </w:rPr>
              <w:t xml:space="preserve">Insulate to at least R-30 efficiency rating. </w:t>
            </w:r>
          </w:p>
        </w:tc>
        <w:tc>
          <w:tcPr>
            <w:tcW w:w="673" w:type="pct"/>
            <w:tcBorders>
              <w:left w:val="single" w:sz="4" w:space="0" w:color="auto"/>
              <w:right w:val="single" w:sz="4" w:space="0" w:color="auto"/>
            </w:tcBorders>
            <w:vAlign w:val="center"/>
          </w:tcPr>
          <w:p w14:paraId="35C49815" w14:textId="77777777" w:rsidR="001C50DE" w:rsidRPr="007F7F32" w:rsidRDefault="001C50DE" w:rsidP="00DC7593">
            <w:pPr>
              <w:tabs>
                <w:tab w:val="left" w:pos="13050"/>
              </w:tabs>
              <w:rPr>
                <w:rFonts w:ascii="Arial" w:hAnsi="Arial" w:cs="Arial"/>
                <w:b/>
                <w:bCs/>
                <w:sz w:val="18"/>
                <w:szCs w:val="18"/>
              </w:rPr>
            </w:pPr>
            <w:r w:rsidRPr="007F7F32">
              <w:rPr>
                <w:rFonts w:ascii="Arial" w:hAnsi="Arial" w:cs="Arial"/>
                <w:sz w:val="18"/>
                <w:szCs w:val="18"/>
              </w:rPr>
              <w:t>$2.85 per sq ft</w:t>
            </w:r>
          </w:p>
        </w:tc>
      </w:tr>
      <w:tr w:rsidR="001C50DE" w:rsidRPr="007F7F32" w14:paraId="3E28E254" w14:textId="77777777" w:rsidTr="00391491">
        <w:trPr>
          <w:trHeight w:val="800"/>
        </w:trPr>
        <w:tc>
          <w:tcPr>
            <w:tcW w:w="825" w:type="pct"/>
            <w:tcBorders>
              <w:left w:val="single" w:sz="4" w:space="0" w:color="auto"/>
              <w:right w:val="single" w:sz="4" w:space="0" w:color="auto"/>
            </w:tcBorders>
            <w:vAlign w:val="center"/>
          </w:tcPr>
          <w:p w14:paraId="13F1418B"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 xml:space="preserve">Above Deck </w:t>
            </w:r>
          </w:p>
          <w:p w14:paraId="296C3469"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Roof Insulation</w:t>
            </w:r>
          </w:p>
        </w:tc>
        <w:tc>
          <w:tcPr>
            <w:tcW w:w="430" w:type="pct"/>
            <w:tcBorders>
              <w:left w:val="single" w:sz="4" w:space="0" w:color="auto"/>
              <w:bottom w:val="single" w:sz="4" w:space="0" w:color="auto"/>
              <w:right w:val="single" w:sz="4" w:space="0" w:color="auto"/>
            </w:tcBorders>
            <w:vAlign w:val="center"/>
          </w:tcPr>
          <w:p w14:paraId="37235B7D" w14:textId="77777777" w:rsidR="001C50DE" w:rsidRPr="007F7F32" w:rsidRDefault="001C50DE">
            <w:pPr>
              <w:keepNext/>
              <w:tabs>
                <w:tab w:val="left" w:pos="13050"/>
              </w:tabs>
              <w:jc w:val="center"/>
              <w:rPr>
                <w:rFonts w:ascii="Arial" w:hAnsi="Arial" w:cs="Arial"/>
                <w:sz w:val="18"/>
                <w:szCs w:val="18"/>
              </w:rPr>
            </w:pPr>
            <w:r w:rsidRPr="007F7F32">
              <w:rPr>
                <w:rFonts w:ascii="Arial" w:hAnsi="Arial" w:cs="Arial"/>
                <w:sz w:val="18"/>
                <w:szCs w:val="18"/>
              </w:rPr>
              <w:t>R-5 or less</w:t>
            </w:r>
          </w:p>
        </w:tc>
        <w:tc>
          <w:tcPr>
            <w:tcW w:w="523" w:type="pct"/>
            <w:tcBorders>
              <w:left w:val="single" w:sz="4" w:space="0" w:color="auto"/>
              <w:right w:val="single" w:sz="4" w:space="0" w:color="auto"/>
            </w:tcBorders>
            <w:vAlign w:val="center"/>
          </w:tcPr>
          <w:p w14:paraId="62799EDA" w14:textId="77C43578" w:rsidR="001C50DE" w:rsidRPr="007F7F32" w:rsidRDefault="004F1A91">
            <w:pPr>
              <w:keepNext/>
              <w:tabs>
                <w:tab w:val="left" w:pos="13050"/>
              </w:tabs>
              <w:jc w:val="center"/>
              <w:rPr>
                <w:rFonts w:ascii="Arial" w:hAnsi="Arial" w:cs="Arial"/>
                <w:sz w:val="18"/>
                <w:szCs w:val="18"/>
              </w:rPr>
            </w:pPr>
            <w:r>
              <w:rPr>
                <w:rFonts w:ascii="Arial" w:hAnsi="Arial" w:cs="Arial"/>
                <w:sz w:val="18"/>
                <w:szCs w:val="18"/>
              </w:rPr>
              <w:t xml:space="preserve">At least </w:t>
            </w:r>
            <w:r w:rsidR="001C50DE" w:rsidRPr="007F7F32">
              <w:rPr>
                <w:rFonts w:ascii="Arial" w:hAnsi="Arial" w:cs="Arial"/>
                <w:sz w:val="18"/>
                <w:szCs w:val="18"/>
              </w:rPr>
              <w:t>R</w:t>
            </w:r>
            <w:r w:rsidR="00AF6821">
              <w:rPr>
                <w:rFonts w:ascii="Arial" w:hAnsi="Arial" w:cs="Arial"/>
                <w:sz w:val="18"/>
                <w:szCs w:val="18"/>
              </w:rPr>
              <w:t>-</w:t>
            </w:r>
            <w:r w:rsidR="001C50DE" w:rsidRPr="007F7F32">
              <w:rPr>
                <w:rFonts w:ascii="Arial" w:hAnsi="Arial" w:cs="Arial"/>
                <w:sz w:val="18"/>
                <w:szCs w:val="18"/>
              </w:rPr>
              <w:t>30</w:t>
            </w:r>
          </w:p>
        </w:tc>
        <w:tc>
          <w:tcPr>
            <w:tcW w:w="2549" w:type="pct"/>
            <w:tcBorders>
              <w:left w:val="single" w:sz="4" w:space="0" w:color="auto"/>
              <w:right w:val="single" w:sz="4" w:space="0" w:color="auto"/>
            </w:tcBorders>
            <w:vAlign w:val="center"/>
          </w:tcPr>
          <w:p w14:paraId="6ED0063B" w14:textId="373D58A3" w:rsidR="001C50DE" w:rsidRPr="007F7F32" w:rsidRDefault="00E078CA">
            <w:pPr>
              <w:tabs>
                <w:tab w:val="left" w:pos="13050"/>
              </w:tabs>
              <w:spacing w:line="276" w:lineRule="auto"/>
              <w:rPr>
                <w:rFonts w:ascii="Arial" w:eastAsia="Arial" w:hAnsi="Arial" w:cs="Arial"/>
                <w:sz w:val="18"/>
                <w:szCs w:val="18"/>
              </w:rPr>
            </w:pPr>
            <w:r w:rsidRPr="00E078CA">
              <w:rPr>
                <w:rFonts w:ascii="Arial" w:eastAsia="Arial" w:hAnsi="Arial" w:cs="Arial"/>
                <w:sz w:val="18"/>
                <w:szCs w:val="18"/>
              </w:rPr>
              <w:t>Existing insulation is R-5 or less</w:t>
            </w:r>
            <w:r>
              <w:rPr>
                <w:rFonts w:ascii="Arial" w:eastAsia="Arial" w:hAnsi="Arial" w:cs="Arial"/>
                <w:sz w:val="18"/>
                <w:szCs w:val="18"/>
              </w:rPr>
              <w:t xml:space="preserve">. </w:t>
            </w:r>
            <w:r w:rsidRPr="00E078CA">
              <w:rPr>
                <w:rFonts w:ascii="Arial" w:eastAsia="Arial" w:hAnsi="Arial" w:cs="Arial"/>
                <w:sz w:val="18"/>
                <w:szCs w:val="18"/>
              </w:rPr>
              <w:t>Insulate to at least R-30 efficiency rating. When R-30 insulation requirements cannot be met due to existing site restrictions, a minimum of R-15 must be achieved</w:t>
            </w:r>
            <w:r>
              <w:rPr>
                <w:rFonts w:ascii="Arial" w:eastAsia="Arial" w:hAnsi="Arial" w:cs="Arial"/>
                <w:sz w:val="18"/>
                <w:szCs w:val="18"/>
              </w:rPr>
              <w:t xml:space="preserve">. </w:t>
            </w:r>
          </w:p>
        </w:tc>
        <w:tc>
          <w:tcPr>
            <w:tcW w:w="673" w:type="pct"/>
            <w:tcBorders>
              <w:left w:val="single" w:sz="4" w:space="0" w:color="auto"/>
              <w:right w:val="single" w:sz="4" w:space="0" w:color="auto"/>
            </w:tcBorders>
            <w:vAlign w:val="center"/>
          </w:tcPr>
          <w:p w14:paraId="3D8BFAFF" w14:textId="752025C9" w:rsidR="001C50DE" w:rsidRPr="007F7F32" w:rsidRDefault="001C50DE" w:rsidP="00DC7593">
            <w:pPr>
              <w:tabs>
                <w:tab w:val="left" w:pos="13050"/>
              </w:tabs>
              <w:rPr>
                <w:rFonts w:ascii="Arial" w:hAnsi="Arial" w:cs="Arial"/>
                <w:sz w:val="18"/>
                <w:szCs w:val="18"/>
              </w:rPr>
            </w:pPr>
            <w:r w:rsidRPr="007F7F32">
              <w:rPr>
                <w:rFonts w:ascii="Arial" w:hAnsi="Arial" w:cs="Arial"/>
                <w:sz w:val="18"/>
                <w:szCs w:val="18"/>
              </w:rPr>
              <w:t>$1 per sq ft</w:t>
            </w:r>
          </w:p>
        </w:tc>
      </w:tr>
      <w:tr w:rsidR="001C50DE" w:rsidRPr="007F7F32" w14:paraId="610CC5D9" w14:textId="77777777" w:rsidTr="00391491">
        <w:trPr>
          <w:trHeight w:val="683"/>
        </w:trPr>
        <w:tc>
          <w:tcPr>
            <w:tcW w:w="825" w:type="pct"/>
            <w:tcBorders>
              <w:left w:val="single" w:sz="4" w:space="0" w:color="auto"/>
              <w:right w:val="single" w:sz="4" w:space="0" w:color="auto"/>
            </w:tcBorders>
            <w:vAlign w:val="center"/>
          </w:tcPr>
          <w:p w14:paraId="417F7440"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Wall Insulation</w:t>
            </w:r>
          </w:p>
        </w:tc>
        <w:tc>
          <w:tcPr>
            <w:tcW w:w="430" w:type="pct"/>
            <w:tcBorders>
              <w:top w:val="single" w:sz="4" w:space="0" w:color="auto"/>
              <w:left w:val="single" w:sz="4" w:space="0" w:color="auto"/>
              <w:right w:val="single" w:sz="4" w:space="0" w:color="auto"/>
            </w:tcBorders>
            <w:vAlign w:val="center"/>
          </w:tcPr>
          <w:p w14:paraId="519B9CE1" w14:textId="77777777" w:rsidR="001C50DE" w:rsidRPr="007F7F32" w:rsidRDefault="001C50DE">
            <w:pPr>
              <w:keepNext/>
              <w:tabs>
                <w:tab w:val="left" w:pos="13050"/>
              </w:tabs>
              <w:jc w:val="center"/>
              <w:rPr>
                <w:rFonts w:ascii="Arial" w:hAnsi="Arial" w:cs="Arial"/>
                <w:sz w:val="18"/>
                <w:szCs w:val="18"/>
              </w:rPr>
            </w:pPr>
            <w:r w:rsidRPr="007F7F32">
              <w:rPr>
                <w:rFonts w:ascii="Arial" w:hAnsi="Arial" w:cs="Arial"/>
                <w:sz w:val="18"/>
                <w:szCs w:val="18"/>
              </w:rPr>
              <w:t>R-6 or less</w:t>
            </w:r>
          </w:p>
        </w:tc>
        <w:tc>
          <w:tcPr>
            <w:tcW w:w="523" w:type="pct"/>
            <w:tcBorders>
              <w:left w:val="single" w:sz="4" w:space="0" w:color="auto"/>
              <w:right w:val="single" w:sz="4" w:space="0" w:color="auto"/>
            </w:tcBorders>
            <w:vAlign w:val="center"/>
          </w:tcPr>
          <w:p w14:paraId="59DE5793" w14:textId="508BDC59" w:rsidR="001C50DE" w:rsidRPr="007F7F32" w:rsidRDefault="004F1A91">
            <w:pPr>
              <w:keepNext/>
              <w:tabs>
                <w:tab w:val="left" w:pos="13050"/>
              </w:tabs>
              <w:jc w:val="center"/>
              <w:rPr>
                <w:rFonts w:ascii="Arial" w:hAnsi="Arial" w:cs="Arial"/>
                <w:sz w:val="18"/>
                <w:szCs w:val="18"/>
              </w:rPr>
            </w:pPr>
            <w:r>
              <w:rPr>
                <w:rFonts w:ascii="Arial" w:hAnsi="Arial" w:cs="Arial"/>
                <w:sz w:val="18"/>
                <w:szCs w:val="18"/>
              </w:rPr>
              <w:t xml:space="preserve">At least </w:t>
            </w:r>
            <w:r w:rsidR="001C50DE" w:rsidRPr="007F7F32">
              <w:rPr>
                <w:rFonts w:ascii="Arial" w:hAnsi="Arial" w:cs="Arial"/>
                <w:sz w:val="18"/>
                <w:szCs w:val="18"/>
              </w:rPr>
              <w:t>R-20</w:t>
            </w:r>
          </w:p>
        </w:tc>
        <w:tc>
          <w:tcPr>
            <w:tcW w:w="2549" w:type="pct"/>
            <w:tcBorders>
              <w:left w:val="single" w:sz="4" w:space="0" w:color="auto"/>
              <w:right w:val="single" w:sz="4" w:space="0" w:color="auto"/>
            </w:tcBorders>
            <w:vAlign w:val="center"/>
          </w:tcPr>
          <w:p w14:paraId="41D29B90" w14:textId="477E39F5" w:rsidR="001C50DE" w:rsidRPr="007F7F32" w:rsidRDefault="001C50DE">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 xml:space="preserve">Insulate to at least R-20 efficiency rating or fill cavity. </w:t>
            </w:r>
          </w:p>
        </w:tc>
        <w:tc>
          <w:tcPr>
            <w:tcW w:w="673" w:type="pct"/>
            <w:tcBorders>
              <w:left w:val="single" w:sz="4" w:space="0" w:color="auto"/>
              <w:right w:val="single" w:sz="4" w:space="0" w:color="auto"/>
            </w:tcBorders>
            <w:vAlign w:val="center"/>
          </w:tcPr>
          <w:p w14:paraId="47A6B223" w14:textId="77777777" w:rsidR="001C50DE" w:rsidRPr="007F7F32" w:rsidRDefault="001C50DE" w:rsidP="00DC7593">
            <w:pPr>
              <w:tabs>
                <w:tab w:val="left" w:pos="13050"/>
              </w:tabs>
              <w:rPr>
                <w:rFonts w:ascii="Arial" w:hAnsi="Arial" w:cs="Arial"/>
                <w:sz w:val="18"/>
                <w:szCs w:val="18"/>
              </w:rPr>
            </w:pPr>
            <w:r w:rsidRPr="007F7F32">
              <w:rPr>
                <w:rFonts w:ascii="Arial" w:hAnsi="Arial" w:cs="Arial"/>
                <w:sz w:val="18"/>
                <w:szCs w:val="18"/>
              </w:rPr>
              <w:t>$1.30 per sq ft</w:t>
            </w:r>
          </w:p>
        </w:tc>
      </w:tr>
    </w:tbl>
    <w:p w14:paraId="784E093C" w14:textId="7B8F1240" w:rsidR="001C50DE" w:rsidRDefault="00546AF5" w:rsidP="002C5D45">
      <w:pPr>
        <w:rPr>
          <w:rFonts w:ascii="Arial" w:hAnsi="Arial" w:cs="Arial"/>
          <w:b/>
          <w:sz w:val="22"/>
          <w:szCs w:val="22"/>
        </w:rPr>
      </w:pPr>
      <w:r>
        <w:rPr>
          <w:rFonts w:ascii="Arial" w:hAnsi="Arial" w:cs="Arial"/>
          <w:b/>
          <w:sz w:val="22"/>
          <w:szCs w:val="22"/>
        </w:rPr>
        <w:br w:type="page"/>
      </w:r>
    </w:p>
    <w:p w14:paraId="420F0D91" w14:textId="6F9D927D" w:rsidR="001C50DE" w:rsidRPr="007F7F32" w:rsidRDefault="001C50DE" w:rsidP="00706E63">
      <w:pPr>
        <w:rPr>
          <w:rFonts w:ascii="Arial" w:hAnsi="Arial" w:cs="Arial"/>
          <w:b/>
          <w:sz w:val="18"/>
          <w:szCs w:val="18"/>
        </w:rPr>
      </w:pPr>
      <w:r w:rsidRPr="007F7F32">
        <w:rPr>
          <w:rFonts w:ascii="Arial" w:hAnsi="Arial" w:cs="Arial"/>
          <w:b/>
          <w:sz w:val="22"/>
          <w:szCs w:val="22"/>
        </w:rPr>
        <w:lastRenderedPageBreak/>
        <w:t>Pipe Insulation</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46"/>
        <w:gridCol w:w="5574"/>
        <w:gridCol w:w="1107"/>
        <w:gridCol w:w="3218"/>
        <w:gridCol w:w="1980"/>
      </w:tblGrid>
      <w:tr w:rsidR="001C50DE" w:rsidRPr="007F7F32" w14:paraId="2BB7ADAC" w14:textId="77777777" w:rsidTr="00DC7593">
        <w:trPr>
          <w:trHeight w:val="220"/>
          <w:tblHeader/>
        </w:trPr>
        <w:tc>
          <w:tcPr>
            <w:tcW w:w="7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8578E" w14:textId="77777777" w:rsidR="001C50DE" w:rsidRPr="007A55CC" w:rsidRDefault="001C50DE">
            <w:pPr>
              <w:tabs>
                <w:tab w:val="left" w:pos="13050"/>
              </w:tabs>
              <w:spacing w:before="60" w:after="60"/>
              <w:jc w:val="center"/>
              <w:rPr>
                <w:rFonts w:ascii="Arial" w:hAnsi="Arial" w:cs="Arial"/>
                <w:b/>
                <w:bCs/>
                <w:sz w:val="18"/>
                <w:szCs w:val="18"/>
              </w:rPr>
            </w:pPr>
            <w:r w:rsidRPr="007F7F32">
              <w:rPr>
                <w:rFonts w:ascii="Arial" w:hAnsi="Arial" w:cs="Arial"/>
                <w:b/>
                <w:sz w:val="18"/>
                <w:szCs w:val="18"/>
              </w:rPr>
              <w:t>Equipment</w:t>
            </w:r>
          </w:p>
        </w:tc>
        <w:tc>
          <w:tcPr>
            <w:tcW w:w="19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93C14C" w14:textId="77777777" w:rsidR="001C50DE" w:rsidRPr="007F7F32" w:rsidRDefault="001C50DE">
            <w:pPr>
              <w:tabs>
                <w:tab w:val="left" w:pos="13050"/>
              </w:tabs>
              <w:spacing w:before="60" w:after="60"/>
              <w:jc w:val="center"/>
              <w:rPr>
                <w:rFonts w:ascii="Arial" w:hAnsi="Arial" w:cs="Arial"/>
                <w:b/>
                <w:sz w:val="18"/>
                <w:szCs w:val="18"/>
              </w:rPr>
            </w:pPr>
            <w:r>
              <w:rPr>
                <w:rFonts w:ascii="Arial" w:hAnsi="Arial" w:cs="Arial"/>
                <w:b/>
                <w:sz w:val="18"/>
                <w:szCs w:val="18"/>
              </w:rPr>
              <w:t>Requirements</w:t>
            </w:r>
          </w:p>
        </w:tc>
        <w:tc>
          <w:tcPr>
            <w:tcW w:w="3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B4ADE" w14:textId="77777777" w:rsidR="001C50DE" w:rsidRPr="00A715FA" w:rsidRDefault="001C50DE">
            <w:pPr>
              <w:tabs>
                <w:tab w:val="left" w:pos="13050"/>
              </w:tabs>
              <w:spacing w:before="60" w:after="60"/>
              <w:jc w:val="center"/>
              <w:rPr>
                <w:rFonts w:ascii="Arial" w:hAnsi="Arial" w:cs="Arial"/>
                <w:b/>
                <w:bCs/>
                <w:sz w:val="18"/>
                <w:szCs w:val="18"/>
              </w:rPr>
            </w:pPr>
            <w:r w:rsidRPr="00A715FA">
              <w:rPr>
                <w:rFonts w:ascii="Arial" w:hAnsi="Arial" w:cs="Arial"/>
                <w:b/>
                <w:bCs/>
                <w:sz w:val="18"/>
                <w:szCs w:val="18"/>
              </w:rPr>
              <w:t>Heat Type</w:t>
            </w:r>
          </w:p>
        </w:tc>
        <w:tc>
          <w:tcPr>
            <w:tcW w:w="113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3DA59" w14:textId="77777777" w:rsidR="001C50DE" w:rsidRPr="00A715FA" w:rsidRDefault="001C50DE">
            <w:pPr>
              <w:tabs>
                <w:tab w:val="left" w:pos="13050"/>
              </w:tabs>
              <w:spacing w:before="60" w:after="60"/>
              <w:jc w:val="center"/>
              <w:rPr>
                <w:rFonts w:ascii="Arial" w:hAnsi="Arial" w:cs="Arial"/>
                <w:b/>
                <w:bCs/>
                <w:sz w:val="18"/>
                <w:szCs w:val="18"/>
              </w:rPr>
            </w:pPr>
            <w:r w:rsidRPr="00A715FA">
              <w:rPr>
                <w:rFonts w:ascii="Arial" w:hAnsi="Arial" w:cs="Arial"/>
                <w:b/>
                <w:bCs/>
                <w:sz w:val="18"/>
                <w:szCs w:val="18"/>
              </w:rPr>
              <w:t>Pipe Insulation Type</w:t>
            </w:r>
          </w:p>
        </w:tc>
        <w:tc>
          <w:tcPr>
            <w:tcW w:w="7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C6EE8" w14:textId="77777777" w:rsidR="001C50DE" w:rsidRPr="00A715FA" w:rsidRDefault="001C50DE">
            <w:pPr>
              <w:tabs>
                <w:tab w:val="left" w:pos="13050"/>
              </w:tabs>
              <w:spacing w:before="60" w:after="60"/>
              <w:jc w:val="center"/>
              <w:rPr>
                <w:rFonts w:ascii="Arial" w:hAnsi="Arial" w:cs="Arial"/>
                <w:b/>
                <w:bCs/>
                <w:sz w:val="18"/>
                <w:szCs w:val="18"/>
              </w:rPr>
            </w:pPr>
            <w:r w:rsidRPr="00A715FA">
              <w:rPr>
                <w:rFonts w:ascii="Arial" w:hAnsi="Arial" w:cs="Arial"/>
                <w:b/>
                <w:bCs/>
                <w:sz w:val="18"/>
                <w:szCs w:val="18"/>
              </w:rPr>
              <w:t>Incentive</w:t>
            </w:r>
          </w:p>
        </w:tc>
      </w:tr>
      <w:tr w:rsidR="001C50DE" w:rsidRPr="007F7F32" w14:paraId="33D8A405" w14:textId="77777777" w:rsidTr="00DC7593">
        <w:trPr>
          <w:trHeight w:val="476"/>
        </w:trPr>
        <w:tc>
          <w:tcPr>
            <w:tcW w:w="795" w:type="pct"/>
            <w:vMerge w:val="restart"/>
            <w:tcBorders>
              <w:left w:val="single" w:sz="4" w:space="0" w:color="auto"/>
              <w:right w:val="single" w:sz="4" w:space="0" w:color="auto"/>
            </w:tcBorders>
            <w:vAlign w:val="center"/>
          </w:tcPr>
          <w:p w14:paraId="408E6ED5"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Pipe Insulation</w:t>
            </w:r>
          </w:p>
        </w:tc>
        <w:tc>
          <w:tcPr>
            <w:tcW w:w="1973" w:type="pct"/>
            <w:vMerge w:val="restart"/>
            <w:tcBorders>
              <w:left w:val="single" w:sz="4" w:space="0" w:color="auto"/>
              <w:right w:val="single" w:sz="4" w:space="0" w:color="auto"/>
            </w:tcBorders>
            <w:vAlign w:val="center"/>
          </w:tcPr>
          <w:p w14:paraId="333EC8EE" w14:textId="77777777" w:rsidR="001C50DE" w:rsidRPr="00D0304B" w:rsidRDefault="001C50DE">
            <w:pPr>
              <w:keepNext/>
              <w:tabs>
                <w:tab w:val="left" w:pos="13050"/>
              </w:tabs>
              <w:rPr>
                <w:rFonts w:ascii="Arial" w:eastAsia="Arial" w:hAnsi="Arial" w:cs="Arial"/>
                <w:sz w:val="18"/>
                <w:szCs w:val="18"/>
              </w:rPr>
            </w:pPr>
            <w:r w:rsidRPr="00D0304B">
              <w:rPr>
                <w:rStyle w:val="cf01"/>
                <w:rFonts w:ascii="Arial" w:hAnsi="Arial" w:cs="Arial"/>
              </w:rPr>
              <w:t xml:space="preserve">Must insulate bare pipe with no existing insulation or replace insulation that is aged, wet, or damaged/torn in multiple locations. Ineffective insulation must be documented as such by the </w:t>
            </w:r>
            <w:proofErr w:type="gramStart"/>
            <w:r w:rsidRPr="00D0304B">
              <w:rPr>
                <w:rStyle w:val="cf01"/>
                <w:rFonts w:ascii="Arial" w:hAnsi="Arial" w:cs="Arial"/>
              </w:rPr>
              <w:t>installing</w:t>
            </w:r>
            <w:proofErr w:type="gramEnd"/>
            <w:r w:rsidRPr="00D0304B">
              <w:rPr>
                <w:rStyle w:val="cf01"/>
                <w:rFonts w:ascii="Arial" w:hAnsi="Arial" w:cs="Arial"/>
              </w:rPr>
              <w:t xml:space="preserve"> contractor. Insulation must be at least one inch thick.</w:t>
            </w:r>
            <w:r w:rsidRPr="00D0304B">
              <w:rPr>
                <w:rStyle w:val="cf01"/>
              </w:rPr>
              <w:t xml:space="preserve"> </w:t>
            </w:r>
            <w:r w:rsidRPr="00D0304B">
              <w:rPr>
                <w:rStyle w:val="cf01"/>
                <w:rFonts w:ascii="Arial" w:hAnsi="Arial" w:cs="Arial"/>
              </w:rPr>
              <w:t>Jacketing must provide an appropriate level of protection for the insulation</w:t>
            </w:r>
            <w:r w:rsidRPr="00D0304B">
              <w:t xml:space="preserve"> </w:t>
            </w:r>
            <w:r w:rsidRPr="00D0304B">
              <w:rPr>
                <w:rStyle w:val="cf01"/>
                <w:rFonts w:ascii="Arial" w:hAnsi="Arial" w:cs="Arial"/>
              </w:rPr>
              <w:t xml:space="preserve">under the given environmental conditions to maintain the life of the insulation. This will commonly be All Service Jacketing (ASJ) or PVC in indoor applications and aluminum or </w:t>
            </w:r>
            <w:proofErr w:type="gramStart"/>
            <w:r w:rsidRPr="00D0304B">
              <w:rPr>
                <w:rStyle w:val="cf01"/>
                <w:rFonts w:ascii="Arial" w:hAnsi="Arial" w:cs="Arial"/>
              </w:rPr>
              <w:t>stainless steel</w:t>
            </w:r>
            <w:proofErr w:type="gramEnd"/>
            <w:r w:rsidRPr="00D0304B">
              <w:rPr>
                <w:rStyle w:val="cf01"/>
                <w:rFonts w:ascii="Arial" w:hAnsi="Arial" w:cs="Arial"/>
              </w:rPr>
              <w:t xml:space="preserve"> jacketing for outdoor projects. </w:t>
            </w:r>
            <w:r w:rsidRPr="00D0304B">
              <w:rPr>
                <w:rFonts w:ascii="Arial" w:eastAsia="Arial" w:hAnsi="Arial" w:cs="Arial"/>
                <w:sz w:val="18"/>
                <w:szCs w:val="18"/>
              </w:rPr>
              <w:t xml:space="preserve">Piping must be part of a system using electricity or natural gas provided by a participating utility. </w:t>
            </w:r>
          </w:p>
        </w:tc>
        <w:tc>
          <w:tcPr>
            <w:tcW w:w="392" w:type="pct"/>
            <w:vMerge w:val="restart"/>
            <w:tcBorders>
              <w:left w:val="single" w:sz="4" w:space="0" w:color="auto"/>
              <w:right w:val="single" w:sz="4" w:space="0" w:color="auto"/>
            </w:tcBorders>
            <w:vAlign w:val="center"/>
          </w:tcPr>
          <w:p w14:paraId="0AAF2D5A" w14:textId="77777777" w:rsidR="001C50DE" w:rsidRPr="00D0304B" w:rsidRDefault="001C50DE">
            <w:pPr>
              <w:tabs>
                <w:tab w:val="left" w:pos="13050"/>
              </w:tabs>
              <w:rPr>
                <w:rFonts w:ascii="Arial" w:hAnsi="Arial" w:cs="Arial"/>
                <w:sz w:val="18"/>
                <w:szCs w:val="18"/>
              </w:rPr>
            </w:pPr>
            <w:r w:rsidRPr="00D0304B">
              <w:rPr>
                <w:rFonts w:ascii="Arial" w:hAnsi="Arial" w:cs="Arial"/>
                <w:sz w:val="18"/>
                <w:szCs w:val="18"/>
              </w:rPr>
              <w:t>Gas Heating</w:t>
            </w:r>
          </w:p>
        </w:tc>
        <w:tc>
          <w:tcPr>
            <w:tcW w:w="1139" w:type="pct"/>
            <w:tcBorders>
              <w:left w:val="single" w:sz="4" w:space="0" w:color="auto"/>
              <w:right w:val="single" w:sz="4" w:space="0" w:color="auto"/>
            </w:tcBorders>
            <w:vAlign w:val="center"/>
          </w:tcPr>
          <w:p w14:paraId="7D6B95D5" w14:textId="77777777" w:rsidR="001C50DE" w:rsidRPr="00D0304B" w:rsidRDefault="001C50DE">
            <w:pPr>
              <w:tabs>
                <w:tab w:val="left" w:pos="13050"/>
              </w:tabs>
              <w:rPr>
                <w:rFonts w:ascii="Arial" w:hAnsi="Arial" w:cs="Arial"/>
                <w:sz w:val="18"/>
                <w:szCs w:val="18"/>
              </w:rPr>
            </w:pPr>
            <w:r w:rsidRPr="00D0304B">
              <w:rPr>
                <w:rFonts w:ascii="Arial" w:hAnsi="Arial" w:cs="Arial"/>
                <w:sz w:val="18"/>
                <w:szCs w:val="18"/>
              </w:rPr>
              <w:t>Piping serves domestic hot water</w:t>
            </w:r>
          </w:p>
        </w:tc>
        <w:tc>
          <w:tcPr>
            <w:tcW w:w="701" w:type="pct"/>
            <w:tcBorders>
              <w:left w:val="single" w:sz="4" w:space="0" w:color="auto"/>
              <w:right w:val="single" w:sz="4" w:space="0" w:color="auto"/>
            </w:tcBorders>
            <w:vAlign w:val="center"/>
          </w:tcPr>
          <w:p w14:paraId="235FF8CD" w14:textId="6D5684D5" w:rsidR="001C50DE" w:rsidRPr="00D0304B" w:rsidRDefault="001C50DE">
            <w:pPr>
              <w:tabs>
                <w:tab w:val="left" w:pos="13050"/>
              </w:tabs>
              <w:rPr>
                <w:rFonts w:ascii="Arial" w:hAnsi="Arial" w:cs="Arial"/>
                <w:sz w:val="18"/>
                <w:szCs w:val="18"/>
              </w:rPr>
            </w:pPr>
            <w:r w:rsidRPr="00D0304B">
              <w:rPr>
                <w:rFonts w:ascii="Arial" w:eastAsia="Arial" w:hAnsi="Arial" w:cs="Arial"/>
                <w:sz w:val="18"/>
                <w:szCs w:val="18"/>
              </w:rPr>
              <w:t xml:space="preserve">$18 </w:t>
            </w:r>
            <w:r w:rsidRPr="00D0304B">
              <w:rPr>
                <w:rFonts w:ascii="Arial" w:eastAsia="Arial" w:hAnsi="Arial" w:cs="Arial"/>
                <w:spacing w:val="1"/>
                <w:sz w:val="18"/>
                <w:szCs w:val="18"/>
              </w:rPr>
              <w:t>p</w:t>
            </w:r>
            <w:r w:rsidRPr="00D0304B">
              <w:rPr>
                <w:rFonts w:ascii="Arial" w:eastAsia="Arial" w:hAnsi="Arial" w:cs="Arial"/>
                <w:spacing w:val="-1"/>
                <w:sz w:val="18"/>
                <w:szCs w:val="18"/>
              </w:rPr>
              <w:t>e</w:t>
            </w:r>
            <w:r w:rsidRPr="00D0304B">
              <w:rPr>
                <w:rFonts w:ascii="Arial" w:eastAsia="Arial" w:hAnsi="Arial" w:cs="Arial"/>
                <w:sz w:val="18"/>
                <w:szCs w:val="18"/>
              </w:rPr>
              <w:t>r l</w:t>
            </w:r>
            <w:r w:rsidRPr="00D0304B">
              <w:rPr>
                <w:rFonts w:ascii="Arial" w:eastAsia="Arial" w:hAnsi="Arial" w:cs="Arial"/>
                <w:spacing w:val="1"/>
                <w:sz w:val="18"/>
                <w:szCs w:val="18"/>
              </w:rPr>
              <w:t>i</w:t>
            </w:r>
            <w:r w:rsidRPr="00D0304B">
              <w:rPr>
                <w:rFonts w:ascii="Arial" w:eastAsia="Arial" w:hAnsi="Arial" w:cs="Arial"/>
                <w:sz w:val="18"/>
                <w:szCs w:val="18"/>
              </w:rPr>
              <w:t>ne</w:t>
            </w:r>
            <w:r w:rsidRPr="00D0304B">
              <w:rPr>
                <w:rFonts w:ascii="Arial" w:eastAsia="Arial" w:hAnsi="Arial" w:cs="Arial"/>
                <w:spacing w:val="1"/>
                <w:sz w:val="18"/>
                <w:szCs w:val="18"/>
              </w:rPr>
              <w:t>a</w:t>
            </w:r>
            <w:r w:rsidRPr="00D0304B">
              <w:rPr>
                <w:rFonts w:ascii="Arial" w:eastAsia="Arial" w:hAnsi="Arial" w:cs="Arial"/>
                <w:sz w:val="18"/>
                <w:szCs w:val="18"/>
              </w:rPr>
              <w:t xml:space="preserve">r foot </w:t>
            </w:r>
          </w:p>
        </w:tc>
      </w:tr>
      <w:tr w:rsidR="001C50DE" w:rsidRPr="007F7F32" w14:paraId="1F1D9D16" w14:textId="77777777" w:rsidTr="00DC7593">
        <w:trPr>
          <w:trHeight w:hRule="exact" w:val="541"/>
        </w:trPr>
        <w:tc>
          <w:tcPr>
            <w:tcW w:w="795" w:type="pct"/>
            <w:vMerge/>
            <w:tcBorders>
              <w:left w:val="single" w:sz="4" w:space="0" w:color="auto"/>
              <w:right w:val="single" w:sz="4" w:space="0" w:color="auto"/>
            </w:tcBorders>
            <w:vAlign w:val="center"/>
          </w:tcPr>
          <w:p w14:paraId="19191B9A" w14:textId="77777777" w:rsidR="001C50DE" w:rsidRPr="00D0304B" w:rsidRDefault="001C50DE">
            <w:pPr>
              <w:tabs>
                <w:tab w:val="left" w:pos="13050"/>
              </w:tabs>
              <w:rPr>
                <w:rFonts w:ascii="Arial" w:hAnsi="Arial" w:cs="Arial"/>
                <w:sz w:val="18"/>
                <w:szCs w:val="18"/>
              </w:rPr>
            </w:pPr>
          </w:p>
        </w:tc>
        <w:tc>
          <w:tcPr>
            <w:tcW w:w="1973" w:type="pct"/>
            <w:vMerge/>
            <w:tcBorders>
              <w:left w:val="single" w:sz="4" w:space="0" w:color="auto"/>
              <w:right w:val="single" w:sz="4" w:space="0" w:color="auto"/>
            </w:tcBorders>
            <w:vAlign w:val="center"/>
          </w:tcPr>
          <w:p w14:paraId="734496DE" w14:textId="77777777" w:rsidR="001C50DE" w:rsidRPr="00D0304B" w:rsidRDefault="001C50DE">
            <w:pPr>
              <w:keepNext/>
              <w:tabs>
                <w:tab w:val="left" w:pos="13050"/>
              </w:tabs>
              <w:rPr>
                <w:rStyle w:val="cf01"/>
                <w:rFonts w:ascii="Arial" w:hAnsi="Arial" w:cs="Arial"/>
              </w:rPr>
            </w:pPr>
          </w:p>
        </w:tc>
        <w:tc>
          <w:tcPr>
            <w:tcW w:w="392" w:type="pct"/>
            <w:vMerge/>
            <w:tcBorders>
              <w:left w:val="single" w:sz="4" w:space="0" w:color="auto"/>
              <w:right w:val="single" w:sz="4" w:space="0" w:color="auto"/>
            </w:tcBorders>
            <w:vAlign w:val="center"/>
          </w:tcPr>
          <w:p w14:paraId="295CBE22" w14:textId="77777777" w:rsidR="001C50DE" w:rsidRPr="00D0304B" w:rsidRDefault="001C50DE">
            <w:pPr>
              <w:tabs>
                <w:tab w:val="left" w:pos="13050"/>
              </w:tabs>
              <w:rPr>
                <w:rFonts w:ascii="Arial" w:hAnsi="Arial" w:cs="Arial"/>
                <w:sz w:val="18"/>
                <w:szCs w:val="18"/>
              </w:rPr>
            </w:pPr>
          </w:p>
        </w:tc>
        <w:tc>
          <w:tcPr>
            <w:tcW w:w="1139" w:type="pct"/>
            <w:tcBorders>
              <w:left w:val="single" w:sz="4" w:space="0" w:color="auto"/>
              <w:right w:val="single" w:sz="4" w:space="0" w:color="auto"/>
            </w:tcBorders>
            <w:vAlign w:val="center"/>
          </w:tcPr>
          <w:p w14:paraId="65F6DF03" w14:textId="77777777" w:rsidR="001C50DE" w:rsidRPr="00D0304B" w:rsidRDefault="001C50DE">
            <w:pPr>
              <w:tabs>
                <w:tab w:val="left" w:pos="13050"/>
              </w:tabs>
              <w:rPr>
                <w:rFonts w:ascii="Arial" w:hAnsi="Arial" w:cs="Arial"/>
                <w:sz w:val="18"/>
                <w:szCs w:val="18"/>
              </w:rPr>
            </w:pPr>
            <w:r w:rsidRPr="00D0304B">
              <w:rPr>
                <w:rFonts w:ascii="Arial" w:hAnsi="Arial" w:cs="Arial"/>
                <w:sz w:val="18"/>
                <w:szCs w:val="18"/>
              </w:rPr>
              <w:t xml:space="preserve">Piping serves low/medium pressure steam (at most 200 </w:t>
            </w:r>
            <w:proofErr w:type="spellStart"/>
            <w:r w:rsidRPr="00D0304B">
              <w:rPr>
                <w:rFonts w:ascii="Arial" w:hAnsi="Arial" w:cs="Arial"/>
                <w:sz w:val="18"/>
                <w:szCs w:val="18"/>
              </w:rPr>
              <w:t>psig</w:t>
            </w:r>
            <w:proofErr w:type="spellEnd"/>
            <w:r w:rsidRPr="00D0304B">
              <w:rPr>
                <w:rFonts w:ascii="Arial" w:hAnsi="Arial" w:cs="Arial"/>
                <w:sz w:val="18"/>
                <w:szCs w:val="18"/>
              </w:rPr>
              <w:t>)</w:t>
            </w:r>
          </w:p>
        </w:tc>
        <w:tc>
          <w:tcPr>
            <w:tcW w:w="701" w:type="pct"/>
            <w:tcBorders>
              <w:left w:val="single" w:sz="4" w:space="0" w:color="auto"/>
              <w:right w:val="single" w:sz="4" w:space="0" w:color="auto"/>
            </w:tcBorders>
            <w:vAlign w:val="center"/>
          </w:tcPr>
          <w:p w14:paraId="4AD66CED" w14:textId="2B32C01D" w:rsidR="001C50DE" w:rsidRPr="00D0304B" w:rsidRDefault="001C50DE">
            <w:pPr>
              <w:tabs>
                <w:tab w:val="left" w:pos="13050"/>
              </w:tabs>
              <w:rPr>
                <w:rFonts w:ascii="Arial" w:eastAsia="Arial" w:hAnsi="Arial" w:cs="Arial"/>
                <w:sz w:val="18"/>
                <w:szCs w:val="18"/>
              </w:rPr>
            </w:pPr>
            <w:r w:rsidRPr="00D0304B">
              <w:rPr>
                <w:rFonts w:ascii="Arial" w:eastAsia="Arial" w:hAnsi="Arial" w:cs="Arial"/>
                <w:sz w:val="18"/>
                <w:szCs w:val="18"/>
              </w:rPr>
              <w:t xml:space="preserve">$25 </w:t>
            </w:r>
            <w:r w:rsidRPr="00D0304B">
              <w:rPr>
                <w:rFonts w:ascii="Arial" w:eastAsia="Arial" w:hAnsi="Arial" w:cs="Arial"/>
                <w:spacing w:val="1"/>
                <w:sz w:val="18"/>
                <w:szCs w:val="18"/>
              </w:rPr>
              <w:t>p</w:t>
            </w:r>
            <w:r w:rsidRPr="00D0304B">
              <w:rPr>
                <w:rFonts w:ascii="Arial" w:eastAsia="Arial" w:hAnsi="Arial" w:cs="Arial"/>
                <w:spacing w:val="-1"/>
                <w:sz w:val="18"/>
                <w:szCs w:val="18"/>
              </w:rPr>
              <w:t>e</w:t>
            </w:r>
            <w:r w:rsidRPr="00D0304B">
              <w:rPr>
                <w:rFonts w:ascii="Arial" w:eastAsia="Arial" w:hAnsi="Arial" w:cs="Arial"/>
                <w:sz w:val="18"/>
                <w:szCs w:val="18"/>
              </w:rPr>
              <w:t>r l</w:t>
            </w:r>
            <w:r w:rsidRPr="00D0304B">
              <w:rPr>
                <w:rFonts w:ascii="Arial" w:eastAsia="Arial" w:hAnsi="Arial" w:cs="Arial"/>
                <w:spacing w:val="1"/>
                <w:sz w:val="18"/>
                <w:szCs w:val="18"/>
              </w:rPr>
              <w:t>i</w:t>
            </w:r>
            <w:r w:rsidRPr="00D0304B">
              <w:rPr>
                <w:rFonts w:ascii="Arial" w:eastAsia="Arial" w:hAnsi="Arial" w:cs="Arial"/>
                <w:sz w:val="18"/>
                <w:szCs w:val="18"/>
              </w:rPr>
              <w:t>ne</w:t>
            </w:r>
            <w:r w:rsidRPr="00D0304B">
              <w:rPr>
                <w:rFonts w:ascii="Arial" w:eastAsia="Arial" w:hAnsi="Arial" w:cs="Arial"/>
                <w:spacing w:val="1"/>
                <w:sz w:val="18"/>
                <w:szCs w:val="18"/>
              </w:rPr>
              <w:t>a</w:t>
            </w:r>
            <w:r w:rsidRPr="00D0304B">
              <w:rPr>
                <w:rFonts w:ascii="Arial" w:eastAsia="Arial" w:hAnsi="Arial" w:cs="Arial"/>
                <w:sz w:val="18"/>
                <w:szCs w:val="18"/>
              </w:rPr>
              <w:t>r foot</w:t>
            </w:r>
          </w:p>
        </w:tc>
      </w:tr>
      <w:tr w:rsidR="001C50DE" w:rsidRPr="007F7F32" w14:paraId="2DE1972C" w14:textId="77777777" w:rsidTr="0011216A">
        <w:trPr>
          <w:trHeight w:val="530"/>
        </w:trPr>
        <w:tc>
          <w:tcPr>
            <w:tcW w:w="795" w:type="pct"/>
            <w:vMerge/>
            <w:tcBorders>
              <w:left w:val="single" w:sz="4" w:space="0" w:color="auto"/>
              <w:right w:val="single" w:sz="4" w:space="0" w:color="auto"/>
            </w:tcBorders>
            <w:vAlign w:val="center"/>
          </w:tcPr>
          <w:p w14:paraId="4E20186D" w14:textId="77777777" w:rsidR="001C50DE" w:rsidRPr="00D0304B" w:rsidRDefault="001C50DE">
            <w:pPr>
              <w:tabs>
                <w:tab w:val="left" w:pos="13050"/>
              </w:tabs>
              <w:rPr>
                <w:rFonts w:ascii="Arial" w:hAnsi="Arial" w:cs="Arial"/>
                <w:sz w:val="18"/>
                <w:szCs w:val="18"/>
              </w:rPr>
            </w:pPr>
          </w:p>
        </w:tc>
        <w:tc>
          <w:tcPr>
            <w:tcW w:w="1973" w:type="pct"/>
            <w:vMerge/>
            <w:tcBorders>
              <w:left w:val="single" w:sz="4" w:space="0" w:color="auto"/>
              <w:right w:val="single" w:sz="4" w:space="0" w:color="auto"/>
            </w:tcBorders>
            <w:vAlign w:val="center"/>
          </w:tcPr>
          <w:p w14:paraId="4055F9B8" w14:textId="77777777" w:rsidR="001C50DE" w:rsidRPr="00D0304B" w:rsidRDefault="001C50DE">
            <w:pPr>
              <w:keepNext/>
              <w:tabs>
                <w:tab w:val="left" w:pos="13050"/>
              </w:tabs>
              <w:rPr>
                <w:rStyle w:val="cf01"/>
                <w:rFonts w:ascii="Arial" w:hAnsi="Arial" w:cs="Arial"/>
              </w:rPr>
            </w:pPr>
          </w:p>
        </w:tc>
        <w:tc>
          <w:tcPr>
            <w:tcW w:w="392" w:type="pct"/>
            <w:vMerge/>
            <w:tcBorders>
              <w:left w:val="single" w:sz="4" w:space="0" w:color="auto"/>
              <w:right w:val="single" w:sz="4" w:space="0" w:color="auto"/>
            </w:tcBorders>
            <w:vAlign w:val="center"/>
          </w:tcPr>
          <w:p w14:paraId="3D59E5CE" w14:textId="77777777" w:rsidR="001C50DE" w:rsidRPr="00D0304B" w:rsidRDefault="001C50DE">
            <w:pPr>
              <w:tabs>
                <w:tab w:val="left" w:pos="13050"/>
              </w:tabs>
              <w:rPr>
                <w:rFonts w:ascii="Arial" w:hAnsi="Arial" w:cs="Arial"/>
                <w:sz w:val="18"/>
                <w:szCs w:val="18"/>
              </w:rPr>
            </w:pPr>
          </w:p>
        </w:tc>
        <w:tc>
          <w:tcPr>
            <w:tcW w:w="1139" w:type="pct"/>
            <w:tcBorders>
              <w:left w:val="single" w:sz="4" w:space="0" w:color="auto"/>
              <w:right w:val="single" w:sz="4" w:space="0" w:color="auto"/>
            </w:tcBorders>
            <w:vAlign w:val="center"/>
          </w:tcPr>
          <w:p w14:paraId="3CD1E122" w14:textId="77777777" w:rsidR="001C50DE" w:rsidRPr="00D0304B" w:rsidRDefault="001C50DE">
            <w:pPr>
              <w:tabs>
                <w:tab w:val="left" w:pos="13050"/>
              </w:tabs>
              <w:rPr>
                <w:rFonts w:ascii="Arial" w:hAnsi="Arial" w:cs="Arial"/>
                <w:sz w:val="18"/>
                <w:szCs w:val="18"/>
              </w:rPr>
            </w:pPr>
            <w:r w:rsidRPr="00D0304B">
              <w:rPr>
                <w:rFonts w:ascii="Arial" w:hAnsi="Arial" w:cs="Arial"/>
                <w:sz w:val="18"/>
                <w:szCs w:val="18"/>
              </w:rPr>
              <w:t>Piping serves heating hot water</w:t>
            </w:r>
          </w:p>
        </w:tc>
        <w:tc>
          <w:tcPr>
            <w:tcW w:w="701" w:type="pct"/>
            <w:tcBorders>
              <w:left w:val="single" w:sz="4" w:space="0" w:color="auto"/>
              <w:right w:val="single" w:sz="4" w:space="0" w:color="auto"/>
            </w:tcBorders>
            <w:vAlign w:val="center"/>
          </w:tcPr>
          <w:p w14:paraId="5AB6B243" w14:textId="5500DF31" w:rsidR="001C50DE" w:rsidRPr="00D0304B" w:rsidRDefault="001C50DE">
            <w:pPr>
              <w:tabs>
                <w:tab w:val="left" w:pos="13050"/>
              </w:tabs>
              <w:rPr>
                <w:rFonts w:ascii="Arial" w:eastAsia="Arial" w:hAnsi="Arial" w:cs="Arial"/>
                <w:sz w:val="18"/>
                <w:szCs w:val="18"/>
              </w:rPr>
            </w:pPr>
            <w:r w:rsidRPr="00D0304B">
              <w:rPr>
                <w:rFonts w:ascii="Arial" w:eastAsia="Arial" w:hAnsi="Arial" w:cs="Arial"/>
                <w:sz w:val="18"/>
                <w:szCs w:val="18"/>
              </w:rPr>
              <w:t xml:space="preserve">$25 </w:t>
            </w:r>
            <w:r w:rsidRPr="00D0304B">
              <w:rPr>
                <w:rFonts w:ascii="Arial" w:eastAsia="Arial" w:hAnsi="Arial" w:cs="Arial"/>
                <w:spacing w:val="1"/>
                <w:sz w:val="18"/>
                <w:szCs w:val="18"/>
              </w:rPr>
              <w:t>p</w:t>
            </w:r>
            <w:r w:rsidRPr="00D0304B">
              <w:rPr>
                <w:rFonts w:ascii="Arial" w:eastAsia="Arial" w:hAnsi="Arial" w:cs="Arial"/>
                <w:spacing w:val="-1"/>
                <w:sz w:val="18"/>
                <w:szCs w:val="18"/>
              </w:rPr>
              <w:t>e</w:t>
            </w:r>
            <w:r w:rsidRPr="00D0304B">
              <w:rPr>
                <w:rFonts w:ascii="Arial" w:eastAsia="Arial" w:hAnsi="Arial" w:cs="Arial"/>
                <w:sz w:val="18"/>
                <w:szCs w:val="18"/>
              </w:rPr>
              <w:t>r l</w:t>
            </w:r>
            <w:r w:rsidRPr="00D0304B">
              <w:rPr>
                <w:rFonts w:ascii="Arial" w:eastAsia="Arial" w:hAnsi="Arial" w:cs="Arial"/>
                <w:spacing w:val="1"/>
                <w:sz w:val="18"/>
                <w:szCs w:val="18"/>
              </w:rPr>
              <w:t>i</w:t>
            </w:r>
            <w:r w:rsidRPr="00D0304B">
              <w:rPr>
                <w:rFonts w:ascii="Arial" w:eastAsia="Arial" w:hAnsi="Arial" w:cs="Arial"/>
                <w:sz w:val="18"/>
                <w:szCs w:val="18"/>
              </w:rPr>
              <w:t>ne</w:t>
            </w:r>
            <w:r w:rsidRPr="00D0304B">
              <w:rPr>
                <w:rFonts w:ascii="Arial" w:eastAsia="Arial" w:hAnsi="Arial" w:cs="Arial"/>
                <w:spacing w:val="1"/>
                <w:sz w:val="18"/>
                <w:szCs w:val="18"/>
              </w:rPr>
              <w:t>a</w:t>
            </w:r>
            <w:r w:rsidRPr="00D0304B">
              <w:rPr>
                <w:rFonts w:ascii="Arial" w:eastAsia="Arial" w:hAnsi="Arial" w:cs="Arial"/>
                <w:sz w:val="18"/>
                <w:szCs w:val="18"/>
              </w:rPr>
              <w:t>r foot</w:t>
            </w:r>
          </w:p>
        </w:tc>
      </w:tr>
      <w:tr w:rsidR="001C50DE" w:rsidRPr="007F7F32" w14:paraId="5CAA17F3" w14:textId="77777777" w:rsidTr="00DC7593">
        <w:trPr>
          <w:trHeight w:val="530"/>
        </w:trPr>
        <w:tc>
          <w:tcPr>
            <w:tcW w:w="795" w:type="pct"/>
            <w:vMerge/>
            <w:tcBorders>
              <w:left w:val="single" w:sz="4" w:space="0" w:color="auto"/>
              <w:right w:val="single" w:sz="4" w:space="0" w:color="auto"/>
            </w:tcBorders>
            <w:vAlign w:val="center"/>
          </w:tcPr>
          <w:p w14:paraId="42713CDD" w14:textId="77777777" w:rsidR="001C50DE" w:rsidRPr="00D0304B" w:rsidRDefault="001C50DE">
            <w:pPr>
              <w:tabs>
                <w:tab w:val="left" w:pos="13050"/>
              </w:tabs>
              <w:rPr>
                <w:rFonts w:ascii="Arial" w:hAnsi="Arial" w:cs="Arial"/>
                <w:sz w:val="18"/>
                <w:szCs w:val="18"/>
              </w:rPr>
            </w:pPr>
          </w:p>
        </w:tc>
        <w:tc>
          <w:tcPr>
            <w:tcW w:w="1973" w:type="pct"/>
            <w:vMerge/>
            <w:tcBorders>
              <w:left w:val="single" w:sz="4" w:space="0" w:color="auto"/>
              <w:right w:val="single" w:sz="4" w:space="0" w:color="auto"/>
            </w:tcBorders>
            <w:vAlign w:val="center"/>
          </w:tcPr>
          <w:p w14:paraId="0D38C7E0" w14:textId="77777777" w:rsidR="001C50DE" w:rsidRPr="00D0304B" w:rsidRDefault="001C50DE">
            <w:pPr>
              <w:keepNext/>
              <w:tabs>
                <w:tab w:val="left" w:pos="13050"/>
              </w:tabs>
              <w:rPr>
                <w:rStyle w:val="cf01"/>
                <w:rFonts w:ascii="Arial" w:hAnsi="Arial" w:cs="Arial"/>
              </w:rPr>
            </w:pPr>
          </w:p>
        </w:tc>
        <w:tc>
          <w:tcPr>
            <w:tcW w:w="392" w:type="pct"/>
            <w:vMerge w:val="restart"/>
            <w:tcBorders>
              <w:left w:val="single" w:sz="4" w:space="0" w:color="auto"/>
              <w:right w:val="single" w:sz="4" w:space="0" w:color="auto"/>
            </w:tcBorders>
            <w:vAlign w:val="center"/>
          </w:tcPr>
          <w:p w14:paraId="56588AD4" w14:textId="77777777" w:rsidR="001C50DE" w:rsidRPr="00D0304B" w:rsidDel="00FF3B9D" w:rsidRDefault="001C50DE">
            <w:pPr>
              <w:tabs>
                <w:tab w:val="left" w:pos="13050"/>
              </w:tabs>
              <w:rPr>
                <w:rFonts w:ascii="Arial" w:eastAsia="Arial" w:hAnsi="Arial" w:cs="Arial"/>
                <w:sz w:val="18"/>
                <w:szCs w:val="18"/>
              </w:rPr>
            </w:pPr>
            <w:r w:rsidRPr="00D0304B">
              <w:rPr>
                <w:rFonts w:ascii="Arial" w:eastAsia="Arial" w:hAnsi="Arial" w:cs="Arial"/>
                <w:sz w:val="18"/>
                <w:szCs w:val="18"/>
              </w:rPr>
              <w:t>Electric Resistance Heating</w:t>
            </w:r>
          </w:p>
          <w:p w14:paraId="1DD2D889" w14:textId="77777777" w:rsidR="001C50DE" w:rsidRPr="00D0304B" w:rsidRDefault="001C50DE">
            <w:pPr>
              <w:tabs>
                <w:tab w:val="left" w:pos="13050"/>
              </w:tabs>
              <w:rPr>
                <w:rFonts w:ascii="Arial" w:eastAsia="Arial" w:hAnsi="Arial" w:cs="Arial"/>
                <w:sz w:val="18"/>
                <w:szCs w:val="18"/>
              </w:rPr>
            </w:pPr>
          </w:p>
        </w:tc>
        <w:tc>
          <w:tcPr>
            <w:tcW w:w="1139" w:type="pct"/>
            <w:tcBorders>
              <w:left w:val="single" w:sz="4" w:space="0" w:color="auto"/>
              <w:right w:val="single" w:sz="4" w:space="0" w:color="auto"/>
            </w:tcBorders>
            <w:vAlign w:val="center"/>
          </w:tcPr>
          <w:p w14:paraId="3CC9BA5D" w14:textId="77777777" w:rsidR="001C50DE" w:rsidRPr="00D0304B" w:rsidRDefault="001C50DE">
            <w:pPr>
              <w:tabs>
                <w:tab w:val="left" w:pos="13050"/>
              </w:tabs>
              <w:rPr>
                <w:rFonts w:ascii="Arial" w:eastAsia="Arial" w:hAnsi="Arial" w:cs="Arial"/>
                <w:sz w:val="18"/>
                <w:szCs w:val="18"/>
              </w:rPr>
            </w:pPr>
            <w:r w:rsidRPr="00D0304B">
              <w:rPr>
                <w:rFonts w:ascii="Arial" w:hAnsi="Arial" w:cs="Arial"/>
                <w:sz w:val="18"/>
                <w:szCs w:val="18"/>
              </w:rPr>
              <w:t>Piping serves domestic hot water</w:t>
            </w:r>
          </w:p>
        </w:tc>
        <w:tc>
          <w:tcPr>
            <w:tcW w:w="701" w:type="pct"/>
            <w:tcBorders>
              <w:left w:val="single" w:sz="4" w:space="0" w:color="auto"/>
              <w:right w:val="single" w:sz="4" w:space="0" w:color="auto"/>
            </w:tcBorders>
            <w:vAlign w:val="center"/>
          </w:tcPr>
          <w:p w14:paraId="21FF5D46" w14:textId="200AEFE0" w:rsidR="001C50DE" w:rsidRPr="00D0304B" w:rsidRDefault="001C50DE">
            <w:pPr>
              <w:tabs>
                <w:tab w:val="left" w:pos="13050"/>
              </w:tabs>
              <w:rPr>
                <w:rFonts w:ascii="Arial" w:eastAsia="Arial" w:hAnsi="Arial" w:cs="Arial"/>
                <w:sz w:val="18"/>
                <w:szCs w:val="18"/>
              </w:rPr>
            </w:pPr>
            <w:r w:rsidRPr="00D0304B">
              <w:rPr>
                <w:rFonts w:ascii="Arial" w:eastAsia="Arial" w:hAnsi="Arial" w:cs="Arial"/>
                <w:sz w:val="18"/>
                <w:szCs w:val="18"/>
              </w:rPr>
              <w:t>$</w:t>
            </w:r>
            <w:r w:rsidR="00A715FA">
              <w:rPr>
                <w:rFonts w:ascii="Arial" w:eastAsia="Arial" w:hAnsi="Arial" w:cs="Arial"/>
                <w:sz w:val="18"/>
                <w:szCs w:val="18"/>
              </w:rPr>
              <w:t>30</w:t>
            </w:r>
            <w:r w:rsidRPr="00D0304B">
              <w:rPr>
                <w:rFonts w:ascii="Arial" w:eastAsia="Arial" w:hAnsi="Arial" w:cs="Arial"/>
                <w:sz w:val="18"/>
                <w:szCs w:val="18"/>
              </w:rPr>
              <w:t xml:space="preserve"> </w:t>
            </w:r>
            <w:r w:rsidRPr="00D0304B">
              <w:rPr>
                <w:rFonts w:ascii="Arial" w:eastAsia="Arial" w:hAnsi="Arial" w:cs="Arial"/>
                <w:spacing w:val="1"/>
                <w:sz w:val="18"/>
                <w:szCs w:val="18"/>
              </w:rPr>
              <w:t>p</w:t>
            </w:r>
            <w:r w:rsidRPr="00D0304B">
              <w:rPr>
                <w:rFonts w:ascii="Arial" w:eastAsia="Arial" w:hAnsi="Arial" w:cs="Arial"/>
                <w:spacing w:val="-1"/>
                <w:sz w:val="18"/>
                <w:szCs w:val="18"/>
              </w:rPr>
              <w:t>e</w:t>
            </w:r>
            <w:r w:rsidRPr="00D0304B">
              <w:rPr>
                <w:rFonts w:ascii="Arial" w:eastAsia="Arial" w:hAnsi="Arial" w:cs="Arial"/>
                <w:sz w:val="18"/>
                <w:szCs w:val="18"/>
              </w:rPr>
              <w:t>r l</w:t>
            </w:r>
            <w:r w:rsidRPr="00D0304B">
              <w:rPr>
                <w:rFonts w:ascii="Arial" w:eastAsia="Arial" w:hAnsi="Arial" w:cs="Arial"/>
                <w:spacing w:val="1"/>
                <w:sz w:val="18"/>
                <w:szCs w:val="18"/>
              </w:rPr>
              <w:t>i</w:t>
            </w:r>
            <w:r w:rsidRPr="00D0304B">
              <w:rPr>
                <w:rFonts w:ascii="Arial" w:eastAsia="Arial" w:hAnsi="Arial" w:cs="Arial"/>
                <w:sz w:val="18"/>
                <w:szCs w:val="18"/>
              </w:rPr>
              <w:t>ne</w:t>
            </w:r>
            <w:r w:rsidRPr="00D0304B">
              <w:rPr>
                <w:rFonts w:ascii="Arial" w:eastAsia="Arial" w:hAnsi="Arial" w:cs="Arial"/>
                <w:spacing w:val="1"/>
                <w:sz w:val="18"/>
                <w:szCs w:val="18"/>
              </w:rPr>
              <w:t>a</w:t>
            </w:r>
            <w:r w:rsidRPr="00D0304B">
              <w:rPr>
                <w:rFonts w:ascii="Arial" w:eastAsia="Arial" w:hAnsi="Arial" w:cs="Arial"/>
                <w:sz w:val="18"/>
                <w:szCs w:val="18"/>
              </w:rPr>
              <w:t>r foot</w:t>
            </w:r>
          </w:p>
        </w:tc>
      </w:tr>
      <w:tr w:rsidR="001C50DE" w:rsidRPr="007F7F32" w14:paraId="5481EDEA" w14:textId="77777777" w:rsidTr="0011216A">
        <w:trPr>
          <w:trHeight w:val="530"/>
        </w:trPr>
        <w:tc>
          <w:tcPr>
            <w:tcW w:w="795" w:type="pct"/>
            <w:vMerge/>
            <w:tcBorders>
              <w:left w:val="single" w:sz="4" w:space="0" w:color="auto"/>
              <w:right w:val="single" w:sz="4" w:space="0" w:color="auto"/>
            </w:tcBorders>
            <w:vAlign w:val="center"/>
          </w:tcPr>
          <w:p w14:paraId="0465B719" w14:textId="77777777" w:rsidR="001C50DE" w:rsidRPr="00D0304B" w:rsidRDefault="001C50DE">
            <w:pPr>
              <w:tabs>
                <w:tab w:val="left" w:pos="13050"/>
              </w:tabs>
              <w:rPr>
                <w:rFonts w:ascii="Arial" w:hAnsi="Arial" w:cs="Arial"/>
                <w:sz w:val="18"/>
                <w:szCs w:val="18"/>
              </w:rPr>
            </w:pPr>
          </w:p>
        </w:tc>
        <w:tc>
          <w:tcPr>
            <w:tcW w:w="1973" w:type="pct"/>
            <w:vMerge/>
            <w:tcBorders>
              <w:left w:val="single" w:sz="4" w:space="0" w:color="auto"/>
              <w:right w:val="single" w:sz="4" w:space="0" w:color="auto"/>
            </w:tcBorders>
            <w:vAlign w:val="center"/>
          </w:tcPr>
          <w:p w14:paraId="4D2DEA2F" w14:textId="77777777" w:rsidR="001C50DE" w:rsidRPr="00D0304B" w:rsidRDefault="001C50DE">
            <w:pPr>
              <w:keepNext/>
              <w:tabs>
                <w:tab w:val="left" w:pos="13050"/>
              </w:tabs>
              <w:rPr>
                <w:rStyle w:val="cf01"/>
                <w:rFonts w:ascii="Arial" w:hAnsi="Arial" w:cs="Arial"/>
              </w:rPr>
            </w:pPr>
          </w:p>
        </w:tc>
        <w:tc>
          <w:tcPr>
            <w:tcW w:w="392" w:type="pct"/>
            <w:vMerge/>
            <w:tcBorders>
              <w:left w:val="single" w:sz="4" w:space="0" w:color="auto"/>
              <w:right w:val="single" w:sz="4" w:space="0" w:color="auto"/>
            </w:tcBorders>
            <w:vAlign w:val="center"/>
          </w:tcPr>
          <w:p w14:paraId="757DFE70" w14:textId="77777777" w:rsidR="001C50DE" w:rsidRPr="00D0304B" w:rsidRDefault="001C50DE">
            <w:pPr>
              <w:tabs>
                <w:tab w:val="left" w:pos="13050"/>
              </w:tabs>
              <w:rPr>
                <w:rFonts w:ascii="Arial" w:eastAsia="Arial" w:hAnsi="Arial" w:cs="Arial"/>
                <w:sz w:val="18"/>
                <w:szCs w:val="18"/>
              </w:rPr>
            </w:pPr>
          </w:p>
        </w:tc>
        <w:tc>
          <w:tcPr>
            <w:tcW w:w="1139" w:type="pct"/>
            <w:tcBorders>
              <w:top w:val="single" w:sz="4" w:space="0" w:color="auto"/>
              <w:left w:val="single" w:sz="4" w:space="0" w:color="auto"/>
              <w:bottom w:val="single" w:sz="4" w:space="0" w:color="auto"/>
              <w:right w:val="single" w:sz="4" w:space="0" w:color="auto"/>
            </w:tcBorders>
            <w:shd w:val="clear" w:color="auto" w:fill="auto"/>
            <w:vAlign w:val="center"/>
          </w:tcPr>
          <w:p w14:paraId="7D970811" w14:textId="77777777" w:rsidR="001C50DE" w:rsidRPr="00D0304B" w:rsidRDefault="001C50DE">
            <w:pPr>
              <w:tabs>
                <w:tab w:val="left" w:pos="13050"/>
              </w:tabs>
              <w:rPr>
                <w:rFonts w:ascii="Arial" w:eastAsia="Arial" w:hAnsi="Arial" w:cs="Arial"/>
                <w:sz w:val="18"/>
                <w:szCs w:val="18"/>
              </w:rPr>
            </w:pPr>
            <w:r w:rsidRPr="00D0304B">
              <w:rPr>
                <w:rFonts w:ascii="Arial" w:hAnsi="Arial" w:cs="Arial"/>
                <w:sz w:val="18"/>
                <w:szCs w:val="18"/>
              </w:rPr>
              <w:t>Piping serves heating hot water</w:t>
            </w:r>
          </w:p>
        </w:tc>
        <w:tc>
          <w:tcPr>
            <w:tcW w:w="701" w:type="pct"/>
            <w:tcBorders>
              <w:left w:val="single" w:sz="4" w:space="0" w:color="auto"/>
              <w:right w:val="single" w:sz="4" w:space="0" w:color="auto"/>
            </w:tcBorders>
            <w:vAlign w:val="center"/>
          </w:tcPr>
          <w:p w14:paraId="261D7E45" w14:textId="35B9D63D" w:rsidR="001C50DE" w:rsidRPr="00D0304B" w:rsidRDefault="001C50DE">
            <w:pPr>
              <w:tabs>
                <w:tab w:val="left" w:pos="13050"/>
              </w:tabs>
              <w:rPr>
                <w:rFonts w:ascii="Arial" w:eastAsia="Arial" w:hAnsi="Arial" w:cs="Arial"/>
                <w:sz w:val="18"/>
                <w:szCs w:val="18"/>
              </w:rPr>
            </w:pPr>
            <w:r w:rsidRPr="00D0304B">
              <w:rPr>
                <w:rFonts w:ascii="Arial" w:eastAsia="Arial" w:hAnsi="Arial" w:cs="Arial"/>
                <w:sz w:val="18"/>
                <w:szCs w:val="18"/>
              </w:rPr>
              <w:t>$30 per linear foot</w:t>
            </w:r>
          </w:p>
        </w:tc>
      </w:tr>
    </w:tbl>
    <w:p w14:paraId="12276C44" w14:textId="4AD6DFA4" w:rsidR="001C50DE" w:rsidRPr="00980D0F" w:rsidRDefault="001C50DE" w:rsidP="009B0A7B">
      <w:pPr>
        <w:tabs>
          <w:tab w:val="left" w:pos="13050"/>
        </w:tabs>
        <w:spacing w:before="240"/>
        <w:rPr>
          <w:rFonts w:ascii="Arial" w:hAnsi="Arial" w:cs="Arial"/>
          <w:b/>
          <w:i/>
          <w:sz w:val="20"/>
          <w:szCs w:val="20"/>
        </w:rPr>
      </w:pPr>
      <w:r w:rsidRPr="00980D0F">
        <w:rPr>
          <w:rFonts w:ascii="Arial" w:hAnsi="Arial" w:cs="Arial"/>
          <w:b/>
          <w:sz w:val="22"/>
          <w:szCs w:val="22"/>
        </w:rPr>
        <w:t>HVAC Equipment</w:t>
      </w:r>
      <w:r w:rsidR="008E0BEB">
        <w:rPr>
          <w:rFonts w:ascii="Arial" w:hAnsi="Arial" w:cs="Arial"/>
          <w:b/>
          <w:sz w:val="22"/>
          <w:szCs w:val="22"/>
        </w:rPr>
        <w:t xml:space="preserve"> – Heat Pumps</w:t>
      </w: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6318"/>
        <w:gridCol w:w="3613"/>
        <w:gridCol w:w="1974"/>
      </w:tblGrid>
      <w:tr w:rsidR="001C50DE" w:rsidRPr="007F7F32" w14:paraId="78AD8884" w14:textId="77777777" w:rsidTr="001C50DE">
        <w:trPr>
          <w:trHeight w:val="196"/>
        </w:trPr>
        <w:tc>
          <w:tcPr>
            <w:tcW w:w="2251" w:type="dxa"/>
            <w:shd w:val="clear" w:color="auto" w:fill="D9D9D9" w:themeFill="background1" w:themeFillShade="D9"/>
            <w:vAlign w:val="center"/>
          </w:tcPr>
          <w:p w14:paraId="0D71365C" w14:textId="77777777" w:rsidR="001C50DE" w:rsidRPr="007F7F32" w:rsidRDefault="001C50DE">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931" w:type="dxa"/>
            <w:gridSpan w:val="2"/>
            <w:shd w:val="clear" w:color="auto" w:fill="D9D9D9" w:themeFill="background1" w:themeFillShade="D9"/>
            <w:vAlign w:val="center"/>
          </w:tcPr>
          <w:p w14:paraId="4B3F301A" w14:textId="77777777" w:rsidR="001C50DE" w:rsidRPr="007F7F32" w:rsidRDefault="001C50DE">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1974" w:type="dxa"/>
            <w:shd w:val="clear" w:color="auto" w:fill="D9D9D9" w:themeFill="background1" w:themeFillShade="D9"/>
            <w:vAlign w:val="center"/>
          </w:tcPr>
          <w:p w14:paraId="522536A0" w14:textId="77777777" w:rsidR="001C50DE" w:rsidRPr="007F7F32" w:rsidRDefault="001C50DE">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1C50DE" w:rsidRPr="007F7F32" w14:paraId="0A8C5E50" w14:textId="77777777" w:rsidTr="001C50DE">
        <w:trPr>
          <w:trHeight w:val="548"/>
        </w:trPr>
        <w:tc>
          <w:tcPr>
            <w:tcW w:w="2251" w:type="dxa"/>
            <w:shd w:val="clear" w:color="auto" w:fill="auto"/>
            <w:vAlign w:val="center"/>
          </w:tcPr>
          <w:p w14:paraId="345B1B7A" w14:textId="77777777" w:rsidR="001C50DE" w:rsidRPr="00BC5802" w:rsidRDefault="001C50DE">
            <w:pPr>
              <w:tabs>
                <w:tab w:val="left" w:pos="13050"/>
              </w:tabs>
              <w:spacing w:before="20" w:after="20"/>
              <w:rPr>
                <w:rFonts w:ascii="Arial" w:hAnsi="Arial" w:cs="Arial"/>
                <w:b/>
                <w:bCs/>
                <w:sz w:val="18"/>
                <w:szCs w:val="18"/>
              </w:rPr>
            </w:pPr>
            <w:r w:rsidRPr="00BC5802">
              <w:rPr>
                <w:rFonts w:ascii="Arial" w:hAnsi="Arial" w:cs="Arial"/>
                <w:b/>
                <w:bCs/>
                <w:sz w:val="18"/>
                <w:szCs w:val="18"/>
              </w:rPr>
              <w:t>Ductless Heat Pump (DHP) – Lodging only</w:t>
            </w:r>
          </w:p>
        </w:tc>
        <w:tc>
          <w:tcPr>
            <w:tcW w:w="9931" w:type="dxa"/>
            <w:gridSpan w:val="2"/>
            <w:shd w:val="clear" w:color="auto" w:fill="auto"/>
            <w:vAlign w:val="center"/>
          </w:tcPr>
          <w:p w14:paraId="2639E3F9" w14:textId="17BB33C4" w:rsidR="001C50DE" w:rsidRPr="007F7F32" w:rsidRDefault="001C50DE">
            <w:pPr>
              <w:keepNext/>
              <w:tabs>
                <w:tab w:val="left" w:pos="13050"/>
              </w:tabs>
              <w:rPr>
                <w:rFonts w:ascii="Arial" w:hAnsi="Arial" w:cs="Arial"/>
                <w:b/>
                <w:bCs/>
                <w:sz w:val="18"/>
                <w:szCs w:val="18"/>
              </w:rPr>
            </w:pPr>
            <w:r w:rsidRPr="00980D0F">
              <w:rPr>
                <w:rFonts w:ascii="Arial" w:eastAsia="Arial" w:hAnsi="Arial" w:cs="Arial"/>
                <w:sz w:val="18"/>
                <w:szCs w:val="18"/>
              </w:rPr>
              <w:t xml:space="preserve">Must have a minimum efficiency of 18 SEER or SEER2 and 10 HSPF or 9.5 HSPF2. Must be a single compressor system with up to two heads per dwelling unit. </w:t>
            </w:r>
            <w:r w:rsidR="00F97215">
              <w:rPr>
                <w:rFonts w:ascii="Arial" w:eastAsia="Arial" w:hAnsi="Arial" w:cs="Arial"/>
                <w:sz w:val="18"/>
                <w:szCs w:val="18"/>
              </w:rPr>
              <w:t>O</w:t>
            </w:r>
            <w:r w:rsidRPr="00980D0F">
              <w:rPr>
                <w:rFonts w:ascii="Arial" w:eastAsia="Arial" w:hAnsi="Arial" w:cs="Arial"/>
                <w:sz w:val="18"/>
                <w:szCs w:val="18"/>
              </w:rPr>
              <w:t>nly lodging</w:t>
            </w:r>
            <w:r w:rsidR="00F97215">
              <w:rPr>
                <w:rFonts w:ascii="Arial" w:eastAsia="Arial" w:hAnsi="Arial" w:cs="Arial"/>
                <w:sz w:val="18"/>
                <w:szCs w:val="18"/>
              </w:rPr>
              <w:t xml:space="preserve"> sites qualify</w:t>
            </w:r>
            <w:r w:rsidRPr="00980D0F">
              <w:rPr>
                <w:rFonts w:ascii="Arial" w:eastAsia="Arial" w:hAnsi="Arial" w:cs="Arial"/>
                <w:sz w:val="18"/>
                <w:szCs w:val="18"/>
              </w:rPr>
              <w:t>. Only new installation or replacement applications qualify.</w:t>
            </w:r>
          </w:p>
        </w:tc>
        <w:tc>
          <w:tcPr>
            <w:tcW w:w="1974" w:type="dxa"/>
            <w:shd w:val="clear" w:color="auto" w:fill="auto"/>
            <w:vAlign w:val="center"/>
          </w:tcPr>
          <w:p w14:paraId="15EB9A55" w14:textId="77777777" w:rsidR="001C50DE" w:rsidRPr="007F7F32" w:rsidRDefault="001C50DE">
            <w:pPr>
              <w:keepNext/>
              <w:tabs>
                <w:tab w:val="left" w:pos="13050"/>
              </w:tabs>
              <w:spacing w:before="20" w:after="20"/>
              <w:rPr>
                <w:rFonts w:ascii="Arial" w:hAnsi="Arial" w:cs="Arial"/>
                <w:b/>
                <w:sz w:val="18"/>
                <w:szCs w:val="18"/>
              </w:rPr>
            </w:pPr>
            <w:r w:rsidRPr="007F7F32">
              <w:rPr>
                <w:rFonts w:ascii="Arial" w:hAnsi="Arial" w:cs="Arial"/>
                <w:sz w:val="18"/>
                <w:szCs w:val="18"/>
              </w:rPr>
              <w:t>$500 per ton of cooling capacity</w:t>
            </w:r>
          </w:p>
        </w:tc>
      </w:tr>
      <w:tr w:rsidR="001C50DE" w:rsidRPr="007F7F32" w14:paraId="5375CA10" w14:textId="77777777" w:rsidTr="001C50DE">
        <w:trPr>
          <w:trHeight w:val="530"/>
        </w:trPr>
        <w:tc>
          <w:tcPr>
            <w:tcW w:w="2251" w:type="dxa"/>
            <w:shd w:val="clear" w:color="auto" w:fill="auto"/>
            <w:vAlign w:val="center"/>
          </w:tcPr>
          <w:p w14:paraId="460AD5B7" w14:textId="5264D4FA" w:rsidR="001C50DE" w:rsidRPr="00BC5802" w:rsidRDefault="001C50DE">
            <w:pPr>
              <w:tabs>
                <w:tab w:val="left" w:pos="13050"/>
              </w:tabs>
              <w:spacing w:before="20" w:after="20"/>
              <w:rPr>
                <w:rFonts w:ascii="Arial" w:hAnsi="Arial" w:cs="Arial"/>
                <w:b/>
                <w:bCs/>
                <w:sz w:val="18"/>
                <w:szCs w:val="18"/>
              </w:rPr>
            </w:pPr>
            <w:r w:rsidRPr="00BC5802">
              <w:rPr>
                <w:rFonts w:ascii="Arial" w:hAnsi="Arial" w:cs="Arial"/>
                <w:b/>
                <w:bCs/>
                <w:sz w:val="18"/>
                <w:szCs w:val="18"/>
              </w:rPr>
              <w:t>Packaged Terminal Heat Pump (PTHP)</w:t>
            </w:r>
            <w:r w:rsidR="00992236">
              <w:rPr>
                <w:rFonts w:ascii="Arial" w:hAnsi="Arial" w:cs="Arial"/>
                <w:b/>
                <w:bCs/>
                <w:sz w:val="18"/>
                <w:szCs w:val="18"/>
              </w:rPr>
              <w:t xml:space="preserve"> -</w:t>
            </w:r>
            <w:r w:rsidR="00992236" w:rsidRPr="00BC5802">
              <w:rPr>
                <w:rFonts w:ascii="Arial" w:hAnsi="Arial" w:cs="Arial"/>
                <w:b/>
                <w:bCs/>
                <w:sz w:val="18"/>
                <w:szCs w:val="18"/>
              </w:rPr>
              <w:t xml:space="preserve"> Lodging only</w:t>
            </w:r>
          </w:p>
        </w:tc>
        <w:tc>
          <w:tcPr>
            <w:tcW w:w="9931" w:type="dxa"/>
            <w:gridSpan w:val="2"/>
            <w:shd w:val="clear" w:color="auto" w:fill="auto"/>
            <w:vAlign w:val="center"/>
          </w:tcPr>
          <w:p w14:paraId="28B59F3B" w14:textId="03BD9543" w:rsidR="001C50DE" w:rsidRPr="00980D0F" w:rsidRDefault="001C50DE">
            <w:pPr>
              <w:keepNext/>
              <w:tabs>
                <w:tab w:val="left" w:pos="13050"/>
              </w:tabs>
              <w:rPr>
                <w:rFonts w:ascii="Arial" w:eastAsia="Arial" w:hAnsi="Arial" w:cs="Arial"/>
                <w:sz w:val="18"/>
                <w:szCs w:val="18"/>
              </w:rPr>
            </w:pPr>
            <w:r w:rsidRPr="00980D0F">
              <w:rPr>
                <w:rFonts w:ascii="Arial" w:eastAsia="Arial" w:hAnsi="Arial" w:cs="Arial"/>
                <w:sz w:val="18"/>
                <w:szCs w:val="18"/>
              </w:rPr>
              <w:t xml:space="preserve">Must replace electric resistance heat or a packaged terminal air conditioner (PTAC) with existing electric resistance heating. Qualified models must be found on the PTHP list here: </w:t>
            </w:r>
            <w:hyperlink r:id="rId11">
              <w:r w:rsidRPr="00980D0F">
                <w:rPr>
                  <w:rFonts w:ascii="Arial" w:eastAsia="Arial" w:hAnsi="Arial" w:cs="Arial"/>
                  <w:sz w:val="18"/>
                  <w:szCs w:val="18"/>
                </w:rPr>
                <w:t>www.ahridirectory.org</w:t>
              </w:r>
            </w:hyperlink>
            <w:r w:rsidRPr="00980D0F">
              <w:rPr>
                <w:rFonts w:ascii="Arial" w:eastAsia="Arial" w:hAnsi="Arial" w:cs="Arial"/>
                <w:sz w:val="18"/>
                <w:szCs w:val="18"/>
              </w:rPr>
              <w:t xml:space="preserve">. </w:t>
            </w:r>
            <w:r w:rsidR="00EC363E">
              <w:rPr>
                <w:rFonts w:ascii="Arial" w:eastAsia="Arial" w:hAnsi="Arial" w:cs="Arial"/>
                <w:sz w:val="18"/>
                <w:szCs w:val="18"/>
              </w:rPr>
              <w:t>O</w:t>
            </w:r>
            <w:r w:rsidR="00EC363E" w:rsidRPr="00980D0F">
              <w:rPr>
                <w:rFonts w:ascii="Arial" w:eastAsia="Arial" w:hAnsi="Arial" w:cs="Arial"/>
                <w:sz w:val="18"/>
                <w:szCs w:val="18"/>
              </w:rPr>
              <w:t>nly lodging</w:t>
            </w:r>
            <w:r w:rsidR="00EC363E">
              <w:rPr>
                <w:rFonts w:ascii="Arial" w:eastAsia="Arial" w:hAnsi="Arial" w:cs="Arial"/>
                <w:sz w:val="18"/>
                <w:szCs w:val="18"/>
              </w:rPr>
              <w:t xml:space="preserve"> sites qualify.</w:t>
            </w:r>
          </w:p>
        </w:tc>
        <w:tc>
          <w:tcPr>
            <w:tcW w:w="1974" w:type="dxa"/>
            <w:shd w:val="clear" w:color="auto" w:fill="auto"/>
            <w:vAlign w:val="center"/>
          </w:tcPr>
          <w:p w14:paraId="5AAA546D" w14:textId="77777777" w:rsidR="001C50DE" w:rsidRPr="007F7F32" w:rsidRDefault="001C50DE">
            <w:pPr>
              <w:keepNext/>
              <w:tabs>
                <w:tab w:val="left" w:pos="13050"/>
              </w:tabs>
              <w:spacing w:before="20" w:after="20"/>
              <w:rPr>
                <w:rFonts w:ascii="Arial" w:hAnsi="Arial" w:cs="Arial"/>
                <w:b/>
                <w:sz w:val="18"/>
                <w:szCs w:val="18"/>
              </w:rPr>
            </w:pPr>
            <w:r w:rsidRPr="007F7F32">
              <w:rPr>
                <w:rFonts w:ascii="Arial" w:hAnsi="Arial" w:cs="Arial"/>
                <w:sz w:val="18"/>
                <w:szCs w:val="18"/>
              </w:rPr>
              <w:t>$800 each</w:t>
            </w:r>
          </w:p>
        </w:tc>
      </w:tr>
      <w:tr w:rsidR="001C50DE" w:rsidRPr="007F7F32" w14:paraId="6D4A8502" w14:textId="77777777" w:rsidTr="001C50DE">
        <w:trPr>
          <w:trHeight w:val="1601"/>
        </w:trPr>
        <w:tc>
          <w:tcPr>
            <w:tcW w:w="2251" w:type="dxa"/>
            <w:tcBorders>
              <w:left w:val="single" w:sz="4" w:space="0" w:color="auto"/>
              <w:right w:val="single" w:sz="4" w:space="0" w:color="auto"/>
            </w:tcBorders>
            <w:vAlign w:val="center"/>
          </w:tcPr>
          <w:p w14:paraId="68D5BA4D"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 xml:space="preserve">Commercial </w:t>
            </w:r>
            <w:r w:rsidRPr="00BC5802">
              <w:rPr>
                <w:rFonts w:ascii="Arial" w:hAnsi="Arial" w:cs="Arial"/>
                <w:b/>
                <w:bCs/>
                <w:sz w:val="18"/>
                <w:szCs w:val="18"/>
              </w:rPr>
              <w:br/>
              <w:t xml:space="preserve">Ductless Heat Pump - New or </w:t>
            </w:r>
            <w:r w:rsidRPr="00BC5802">
              <w:rPr>
                <w:rFonts w:ascii="Arial" w:hAnsi="Arial" w:cs="Arial"/>
                <w:b/>
                <w:bCs/>
                <w:sz w:val="18"/>
                <w:szCs w:val="18"/>
              </w:rPr>
              <w:br/>
              <w:t>Replacement</w:t>
            </w:r>
          </w:p>
        </w:tc>
        <w:tc>
          <w:tcPr>
            <w:tcW w:w="9931" w:type="dxa"/>
            <w:gridSpan w:val="2"/>
            <w:tcBorders>
              <w:left w:val="single" w:sz="4" w:space="0" w:color="auto"/>
              <w:right w:val="single" w:sz="4" w:space="0" w:color="auto"/>
            </w:tcBorders>
            <w:vAlign w:val="center"/>
          </w:tcPr>
          <w:p w14:paraId="6A590ACA" w14:textId="047E1F65" w:rsidR="001C50DE" w:rsidRPr="004D27F5" w:rsidRDefault="001C50DE">
            <w:pPr>
              <w:pStyle w:val="ListParagraph"/>
              <w:numPr>
                <w:ilvl w:val="0"/>
                <w:numId w:val="8"/>
              </w:numPr>
              <w:tabs>
                <w:tab w:val="left" w:pos="13050"/>
              </w:tabs>
              <w:ind w:left="406"/>
              <w:rPr>
                <w:rFonts w:ascii="Arial" w:eastAsia="Arial" w:hAnsi="Arial" w:cs="Arial"/>
                <w:sz w:val="18"/>
                <w:szCs w:val="18"/>
              </w:rPr>
            </w:pPr>
            <w:r w:rsidRPr="004D27F5">
              <w:rPr>
                <w:rFonts w:ascii="Arial" w:eastAsia="Arial" w:hAnsi="Arial" w:cs="Arial"/>
                <w:sz w:val="18"/>
                <w:szCs w:val="18"/>
              </w:rPr>
              <w:t xml:space="preserve">May replace any existing heating equipment that is non-functional or near the end of its useful life (typically 15 years or older). In these cases, existing equipment may use any fuel (including but not limited to natural gas, </w:t>
            </w:r>
            <w:proofErr w:type="gramStart"/>
            <w:r w:rsidRPr="004D27F5">
              <w:rPr>
                <w:rFonts w:ascii="Arial" w:eastAsia="Arial" w:hAnsi="Arial" w:cs="Arial"/>
                <w:sz w:val="18"/>
                <w:szCs w:val="18"/>
              </w:rPr>
              <w:t>electric</w:t>
            </w:r>
            <w:proofErr w:type="gramEnd"/>
            <w:r w:rsidRPr="004D27F5">
              <w:rPr>
                <w:rFonts w:ascii="Arial" w:eastAsia="Arial" w:hAnsi="Arial" w:cs="Arial"/>
                <w:sz w:val="18"/>
                <w:szCs w:val="18"/>
              </w:rPr>
              <w:t>, propane or biomass)</w:t>
            </w:r>
          </w:p>
          <w:p w14:paraId="74FFDA05" w14:textId="77777777" w:rsidR="001C50DE" w:rsidRPr="004D27F5" w:rsidRDefault="001C50DE">
            <w:pPr>
              <w:pStyle w:val="ListParagraph"/>
              <w:numPr>
                <w:ilvl w:val="0"/>
                <w:numId w:val="8"/>
              </w:numPr>
              <w:tabs>
                <w:tab w:val="left" w:pos="13050"/>
              </w:tabs>
              <w:ind w:left="406"/>
              <w:rPr>
                <w:rFonts w:ascii="Arial" w:eastAsia="Arial" w:hAnsi="Arial" w:cs="Arial"/>
                <w:sz w:val="18"/>
                <w:szCs w:val="18"/>
              </w:rPr>
            </w:pPr>
            <w:r w:rsidRPr="004D27F5">
              <w:rPr>
                <w:rFonts w:ascii="Arial" w:eastAsia="Arial" w:hAnsi="Arial" w:cs="Arial"/>
                <w:sz w:val="18"/>
                <w:szCs w:val="18"/>
              </w:rPr>
              <w:t xml:space="preserve">Projects where existing equipment is functional, and not at the end of its useful life, do not qualify for an incentive. </w:t>
            </w:r>
          </w:p>
          <w:p w14:paraId="165BEE93" w14:textId="64BF44F1" w:rsidR="001C50DE" w:rsidRPr="004D27F5" w:rsidRDefault="00983EB4">
            <w:pPr>
              <w:pStyle w:val="ListParagraph"/>
              <w:numPr>
                <w:ilvl w:val="0"/>
                <w:numId w:val="8"/>
              </w:numPr>
              <w:tabs>
                <w:tab w:val="left" w:pos="13050"/>
              </w:tabs>
              <w:ind w:left="406"/>
              <w:rPr>
                <w:rFonts w:ascii="Arial" w:eastAsia="Arial" w:hAnsi="Arial" w:cs="Arial"/>
                <w:sz w:val="18"/>
                <w:szCs w:val="18"/>
              </w:rPr>
            </w:pPr>
            <w:r>
              <w:rPr>
                <w:rFonts w:ascii="Arial" w:eastAsia="Arial" w:hAnsi="Arial" w:cs="Arial"/>
                <w:sz w:val="18"/>
                <w:szCs w:val="18"/>
              </w:rPr>
              <w:t>Qualifying</w:t>
            </w:r>
            <w:r w:rsidRPr="004D27F5">
              <w:rPr>
                <w:rFonts w:ascii="Arial" w:eastAsia="Arial" w:hAnsi="Arial" w:cs="Arial"/>
                <w:sz w:val="18"/>
                <w:szCs w:val="18"/>
              </w:rPr>
              <w:t xml:space="preserve"> </w:t>
            </w:r>
            <w:r w:rsidR="001C50DE" w:rsidRPr="004D27F5">
              <w:rPr>
                <w:rFonts w:ascii="Arial" w:eastAsia="Arial" w:hAnsi="Arial" w:cs="Arial"/>
                <w:sz w:val="18"/>
                <w:szCs w:val="18"/>
              </w:rPr>
              <w:t xml:space="preserve">spaces are limited to office, retail, and restaurants; total conditioned space must be less than 10,000 square feet. Spaces previously not heated or newly added spaces in an existing building are </w:t>
            </w:r>
            <w:proofErr w:type="gramStart"/>
            <w:r w:rsidR="00E31C33">
              <w:rPr>
                <w:rFonts w:ascii="Arial" w:eastAsia="Arial" w:hAnsi="Arial" w:cs="Arial"/>
                <w:sz w:val="18"/>
                <w:szCs w:val="18"/>
              </w:rPr>
              <w:t>qualify</w:t>
            </w:r>
            <w:proofErr w:type="gramEnd"/>
          </w:p>
          <w:p w14:paraId="5FDC4183" w14:textId="5BDA4CE9" w:rsidR="001C50DE" w:rsidRPr="004D27F5" w:rsidRDefault="001C50DE">
            <w:pPr>
              <w:pStyle w:val="ListParagraph"/>
              <w:numPr>
                <w:ilvl w:val="0"/>
                <w:numId w:val="8"/>
              </w:numPr>
              <w:tabs>
                <w:tab w:val="left" w:pos="13050"/>
              </w:tabs>
              <w:ind w:left="406"/>
              <w:rPr>
                <w:rFonts w:ascii="Arial" w:eastAsia="Arial" w:hAnsi="Arial" w:cs="Arial"/>
                <w:sz w:val="18"/>
                <w:szCs w:val="18"/>
              </w:rPr>
            </w:pPr>
            <w:proofErr w:type="gramStart"/>
            <w:r w:rsidRPr="004D27F5">
              <w:rPr>
                <w:rFonts w:ascii="Arial" w:eastAsia="Arial" w:hAnsi="Arial" w:cs="Arial"/>
                <w:sz w:val="18"/>
                <w:szCs w:val="18"/>
              </w:rPr>
              <w:t>Conditioned</w:t>
            </w:r>
            <w:proofErr w:type="gramEnd"/>
            <w:r w:rsidRPr="004D27F5">
              <w:rPr>
                <w:rFonts w:ascii="Arial" w:eastAsia="Arial" w:hAnsi="Arial" w:cs="Arial"/>
                <w:sz w:val="18"/>
                <w:szCs w:val="18"/>
              </w:rPr>
              <w:t xml:space="preserve"> space served may be part of a larger building, but the space served must also be enclosed and not open to other conditioned spaces</w:t>
            </w:r>
          </w:p>
          <w:p w14:paraId="1FCA1CB4" w14:textId="60C57529" w:rsidR="001C50DE" w:rsidRPr="004D27F5" w:rsidRDefault="001C50DE">
            <w:pPr>
              <w:pStyle w:val="ListParagraph"/>
              <w:numPr>
                <w:ilvl w:val="0"/>
                <w:numId w:val="8"/>
              </w:numPr>
              <w:tabs>
                <w:tab w:val="left" w:pos="13050"/>
              </w:tabs>
              <w:ind w:left="406"/>
              <w:rPr>
                <w:rFonts w:ascii="Arial" w:eastAsia="Arial" w:hAnsi="Arial" w:cs="Arial"/>
                <w:sz w:val="18"/>
                <w:szCs w:val="18"/>
              </w:rPr>
            </w:pPr>
            <w:r w:rsidRPr="004D27F5">
              <w:rPr>
                <w:rFonts w:ascii="Arial" w:eastAsia="Arial" w:hAnsi="Arial" w:cs="Arial"/>
                <w:sz w:val="18"/>
                <w:szCs w:val="18"/>
              </w:rPr>
              <w:t xml:space="preserve">Product efficiency ratings for equipment must be AHRI rated with SEER2 at least 20 and </w:t>
            </w:r>
            <w:proofErr w:type="gramStart"/>
            <w:r w:rsidRPr="004D27F5">
              <w:rPr>
                <w:rFonts w:ascii="Arial" w:eastAsia="Arial" w:hAnsi="Arial" w:cs="Arial"/>
                <w:sz w:val="18"/>
                <w:szCs w:val="18"/>
              </w:rPr>
              <w:t>HSPF2 of</w:t>
            </w:r>
            <w:proofErr w:type="gramEnd"/>
            <w:r w:rsidRPr="004D27F5">
              <w:rPr>
                <w:rFonts w:ascii="Arial" w:eastAsia="Arial" w:hAnsi="Arial" w:cs="Arial"/>
                <w:sz w:val="18"/>
                <w:szCs w:val="18"/>
              </w:rPr>
              <w:t xml:space="preserve"> at least 9.5</w:t>
            </w:r>
          </w:p>
        </w:tc>
        <w:tc>
          <w:tcPr>
            <w:tcW w:w="1974" w:type="dxa"/>
            <w:tcBorders>
              <w:left w:val="single" w:sz="4" w:space="0" w:color="auto"/>
              <w:right w:val="single" w:sz="4" w:space="0" w:color="auto"/>
            </w:tcBorders>
            <w:vAlign w:val="center"/>
          </w:tcPr>
          <w:p w14:paraId="27BBDE43" w14:textId="77777777" w:rsidR="001C50DE" w:rsidRPr="007F7F32" w:rsidRDefault="001C50DE">
            <w:pPr>
              <w:tabs>
                <w:tab w:val="left" w:pos="13050"/>
              </w:tabs>
              <w:rPr>
                <w:rFonts w:ascii="Arial" w:hAnsi="Arial" w:cs="Arial"/>
                <w:sz w:val="18"/>
                <w:szCs w:val="18"/>
              </w:rPr>
            </w:pPr>
            <w:r w:rsidRPr="007F7F32">
              <w:rPr>
                <w:rFonts w:ascii="Arial" w:hAnsi="Arial" w:cs="Arial"/>
                <w:sz w:val="18"/>
                <w:szCs w:val="18"/>
              </w:rPr>
              <w:t>$300 per ton</w:t>
            </w:r>
          </w:p>
        </w:tc>
      </w:tr>
      <w:tr w:rsidR="001C50DE" w:rsidRPr="007F7F32" w14:paraId="61D7F13F" w14:textId="77777777" w:rsidTr="001C50DE">
        <w:trPr>
          <w:trHeight w:val="566"/>
        </w:trPr>
        <w:tc>
          <w:tcPr>
            <w:tcW w:w="2251" w:type="dxa"/>
            <w:vMerge w:val="restart"/>
            <w:tcBorders>
              <w:left w:val="single" w:sz="4" w:space="0" w:color="auto"/>
              <w:right w:val="single" w:sz="4" w:space="0" w:color="auto"/>
            </w:tcBorders>
            <w:vAlign w:val="center"/>
          </w:tcPr>
          <w:p w14:paraId="5EDD814E"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Server/Telecom Room – Mini-Split Air Conditioning</w:t>
            </w:r>
          </w:p>
        </w:tc>
        <w:tc>
          <w:tcPr>
            <w:tcW w:w="6318" w:type="dxa"/>
            <w:vMerge w:val="restart"/>
            <w:tcBorders>
              <w:left w:val="single" w:sz="4" w:space="0" w:color="auto"/>
              <w:right w:val="single" w:sz="4" w:space="0" w:color="auto"/>
            </w:tcBorders>
            <w:vAlign w:val="center"/>
          </w:tcPr>
          <w:p w14:paraId="72B6769B" w14:textId="77777777" w:rsidR="001C50DE" w:rsidRPr="007F7F32" w:rsidRDefault="001C50DE">
            <w:pPr>
              <w:tabs>
                <w:tab w:val="left" w:pos="13050"/>
              </w:tabs>
              <w:rPr>
                <w:rFonts w:ascii="Arial" w:hAnsi="Arial" w:cs="Arial"/>
                <w:sz w:val="18"/>
                <w:szCs w:val="18"/>
              </w:rPr>
            </w:pPr>
            <w:r w:rsidRPr="007F7F32">
              <w:rPr>
                <w:rFonts w:ascii="Arial" w:hAnsi="Arial" w:cs="Arial"/>
                <w:sz w:val="18"/>
                <w:szCs w:val="18"/>
              </w:rPr>
              <w:t xml:space="preserve">Cooling efficiency rated SEER 18 or SEER2 18 or greater. Cooling capacity no greater than 4.5 tons per unit (1 ton = 12 </w:t>
            </w:r>
            <w:proofErr w:type="spellStart"/>
            <w:r w:rsidRPr="007F7F32">
              <w:rPr>
                <w:rFonts w:ascii="Arial" w:hAnsi="Arial" w:cs="Arial"/>
                <w:sz w:val="18"/>
                <w:szCs w:val="18"/>
              </w:rPr>
              <w:t>kBtu</w:t>
            </w:r>
            <w:proofErr w:type="spellEnd"/>
            <w:r w:rsidRPr="007F7F32">
              <w:rPr>
                <w:rFonts w:ascii="Arial" w:hAnsi="Arial" w:cs="Arial"/>
                <w:sz w:val="18"/>
                <w:szCs w:val="18"/>
              </w:rPr>
              <w:t>/h). Unit must serve a space exclusively used for servers, communications and other data equipment. Maximum of 2 units per space</w:t>
            </w:r>
            <w:r>
              <w:rPr>
                <w:rFonts w:ascii="Arial" w:hAnsi="Arial" w:cs="Arial"/>
                <w:sz w:val="18"/>
                <w:szCs w:val="18"/>
              </w:rPr>
              <w:t>.</w:t>
            </w:r>
          </w:p>
        </w:tc>
        <w:tc>
          <w:tcPr>
            <w:tcW w:w="3613" w:type="dxa"/>
            <w:tcBorders>
              <w:left w:val="single" w:sz="4" w:space="0" w:color="auto"/>
              <w:right w:val="single" w:sz="4" w:space="0" w:color="auto"/>
            </w:tcBorders>
            <w:vAlign w:val="center"/>
          </w:tcPr>
          <w:p w14:paraId="5CF12060" w14:textId="77777777" w:rsidR="001C50DE" w:rsidRPr="007F7F32" w:rsidRDefault="001C50DE">
            <w:pPr>
              <w:tabs>
                <w:tab w:val="left" w:pos="13050"/>
              </w:tabs>
              <w:rPr>
                <w:rFonts w:ascii="Arial" w:hAnsi="Arial" w:cs="Arial"/>
                <w:sz w:val="18"/>
                <w:szCs w:val="18"/>
              </w:rPr>
            </w:pPr>
            <w:r>
              <w:rPr>
                <w:rFonts w:ascii="Arial" w:hAnsi="Arial" w:cs="Arial"/>
                <w:sz w:val="18"/>
                <w:szCs w:val="18"/>
              </w:rPr>
              <w:t>Server Closet Mini-Split Air Conditioner</w:t>
            </w:r>
          </w:p>
        </w:tc>
        <w:tc>
          <w:tcPr>
            <w:tcW w:w="1974" w:type="dxa"/>
            <w:tcBorders>
              <w:left w:val="single" w:sz="4" w:space="0" w:color="auto"/>
              <w:right w:val="single" w:sz="4" w:space="0" w:color="auto"/>
            </w:tcBorders>
            <w:vAlign w:val="center"/>
          </w:tcPr>
          <w:p w14:paraId="2973FDAF" w14:textId="77777777" w:rsidR="001C50DE" w:rsidRPr="007F7F32" w:rsidRDefault="001C50DE">
            <w:pPr>
              <w:tabs>
                <w:tab w:val="left" w:pos="13050"/>
              </w:tabs>
              <w:rPr>
                <w:rFonts w:ascii="Arial" w:hAnsi="Arial" w:cs="Arial"/>
                <w:sz w:val="18"/>
                <w:szCs w:val="18"/>
              </w:rPr>
            </w:pPr>
            <w:r>
              <w:rPr>
                <w:rFonts w:ascii="Arial" w:hAnsi="Arial" w:cs="Arial"/>
                <w:sz w:val="18"/>
                <w:szCs w:val="18"/>
              </w:rPr>
              <w:t>$250 per ton of cooling capacity</w:t>
            </w:r>
          </w:p>
        </w:tc>
      </w:tr>
      <w:tr w:rsidR="001C50DE" w:rsidRPr="007F7F32" w14:paraId="66358A13" w14:textId="77777777" w:rsidTr="001C50DE">
        <w:trPr>
          <w:trHeight w:val="368"/>
        </w:trPr>
        <w:tc>
          <w:tcPr>
            <w:tcW w:w="2251" w:type="dxa"/>
            <w:vMerge/>
            <w:vAlign w:val="center"/>
          </w:tcPr>
          <w:p w14:paraId="344EF373" w14:textId="77777777" w:rsidR="001C50DE" w:rsidRPr="007F7F32" w:rsidRDefault="001C50DE">
            <w:pPr>
              <w:tabs>
                <w:tab w:val="left" w:pos="13050"/>
              </w:tabs>
              <w:rPr>
                <w:rFonts w:ascii="Arial" w:hAnsi="Arial" w:cs="Arial"/>
                <w:sz w:val="18"/>
                <w:szCs w:val="18"/>
              </w:rPr>
            </w:pPr>
          </w:p>
        </w:tc>
        <w:tc>
          <w:tcPr>
            <w:tcW w:w="6318" w:type="dxa"/>
            <w:vMerge/>
            <w:vAlign w:val="center"/>
          </w:tcPr>
          <w:p w14:paraId="53DE5C64" w14:textId="77777777" w:rsidR="001C50DE" w:rsidRPr="007F7F32" w:rsidRDefault="001C50DE">
            <w:pPr>
              <w:tabs>
                <w:tab w:val="left" w:pos="13050"/>
              </w:tabs>
              <w:rPr>
                <w:rFonts w:ascii="Arial" w:hAnsi="Arial" w:cs="Arial"/>
                <w:sz w:val="18"/>
                <w:szCs w:val="18"/>
              </w:rPr>
            </w:pPr>
          </w:p>
        </w:tc>
        <w:tc>
          <w:tcPr>
            <w:tcW w:w="3613" w:type="dxa"/>
            <w:tcBorders>
              <w:left w:val="single" w:sz="4" w:space="0" w:color="auto"/>
              <w:right w:val="single" w:sz="4" w:space="0" w:color="auto"/>
            </w:tcBorders>
            <w:vAlign w:val="center"/>
          </w:tcPr>
          <w:p w14:paraId="148B4B76" w14:textId="77777777" w:rsidR="001C50DE" w:rsidRPr="007F7F32" w:rsidRDefault="001C50DE">
            <w:pPr>
              <w:tabs>
                <w:tab w:val="left" w:pos="13050"/>
              </w:tabs>
              <w:rPr>
                <w:rFonts w:ascii="Arial" w:hAnsi="Arial" w:cs="Arial"/>
                <w:sz w:val="18"/>
                <w:szCs w:val="18"/>
              </w:rPr>
            </w:pPr>
            <w:r>
              <w:rPr>
                <w:rFonts w:ascii="Arial" w:hAnsi="Arial" w:cs="Arial"/>
                <w:sz w:val="18"/>
                <w:szCs w:val="18"/>
              </w:rPr>
              <w:t>Server Closet Mini-Split Heat Pump</w:t>
            </w:r>
          </w:p>
        </w:tc>
        <w:tc>
          <w:tcPr>
            <w:tcW w:w="1974" w:type="dxa"/>
            <w:tcBorders>
              <w:left w:val="single" w:sz="4" w:space="0" w:color="auto"/>
              <w:right w:val="single" w:sz="4" w:space="0" w:color="auto"/>
            </w:tcBorders>
            <w:vAlign w:val="center"/>
          </w:tcPr>
          <w:p w14:paraId="3EDAAD42" w14:textId="77777777" w:rsidR="001C50DE" w:rsidRPr="007F7F32" w:rsidRDefault="001C50DE">
            <w:pPr>
              <w:tabs>
                <w:tab w:val="left" w:pos="13050"/>
              </w:tabs>
              <w:rPr>
                <w:rFonts w:ascii="Arial" w:hAnsi="Arial" w:cs="Arial"/>
                <w:sz w:val="18"/>
                <w:szCs w:val="18"/>
              </w:rPr>
            </w:pPr>
            <w:r>
              <w:rPr>
                <w:rFonts w:ascii="Arial" w:hAnsi="Arial" w:cs="Arial"/>
                <w:sz w:val="18"/>
                <w:szCs w:val="18"/>
              </w:rPr>
              <w:t>$250 per ton of cooling capacity</w:t>
            </w:r>
          </w:p>
        </w:tc>
      </w:tr>
    </w:tbl>
    <w:p w14:paraId="529C4A24" w14:textId="0371979D" w:rsidR="008E0BEB" w:rsidRDefault="008E0BEB">
      <w:pPr>
        <w:rPr>
          <w:rFonts w:ascii="Arial" w:eastAsia="Arial" w:hAnsi="Arial" w:cs="Arial"/>
          <w:sz w:val="18"/>
          <w:szCs w:val="16"/>
        </w:rPr>
      </w:pPr>
    </w:p>
    <w:p w14:paraId="65C31C17" w14:textId="639BADE3" w:rsidR="008E0BEB" w:rsidRPr="008E0BEB" w:rsidRDefault="008E0BEB" w:rsidP="008E0BEB">
      <w:pPr>
        <w:tabs>
          <w:tab w:val="left" w:pos="13050"/>
        </w:tabs>
        <w:rPr>
          <w:rFonts w:ascii="Arial" w:hAnsi="Arial" w:cs="Arial"/>
          <w:b/>
          <w:i/>
          <w:iCs/>
          <w:sz w:val="20"/>
          <w:szCs w:val="20"/>
        </w:rPr>
      </w:pPr>
      <w:r w:rsidRPr="00980D0F">
        <w:rPr>
          <w:rFonts w:ascii="Arial" w:hAnsi="Arial" w:cs="Arial"/>
          <w:b/>
          <w:sz w:val="22"/>
          <w:szCs w:val="22"/>
        </w:rPr>
        <w:lastRenderedPageBreak/>
        <w:t>HVAC and Water Heating Equipment</w:t>
      </w:r>
      <w:r>
        <w:rPr>
          <w:rFonts w:ascii="Arial" w:hAnsi="Arial" w:cs="Arial"/>
          <w:b/>
          <w:sz w:val="22"/>
          <w:szCs w:val="22"/>
        </w:rPr>
        <w:t xml:space="preserve"> </w:t>
      </w: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4119"/>
        <w:gridCol w:w="2454"/>
        <w:gridCol w:w="66"/>
        <w:gridCol w:w="2229"/>
        <w:gridCol w:w="1551"/>
        <w:gridCol w:w="1741"/>
      </w:tblGrid>
      <w:tr w:rsidR="001C50DE" w:rsidRPr="007F7F32" w14:paraId="7B82BF8A" w14:textId="77777777">
        <w:trPr>
          <w:trHeight w:val="196"/>
        </w:trPr>
        <w:tc>
          <w:tcPr>
            <w:tcW w:w="1996" w:type="dxa"/>
            <w:shd w:val="clear" w:color="auto" w:fill="D9D9D9" w:themeFill="background1" w:themeFillShade="D9"/>
            <w:vAlign w:val="center"/>
          </w:tcPr>
          <w:p w14:paraId="1B260B81" w14:textId="77777777" w:rsidR="001C50DE" w:rsidRPr="007F7F32" w:rsidRDefault="001C50DE">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10419" w:type="dxa"/>
            <w:gridSpan w:val="5"/>
            <w:shd w:val="clear" w:color="auto" w:fill="D9D9D9" w:themeFill="background1" w:themeFillShade="D9"/>
            <w:vAlign w:val="center"/>
          </w:tcPr>
          <w:p w14:paraId="1D940877" w14:textId="77777777" w:rsidR="001C50DE" w:rsidRPr="007F7F32" w:rsidRDefault="001C50DE">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1741" w:type="dxa"/>
            <w:shd w:val="clear" w:color="auto" w:fill="D9D9D9" w:themeFill="background1" w:themeFillShade="D9"/>
            <w:vAlign w:val="center"/>
          </w:tcPr>
          <w:p w14:paraId="53158456" w14:textId="77777777" w:rsidR="001C50DE" w:rsidRPr="007F7F32" w:rsidRDefault="001C50DE">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8E0BEB" w:rsidRPr="007F7F32" w14:paraId="1A44C9BF" w14:textId="77777777" w:rsidTr="008E0BEB">
        <w:trPr>
          <w:trHeight w:val="305"/>
        </w:trPr>
        <w:tc>
          <w:tcPr>
            <w:tcW w:w="1996" w:type="dxa"/>
            <w:vMerge w:val="restart"/>
            <w:tcBorders>
              <w:top w:val="single" w:sz="4" w:space="0" w:color="auto"/>
              <w:left w:val="single" w:sz="4" w:space="0" w:color="auto"/>
              <w:right w:val="single" w:sz="4" w:space="0" w:color="auto"/>
            </w:tcBorders>
            <w:vAlign w:val="center"/>
          </w:tcPr>
          <w:p w14:paraId="16054FDA" w14:textId="77777777" w:rsidR="008E0BEB" w:rsidRPr="00BC5802" w:rsidRDefault="008E0BEB">
            <w:pPr>
              <w:tabs>
                <w:tab w:val="left" w:pos="13050"/>
              </w:tabs>
              <w:rPr>
                <w:rFonts w:ascii="Arial" w:hAnsi="Arial" w:cs="Arial"/>
                <w:b/>
                <w:bCs/>
                <w:sz w:val="18"/>
                <w:szCs w:val="18"/>
              </w:rPr>
            </w:pPr>
            <w:r w:rsidRPr="00BC5802">
              <w:rPr>
                <w:rFonts w:ascii="Arial" w:hAnsi="Arial" w:cs="Arial"/>
                <w:b/>
                <w:bCs/>
                <w:sz w:val="18"/>
                <w:szCs w:val="18"/>
              </w:rPr>
              <w:t>Forced Circulation Generator Block Heater</w:t>
            </w:r>
          </w:p>
        </w:tc>
        <w:tc>
          <w:tcPr>
            <w:tcW w:w="4119" w:type="dxa"/>
            <w:vMerge w:val="restart"/>
            <w:tcBorders>
              <w:top w:val="single" w:sz="4" w:space="0" w:color="auto"/>
              <w:left w:val="single" w:sz="4" w:space="0" w:color="auto"/>
              <w:right w:val="single" w:sz="4" w:space="0" w:color="auto"/>
            </w:tcBorders>
            <w:vAlign w:val="center"/>
          </w:tcPr>
          <w:p w14:paraId="64D52021" w14:textId="77777777" w:rsidR="008E0BEB" w:rsidRPr="007F7F32" w:rsidRDefault="008E0BEB">
            <w:pPr>
              <w:tabs>
                <w:tab w:val="left" w:pos="13050"/>
              </w:tabs>
              <w:rPr>
                <w:rFonts w:ascii="Arial" w:eastAsia="Arial" w:hAnsi="Arial" w:cs="Arial"/>
                <w:sz w:val="18"/>
                <w:szCs w:val="18"/>
              </w:rPr>
            </w:pPr>
            <w:proofErr w:type="gramStart"/>
            <w:r w:rsidRPr="70E07CE1">
              <w:rPr>
                <w:rFonts w:ascii="Arial" w:eastAsia="Arial" w:hAnsi="Arial" w:cs="Arial"/>
                <w:sz w:val="18"/>
                <w:szCs w:val="18"/>
              </w:rPr>
              <w:t>Generator</w:t>
            </w:r>
            <w:proofErr w:type="gramEnd"/>
            <w:r w:rsidRPr="70E07CE1">
              <w:rPr>
                <w:rFonts w:ascii="Arial" w:eastAsia="Arial" w:hAnsi="Arial" w:cs="Arial"/>
                <w:sz w:val="18"/>
                <w:szCs w:val="18"/>
              </w:rPr>
              <w:t xml:space="preserve"> must be stationary and fixed. The heater must use forced circulation and be installed by manufacturer-certified installer. </w:t>
            </w:r>
            <w:proofErr w:type="gramStart"/>
            <w:r w:rsidRPr="70E07CE1">
              <w:rPr>
                <w:rFonts w:ascii="Arial" w:eastAsia="Arial" w:hAnsi="Arial" w:cs="Arial"/>
                <w:sz w:val="18"/>
                <w:szCs w:val="18"/>
              </w:rPr>
              <w:t>Site</w:t>
            </w:r>
            <w:proofErr w:type="gramEnd"/>
            <w:r w:rsidRPr="70E07CE1">
              <w:rPr>
                <w:rFonts w:ascii="Arial" w:eastAsia="Arial" w:hAnsi="Arial" w:cs="Arial"/>
                <w:sz w:val="18"/>
                <w:szCs w:val="18"/>
              </w:rPr>
              <w:t xml:space="preserve"> must receive electricity from a participating utility. For retrofit projects (upgrades), the heater must replace a thermosiphon block heater </w:t>
            </w:r>
          </w:p>
        </w:tc>
        <w:tc>
          <w:tcPr>
            <w:tcW w:w="2454" w:type="dxa"/>
            <w:vMerge w:val="restart"/>
            <w:tcBorders>
              <w:top w:val="single" w:sz="4" w:space="0" w:color="auto"/>
              <w:left w:val="single" w:sz="4" w:space="0" w:color="auto"/>
              <w:right w:val="single" w:sz="4" w:space="0" w:color="auto"/>
            </w:tcBorders>
            <w:vAlign w:val="center"/>
          </w:tcPr>
          <w:p w14:paraId="5F3E8C32" w14:textId="77777777" w:rsidR="008E0BEB" w:rsidRPr="00282D9F" w:rsidRDefault="008E0BEB">
            <w:pPr>
              <w:tabs>
                <w:tab w:val="left" w:pos="13050"/>
              </w:tabs>
              <w:rPr>
                <w:rFonts w:ascii="Arial" w:hAnsi="Arial" w:cs="Arial"/>
                <w:sz w:val="18"/>
                <w:szCs w:val="18"/>
              </w:rPr>
            </w:pPr>
            <w:r w:rsidRPr="00282D9F">
              <w:rPr>
                <w:rFonts w:ascii="Arial" w:hAnsi="Arial" w:cs="Arial"/>
                <w:sz w:val="18"/>
                <w:szCs w:val="18"/>
              </w:rPr>
              <w:t xml:space="preserve">Retrofit     </w:t>
            </w:r>
          </w:p>
          <w:p w14:paraId="7D953DD1" w14:textId="77777777" w:rsidR="008E0BEB" w:rsidRPr="007F7F32" w:rsidRDefault="008E0BEB">
            <w:pPr>
              <w:tabs>
                <w:tab w:val="left" w:pos="13050"/>
              </w:tabs>
              <w:rPr>
                <w:rFonts w:ascii="Arial" w:hAnsi="Arial" w:cs="Arial"/>
                <w:sz w:val="18"/>
                <w:szCs w:val="18"/>
              </w:rPr>
            </w:pPr>
            <w:r w:rsidRPr="00282D9F">
              <w:rPr>
                <w:rFonts w:ascii="Arial" w:hAnsi="Arial" w:cs="Arial"/>
                <w:sz w:val="18"/>
                <w:szCs w:val="18"/>
              </w:rPr>
              <w:t>(upgrading existing, functional</w:t>
            </w:r>
            <w:r>
              <w:rPr>
                <w:rFonts w:ascii="Arial" w:hAnsi="Arial" w:cs="Arial"/>
                <w:sz w:val="18"/>
                <w:szCs w:val="18"/>
              </w:rPr>
              <w:t xml:space="preserve"> </w:t>
            </w:r>
            <w:r w:rsidRPr="00282D9F">
              <w:rPr>
                <w:rFonts w:ascii="Arial" w:hAnsi="Arial" w:cs="Arial"/>
                <w:sz w:val="18"/>
                <w:szCs w:val="18"/>
              </w:rPr>
              <w:t xml:space="preserve">equipment) </w:t>
            </w:r>
          </w:p>
        </w:tc>
        <w:tc>
          <w:tcPr>
            <w:tcW w:w="2295" w:type="dxa"/>
            <w:gridSpan w:val="2"/>
            <w:vMerge w:val="restart"/>
            <w:tcBorders>
              <w:top w:val="single" w:sz="4" w:space="0" w:color="auto"/>
              <w:left w:val="single" w:sz="4" w:space="0" w:color="auto"/>
              <w:right w:val="single" w:sz="4" w:space="0" w:color="auto"/>
            </w:tcBorders>
            <w:vAlign w:val="center"/>
          </w:tcPr>
          <w:p w14:paraId="61716B17" w14:textId="77777777" w:rsidR="008E0BEB" w:rsidRPr="007F7F32" w:rsidRDefault="008E0BEB">
            <w:pPr>
              <w:tabs>
                <w:tab w:val="left" w:pos="13050"/>
              </w:tabs>
              <w:rPr>
                <w:rFonts w:ascii="Arial" w:hAnsi="Arial" w:cs="Arial"/>
                <w:sz w:val="18"/>
                <w:szCs w:val="18"/>
              </w:rPr>
            </w:pPr>
            <w:r w:rsidRPr="00B218EC">
              <w:rPr>
                <w:rFonts w:ascii="Arial" w:eastAsia="Arial" w:hAnsi="Arial" w:cs="Arial"/>
                <w:color w:val="000000" w:themeColor="text1"/>
                <w:sz w:val="18"/>
                <w:szCs w:val="18"/>
              </w:rPr>
              <w:t xml:space="preserve">Electric Resistance </w:t>
            </w:r>
            <w:r>
              <w:rPr>
                <w:rFonts w:ascii="Arial" w:eastAsia="Arial" w:hAnsi="Arial" w:cs="Arial"/>
                <w:color w:val="000000" w:themeColor="text1"/>
                <w:sz w:val="18"/>
                <w:szCs w:val="18"/>
              </w:rPr>
              <w:t>T</w:t>
            </w:r>
            <w:r w:rsidRPr="00B218EC">
              <w:rPr>
                <w:rFonts w:ascii="Arial" w:eastAsia="Arial" w:hAnsi="Arial" w:cs="Arial"/>
                <w:color w:val="000000" w:themeColor="text1"/>
                <w:sz w:val="18"/>
                <w:szCs w:val="18"/>
              </w:rPr>
              <w:t>ype Generator Block Heater</w:t>
            </w:r>
            <w:r w:rsidRPr="00B218EC" w:rsidDel="00212C6E">
              <w:rPr>
                <w:rFonts w:ascii="Arial" w:eastAsia="Arial" w:hAnsi="Arial" w:cs="Arial"/>
                <w:color w:val="000000" w:themeColor="text1"/>
                <w:sz w:val="18"/>
                <w:szCs w:val="18"/>
              </w:rPr>
              <w:t xml:space="preserve"> </w:t>
            </w:r>
          </w:p>
        </w:tc>
        <w:tc>
          <w:tcPr>
            <w:tcW w:w="1551" w:type="dxa"/>
            <w:tcBorders>
              <w:top w:val="single" w:sz="4" w:space="0" w:color="auto"/>
              <w:left w:val="single" w:sz="4" w:space="0" w:color="auto"/>
              <w:right w:val="single" w:sz="4" w:space="0" w:color="auto"/>
            </w:tcBorders>
            <w:vAlign w:val="center"/>
          </w:tcPr>
          <w:p w14:paraId="57264E69" w14:textId="77777777" w:rsidR="008E0BEB" w:rsidRPr="007F7F32" w:rsidRDefault="008E0BEB">
            <w:pPr>
              <w:tabs>
                <w:tab w:val="left" w:pos="13050"/>
              </w:tabs>
              <w:rPr>
                <w:rFonts w:ascii="Arial" w:hAnsi="Arial" w:cs="Arial"/>
                <w:sz w:val="18"/>
                <w:szCs w:val="18"/>
              </w:rPr>
            </w:pPr>
            <w:r w:rsidRPr="00145F3F">
              <w:rPr>
                <w:rFonts w:ascii="Arial" w:hAnsi="Arial" w:cs="Arial"/>
                <w:sz w:val="18"/>
                <w:szCs w:val="18"/>
              </w:rPr>
              <w:t>1.6 to 3.0 kW</w:t>
            </w:r>
          </w:p>
        </w:tc>
        <w:tc>
          <w:tcPr>
            <w:tcW w:w="1741" w:type="dxa"/>
            <w:tcBorders>
              <w:top w:val="single" w:sz="4" w:space="0" w:color="auto"/>
              <w:left w:val="single" w:sz="4" w:space="0" w:color="auto"/>
              <w:right w:val="single" w:sz="4" w:space="0" w:color="auto"/>
            </w:tcBorders>
            <w:vAlign w:val="center"/>
          </w:tcPr>
          <w:p w14:paraId="739AF20D" w14:textId="77777777" w:rsidR="008E0BEB" w:rsidRPr="007F7F32" w:rsidRDefault="008E0BEB">
            <w:pPr>
              <w:tabs>
                <w:tab w:val="left" w:pos="13050"/>
              </w:tabs>
              <w:rPr>
                <w:rFonts w:ascii="Arial" w:hAnsi="Arial" w:cs="Arial"/>
                <w:sz w:val="18"/>
                <w:szCs w:val="18"/>
              </w:rPr>
            </w:pPr>
            <w:r>
              <w:rPr>
                <w:rFonts w:ascii="Arial" w:hAnsi="Arial" w:cs="Arial"/>
                <w:sz w:val="18"/>
                <w:szCs w:val="18"/>
              </w:rPr>
              <w:t>$320 each</w:t>
            </w:r>
          </w:p>
        </w:tc>
      </w:tr>
      <w:tr w:rsidR="008E0BEB" w:rsidRPr="007F7F32" w14:paraId="0A40DDA8" w14:textId="77777777" w:rsidTr="008E0BEB">
        <w:trPr>
          <w:trHeight w:val="251"/>
        </w:trPr>
        <w:tc>
          <w:tcPr>
            <w:tcW w:w="1996" w:type="dxa"/>
            <w:vMerge/>
            <w:tcBorders>
              <w:left w:val="single" w:sz="4" w:space="0" w:color="auto"/>
              <w:right w:val="single" w:sz="4" w:space="0" w:color="auto"/>
            </w:tcBorders>
            <w:vAlign w:val="center"/>
          </w:tcPr>
          <w:p w14:paraId="5BFC62F3" w14:textId="77777777" w:rsidR="008E0BEB" w:rsidRPr="00BC5802" w:rsidRDefault="008E0BEB">
            <w:pPr>
              <w:tabs>
                <w:tab w:val="left" w:pos="13050"/>
              </w:tabs>
              <w:rPr>
                <w:rFonts w:ascii="Arial" w:hAnsi="Arial" w:cs="Arial"/>
                <w:b/>
                <w:bCs/>
                <w:sz w:val="18"/>
                <w:szCs w:val="18"/>
              </w:rPr>
            </w:pPr>
          </w:p>
        </w:tc>
        <w:tc>
          <w:tcPr>
            <w:tcW w:w="4119" w:type="dxa"/>
            <w:vMerge/>
            <w:tcBorders>
              <w:left w:val="single" w:sz="4" w:space="0" w:color="auto"/>
              <w:right w:val="single" w:sz="4" w:space="0" w:color="auto"/>
            </w:tcBorders>
            <w:vAlign w:val="center"/>
          </w:tcPr>
          <w:p w14:paraId="7C6CF7D0" w14:textId="77777777" w:rsidR="008E0BEB" w:rsidRPr="70E07CE1" w:rsidRDefault="008E0BEB">
            <w:pPr>
              <w:tabs>
                <w:tab w:val="left" w:pos="13050"/>
              </w:tabs>
              <w:rPr>
                <w:rFonts w:ascii="Arial" w:eastAsia="Arial" w:hAnsi="Arial" w:cs="Arial"/>
                <w:sz w:val="18"/>
                <w:szCs w:val="18"/>
              </w:rPr>
            </w:pPr>
          </w:p>
        </w:tc>
        <w:tc>
          <w:tcPr>
            <w:tcW w:w="2454" w:type="dxa"/>
            <w:vMerge/>
            <w:tcBorders>
              <w:left w:val="single" w:sz="4" w:space="0" w:color="auto"/>
              <w:right w:val="single" w:sz="4" w:space="0" w:color="auto"/>
            </w:tcBorders>
            <w:vAlign w:val="center"/>
          </w:tcPr>
          <w:p w14:paraId="7B6BEA35" w14:textId="77777777" w:rsidR="008E0BEB" w:rsidRPr="00282D9F" w:rsidRDefault="008E0BEB">
            <w:pPr>
              <w:tabs>
                <w:tab w:val="left" w:pos="13050"/>
              </w:tabs>
              <w:rPr>
                <w:rFonts w:ascii="Arial" w:hAnsi="Arial" w:cs="Arial"/>
                <w:sz w:val="18"/>
                <w:szCs w:val="18"/>
              </w:rPr>
            </w:pPr>
          </w:p>
        </w:tc>
        <w:tc>
          <w:tcPr>
            <w:tcW w:w="2295" w:type="dxa"/>
            <w:gridSpan w:val="2"/>
            <w:vMerge/>
            <w:tcBorders>
              <w:left w:val="single" w:sz="4" w:space="0" w:color="auto"/>
              <w:right w:val="single" w:sz="4" w:space="0" w:color="auto"/>
            </w:tcBorders>
            <w:vAlign w:val="center"/>
          </w:tcPr>
          <w:p w14:paraId="7604F8FF" w14:textId="77777777" w:rsidR="008E0BEB" w:rsidRPr="00B218EC" w:rsidRDefault="008E0BEB">
            <w:pPr>
              <w:tabs>
                <w:tab w:val="left" w:pos="13050"/>
              </w:tabs>
              <w:rPr>
                <w:rFonts w:ascii="Arial" w:eastAsia="Arial" w:hAnsi="Arial" w:cs="Arial"/>
                <w:color w:val="000000" w:themeColor="text1"/>
                <w:sz w:val="18"/>
                <w:szCs w:val="18"/>
              </w:rPr>
            </w:pPr>
          </w:p>
        </w:tc>
        <w:tc>
          <w:tcPr>
            <w:tcW w:w="1551" w:type="dxa"/>
            <w:tcBorders>
              <w:top w:val="single" w:sz="4" w:space="0" w:color="auto"/>
              <w:left w:val="single" w:sz="4" w:space="0" w:color="auto"/>
              <w:right w:val="single" w:sz="4" w:space="0" w:color="auto"/>
            </w:tcBorders>
            <w:vAlign w:val="center"/>
          </w:tcPr>
          <w:p w14:paraId="37D157AE" w14:textId="77777777" w:rsidR="008E0BEB" w:rsidRPr="00145F3F" w:rsidRDefault="008E0BEB">
            <w:pPr>
              <w:tabs>
                <w:tab w:val="left" w:pos="13050"/>
              </w:tabs>
              <w:rPr>
                <w:rFonts w:ascii="Arial" w:hAnsi="Arial" w:cs="Arial"/>
                <w:sz w:val="18"/>
                <w:szCs w:val="18"/>
              </w:rPr>
            </w:pPr>
            <w:r>
              <w:rPr>
                <w:rFonts w:ascii="Arial" w:hAnsi="Arial" w:cs="Arial"/>
                <w:sz w:val="18"/>
                <w:szCs w:val="18"/>
              </w:rPr>
              <w:t>3.1 to 9.0 kW</w:t>
            </w:r>
          </w:p>
        </w:tc>
        <w:tc>
          <w:tcPr>
            <w:tcW w:w="1741" w:type="dxa"/>
            <w:tcBorders>
              <w:left w:val="single" w:sz="4" w:space="0" w:color="auto"/>
              <w:bottom w:val="single" w:sz="4" w:space="0" w:color="auto"/>
              <w:right w:val="single" w:sz="4" w:space="0" w:color="auto"/>
            </w:tcBorders>
            <w:vAlign w:val="center"/>
          </w:tcPr>
          <w:p w14:paraId="751D9097" w14:textId="77777777" w:rsidR="008E0BEB" w:rsidRDefault="008E0BEB">
            <w:pPr>
              <w:tabs>
                <w:tab w:val="left" w:pos="13050"/>
              </w:tabs>
              <w:rPr>
                <w:rFonts w:ascii="Arial" w:hAnsi="Arial" w:cs="Arial"/>
                <w:sz w:val="18"/>
                <w:szCs w:val="18"/>
              </w:rPr>
            </w:pPr>
            <w:r>
              <w:rPr>
                <w:rFonts w:ascii="Arial" w:hAnsi="Arial" w:cs="Arial"/>
                <w:sz w:val="18"/>
                <w:szCs w:val="18"/>
              </w:rPr>
              <w:t>$1,400 each</w:t>
            </w:r>
          </w:p>
        </w:tc>
      </w:tr>
      <w:tr w:rsidR="008E0BEB" w:rsidRPr="007F7F32" w14:paraId="46903029" w14:textId="77777777" w:rsidTr="008E0BEB">
        <w:trPr>
          <w:trHeight w:val="305"/>
        </w:trPr>
        <w:tc>
          <w:tcPr>
            <w:tcW w:w="1996" w:type="dxa"/>
            <w:vMerge/>
            <w:tcBorders>
              <w:left w:val="single" w:sz="4" w:space="0" w:color="auto"/>
              <w:right w:val="single" w:sz="4" w:space="0" w:color="auto"/>
            </w:tcBorders>
            <w:vAlign w:val="center"/>
          </w:tcPr>
          <w:p w14:paraId="75841F9D" w14:textId="77777777" w:rsidR="008E0BEB" w:rsidRPr="00BC5802" w:rsidRDefault="008E0BEB">
            <w:pPr>
              <w:tabs>
                <w:tab w:val="left" w:pos="13050"/>
              </w:tabs>
              <w:rPr>
                <w:rFonts w:ascii="Arial" w:hAnsi="Arial" w:cs="Arial"/>
                <w:b/>
                <w:bCs/>
                <w:sz w:val="18"/>
                <w:szCs w:val="18"/>
              </w:rPr>
            </w:pPr>
          </w:p>
        </w:tc>
        <w:tc>
          <w:tcPr>
            <w:tcW w:w="4119" w:type="dxa"/>
            <w:vMerge/>
            <w:tcBorders>
              <w:left w:val="single" w:sz="4" w:space="0" w:color="auto"/>
              <w:right w:val="single" w:sz="4" w:space="0" w:color="auto"/>
            </w:tcBorders>
            <w:vAlign w:val="center"/>
          </w:tcPr>
          <w:p w14:paraId="68BDC2F8" w14:textId="77777777" w:rsidR="008E0BEB" w:rsidRPr="007F7F32" w:rsidRDefault="008E0BEB">
            <w:pPr>
              <w:tabs>
                <w:tab w:val="left" w:pos="13050"/>
              </w:tabs>
              <w:rPr>
                <w:rFonts w:ascii="Arial" w:eastAsia="Arial" w:hAnsi="Arial" w:cs="Arial"/>
                <w:sz w:val="18"/>
                <w:szCs w:val="18"/>
              </w:rPr>
            </w:pPr>
          </w:p>
        </w:tc>
        <w:tc>
          <w:tcPr>
            <w:tcW w:w="2454" w:type="dxa"/>
            <w:vMerge/>
            <w:tcBorders>
              <w:left w:val="single" w:sz="4" w:space="0" w:color="auto"/>
              <w:right w:val="single" w:sz="4" w:space="0" w:color="auto"/>
            </w:tcBorders>
            <w:vAlign w:val="center"/>
          </w:tcPr>
          <w:p w14:paraId="52ED8487" w14:textId="77777777" w:rsidR="008E0BEB" w:rsidRPr="007F7F32" w:rsidRDefault="008E0BEB">
            <w:pPr>
              <w:tabs>
                <w:tab w:val="left" w:pos="13050"/>
              </w:tabs>
              <w:rPr>
                <w:rFonts w:ascii="Arial" w:hAnsi="Arial" w:cs="Arial"/>
                <w:sz w:val="18"/>
                <w:szCs w:val="18"/>
              </w:rPr>
            </w:pPr>
          </w:p>
        </w:tc>
        <w:tc>
          <w:tcPr>
            <w:tcW w:w="2295" w:type="dxa"/>
            <w:gridSpan w:val="2"/>
            <w:vMerge w:val="restart"/>
            <w:tcBorders>
              <w:left w:val="single" w:sz="4" w:space="0" w:color="auto"/>
              <w:right w:val="single" w:sz="4" w:space="0" w:color="auto"/>
            </w:tcBorders>
            <w:vAlign w:val="center"/>
          </w:tcPr>
          <w:p w14:paraId="7D02001D" w14:textId="77777777" w:rsidR="008E0BEB" w:rsidRPr="007F7F32" w:rsidRDefault="008E0BEB">
            <w:pPr>
              <w:tabs>
                <w:tab w:val="left" w:pos="13050"/>
              </w:tabs>
              <w:rPr>
                <w:rFonts w:ascii="Arial" w:hAnsi="Arial" w:cs="Arial"/>
                <w:sz w:val="18"/>
                <w:szCs w:val="18"/>
              </w:rPr>
            </w:pPr>
            <w:r w:rsidRPr="00145F3F">
              <w:rPr>
                <w:rFonts w:ascii="Arial" w:hAnsi="Arial" w:cs="Arial"/>
                <w:sz w:val="18"/>
                <w:szCs w:val="18"/>
              </w:rPr>
              <w:t xml:space="preserve">Heat Pump </w:t>
            </w:r>
            <w:r>
              <w:rPr>
                <w:rFonts w:ascii="Arial" w:hAnsi="Arial" w:cs="Arial"/>
                <w:sz w:val="18"/>
                <w:szCs w:val="18"/>
              </w:rPr>
              <w:t>T</w:t>
            </w:r>
            <w:r w:rsidRPr="00145F3F">
              <w:rPr>
                <w:rFonts w:ascii="Arial" w:hAnsi="Arial" w:cs="Arial"/>
                <w:sz w:val="18"/>
                <w:szCs w:val="18"/>
              </w:rPr>
              <w:t>ype Generator Block Heater</w:t>
            </w:r>
          </w:p>
        </w:tc>
        <w:tc>
          <w:tcPr>
            <w:tcW w:w="1551" w:type="dxa"/>
            <w:tcBorders>
              <w:left w:val="single" w:sz="4" w:space="0" w:color="auto"/>
              <w:right w:val="single" w:sz="4" w:space="0" w:color="auto"/>
            </w:tcBorders>
            <w:vAlign w:val="center"/>
          </w:tcPr>
          <w:p w14:paraId="50CB46E7" w14:textId="77777777" w:rsidR="008E0BEB" w:rsidRPr="007F7F32" w:rsidRDefault="008E0BEB">
            <w:pPr>
              <w:tabs>
                <w:tab w:val="left" w:pos="13050"/>
              </w:tabs>
              <w:rPr>
                <w:rFonts w:ascii="Arial" w:hAnsi="Arial" w:cs="Arial"/>
                <w:sz w:val="18"/>
                <w:szCs w:val="18"/>
              </w:rPr>
            </w:pPr>
            <w:r>
              <w:rPr>
                <w:rFonts w:ascii="Arial" w:hAnsi="Arial" w:cs="Arial"/>
                <w:sz w:val="18"/>
                <w:szCs w:val="18"/>
              </w:rPr>
              <w:t>4.0 to 5.9 kW</w:t>
            </w:r>
          </w:p>
        </w:tc>
        <w:tc>
          <w:tcPr>
            <w:tcW w:w="1741" w:type="dxa"/>
            <w:tcBorders>
              <w:top w:val="single" w:sz="4" w:space="0" w:color="auto"/>
              <w:left w:val="single" w:sz="4" w:space="0" w:color="auto"/>
              <w:right w:val="single" w:sz="4" w:space="0" w:color="auto"/>
            </w:tcBorders>
            <w:vAlign w:val="center"/>
          </w:tcPr>
          <w:p w14:paraId="216BFB30" w14:textId="77777777" w:rsidR="008E0BEB" w:rsidRPr="007F7F32" w:rsidRDefault="008E0BEB">
            <w:pPr>
              <w:tabs>
                <w:tab w:val="left" w:pos="13050"/>
              </w:tabs>
              <w:rPr>
                <w:rFonts w:ascii="Arial" w:hAnsi="Arial" w:cs="Arial"/>
                <w:sz w:val="18"/>
                <w:szCs w:val="18"/>
              </w:rPr>
            </w:pPr>
            <w:r>
              <w:rPr>
                <w:rFonts w:ascii="Arial" w:hAnsi="Arial" w:cs="Arial"/>
                <w:sz w:val="18"/>
                <w:szCs w:val="18"/>
              </w:rPr>
              <w:t>$12,000 each</w:t>
            </w:r>
          </w:p>
        </w:tc>
      </w:tr>
      <w:tr w:rsidR="008E0BEB" w:rsidRPr="007F7F32" w14:paraId="1648FDD1" w14:textId="77777777" w:rsidTr="008E0BEB">
        <w:trPr>
          <w:trHeight w:val="80"/>
        </w:trPr>
        <w:tc>
          <w:tcPr>
            <w:tcW w:w="1996" w:type="dxa"/>
            <w:vMerge/>
            <w:tcBorders>
              <w:left w:val="single" w:sz="4" w:space="0" w:color="auto"/>
              <w:right w:val="single" w:sz="4" w:space="0" w:color="auto"/>
            </w:tcBorders>
            <w:vAlign w:val="center"/>
          </w:tcPr>
          <w:p w14:paraId="249478ED" w14:textId="77777777" w:rsidR="008E0BEB" w:rsidRPr="00BC5802" w:rsidRDefault="008E0BEB">
            <w:pPr>
              <w:tabs>
                <w:tab w:val="left" w:pos="13050"/>
              </w:tabs>
              <w:rPr>
                <w:rFonts w:ascii="Arial" w:hAnsi="Arial" w:cs="Arial"/>
                <w:b/>
                <w:bCs/>
                <w:sz w:val="18"/>
                <w:szCs w:val="18"/>
              </w:rPr>
            </w:pPr>
          </w:p>
        </w:tc>
        <w:tc>
          <w:tcPr>
            <w:tcW w:w="4119" w:type="dxa"/>
            <w:vMerge/>
            <w:tcBorders>
              <w:left w:val="single" w:sz="4" w:space="0" w:color="auto"/>
              <w:right w:val="single" w:sz="4" w:space="0" w:color="auto"/>
            </w:tcBorders>
            <w:vAlign w:val="center"/>
          </w:tcPr>
          <w:p w14:paraId="6EEFE261" w14:textId="77777777" w:rsidR="008E0BEB" w:rsidRPr="007F7F32" w:rsidRDefault="008E0BEB">
            <w:pPr>
              <w:tabs>
                <w:tab w:val="left" w:pos="13050"/>
              </w:tabs>
              <w:rPr>
                <w:rFonts w:ascii="Arial" w:eastAsia="Arial" w:hAnsi="Arial" w:cs="Arial"/>
                <w:sz w:val="18"/>
                <w:szCs w:val="18"/>
              </w:rPr>
            </w:pPr>
          </w:p>
        </w:tc>
        <w:tc>
          <w:tcPr>
            <w:tcW w:w="2454" w:type="dxa"/>
            <w:vMerge/>
            <w:tcBorders>
              <w:left w:val="single" w:sz="4" w:space="0" w:color="auto"/>
              <w:bottom w:val="single" w:sz="4" w:space="0" w:color="auto"/>
              <w:right w:val="single" w:sz="4" w:space="0" w:color="auto"/>
            </w:tcBorders>
            <w:vAlign w:val="center"/>
          </w:tcPr>
          <w:p w14:paraId="03CC8B9E" w14:textId="77777777" w:rsidR="008E0BEB" w:rsidRPr="007F7F32" w:rsidRDefault="008E0BEB">
            <w:pPr>
              <w:tabs>
                <w:tab w:val="left" w:pos="13050"/>
              </w:tabs>
              <w:rPr>
                <w:rFonts w:ascii="Arial" w:hAnsi="Arial" w:cs="Arial"/>
                <w:sz w:val="18"/>
                <w:szCs w:val="18"/>
              </w:rPr>
            </w:pPr>
          </w:p>
        </w:tc>
        <w:tc>
          <w:tcPr>
            <w:tcW w:w="2295" w:type="dxa"/>
            <w:gridSpan w:val="2"/>
            <w:vMerge/>
            <w:tcBorders>
              <w:left w:val="single" w:sz="4" w:space="0" w:color="auto"/>
              <w:right w:val="single" w:sz="4" w:space="0" w:color="auto"/>
            </w:tcBorders>
            <w:vAlign w:val="center"/>
          </w:tcPr>
          <w:p w14:paraId="5914E0EC" w14:textId="77777777" w:rsidR="008E0BEB" w:rsidRPr="00145F3F" w:rsidRDefault="008E0BEB">
            <w:pPr>
              <w:tabs>
                <w:tab w:val="left" w:pos="13050"/>
              </w:tabs>
              <w:rPr>
                <w:rFonts w:ascii="Arial" w:hAnsi="Arial" w:cs="Arial"/>
                <w:sz w:val="18"/>
                <w:szCs w:val="18"/>
              </w:rPr>
            </w:pPr>
          </w:p>
        </w:tc>
        <w:tc>
          <w:tcPr>
            <w:tcW w:w="1551" w:type="dxa"/>
            <w:tcBorders>
              <w:left w:val="single" w:sz="4" w:space="0" w:color="auto"/>
              <w:right w:val="single" w:sz="4" w:space="0" w:color="auto"/>
            </w:tcBorders>
            <w:vAlign w:val="center"/>
          </w:tcPr>
          <w:p w14:paraId="1105A43D" w14:textId="77777777" w:rsidR="008E0BEB" w:rsidRPr="007F7F32" w:rsidRDefault="008E0BEB">
            <w:pPr>
              <w:tabs>
                <w:tab w:val="left" w:pos="13050"/>
              </w:tabs>
              <w:rPr>
                <w:rFonts w:ascii="Arial" w:hAnsi="Arial" w:cs="Arial"/>
                <w:sz w:val="18"/>
                <w:szCs w:val="18"/>
              </w:rPr>
            </w:pPr>
            <w:r>
              <w:rPr>
                <w:rFonts w:ascii="Arial" w:hAnsi="Arial" w:cs="Arial"/>
                <w:sz w:val="18"/>
                <w:szCs w:val="18"/>
              </w:rPr>
              <w:t>6.0 to 8.9 kW</w:t>
            </w:r>
          </w:p>
        </w:tc>
        <w:tc>
          <w:tcPr>
            <w:tcW w:w="1741" w:type="dxa"/>
            <w:tcBorders>
              <w:left w:val="single" w:sz="4" w:space="0" w:color="auto"/>
              <w:bottom w:val="single" w:sz="4" w:space="0" w:color="auto"/>
              <w:right w:val="single" w:sz="4" w:space="0" w:color="auto"/>
            </w:tcBorders>
            <w:vAlign w:val="center"/>
          </w:tcPr>
          <w:p w14:paraId="207A7E38" w14:textId="77777777" w:rsidR="008E0BEB" w:rsidRPr="007F7F32" w:rsidDel="00447D17" w:rsidRDefault="008E0BEB">
            <w:pPr>
              <w:tabs>
                <w:tab w:val="left" w:pos="13050"/>
              </w:tabs>
              <w:rPr>
                <w:rFonts w:ascii="Arial" w:hAnsi="Arial" w:cs="Arial"/>
                <w:sz w:val="18"/>
                <w:szCs w:val="18"/>
              </w:rPr>
            </w:pPr>
            <w:r>
              <w:rPr>
                <w:rFonts w:ascii="Arial" w:hAnsi="Arial" w:cs="Arial"/>
                <w:sz w:val="18"/>
                <w:szCs w:val="18"/>
              </w:rPr>
              <w:t>$22,000 each</w:t>
            </w:r>
          </w:p>
        </w:tc>
      </w:tr>
      <w:tr w:rsidR="008E0BEB" w:rsidRPr="007F7F32" w14:paraId="68839BCC" w14:textId="77777777" w:rsidTr="008E0BEB">
        <w:trPr>
          <w:trHeight w:val="440"/>
        </w:trPr>
        <w:tc>
          <w:tcPr>
            <w:tcW w:w="1996" w:type="dxa"/>
            <w:vMerge/>
            <w:tcBorders>
              <w:left w:val="single" w:sz="4" w:space="0" w:color="auto"/>
              <w:right w:val="single" w:sz="4" w:space="0" w:color="auto"/>
            </w:tcBorders>
            <w:vAlign w:val="center"/>
          </w:tcPr>
          <w:p w14:paraId="093DFBBE" w14:textId="77777777" w:rsidR="008E0BEB" w:rsidRPr="00BC5802" w:rsidRDefault="008E0BEB">
            <w:pPr>
              <w:tabs>
                <w:tab w:val="left" w:pos="13050"/>
              </w:tabs>
              <w:rPr>
                <w:rFonts w:ascii="Arial" w:hAnsi="Arial" w:cs="Arial"/>
                <w:b/>
                <w:bCs/>
                <w:sz w:val="18"/>
                <w:szCs w:val="18"/>
              </w:rPr>
            </w:pPr>
          </w:p>
        </w:tc>
        <w:tc>
          <w:tcPr>
            <w:tcW w:w="4119" w:type="dxa"/>
            <w:vMerge/>
            <w:tcBorders>
              <w:left w:val="single" w:sz="4" w:space="0" w:color="auto"/>
              <w:right w:val="single" w:sz="4" w:space="0" w:color="auto"/>
            </w:tcBorders>
            <w:vAlign w:val="center"/>
          </w:tcPr>
          <w:p w14:paraId="29EF6012" w14:textId="77777777" w:rsidR="008E0BEB" w:rsidRPr="007F7F32" w:rsidRDefault="008E0BEB">
            <w:pPr>
              <w:tabs>
                <w:tab w:val="left" w:pos="13050"/>
              </w:tabs>
              <w:rPr>
                <w:rFonts w:ascii="Arial" w:eastAsia="Arial" w:hAnsi="Arial" w:cs="Arial"/>
                <w:sz w:val="18"/>
                <w:szCs w:val="18"/>
              </w:rPr>
            </w:pPr>
          </w:p>
        </w:tc>
        <w:tc>
          <w:tcPr>
            <w:tcW w:w="2454" w:type="dxa"/>
            <w:tcBorders>
              <w:top w:val="single" w:sz="4" w:space="0" w:color="auto"/>
              <w:left w:val="single" w:sz="4" w:space="0" w:color="auto"/>
              <w:right w:val="single" w:sz="4" w:space="0" w:color="auto"/>
            </w:tcBorders>
            <w:vAlign w:val="center"/>
          </w:tcPr>
          <w:p w14:paraId="5F456748" w14:textId="77777777" w:rsidR="008E0BEB" w:rsidRDefault="008E0BEB">
            <w:pPr>
              <w:tabs>
                <w:tab w:val="left" w:pos="13050"/>
              </w:tabs>
              <w:rPr>
                <w:rFonts w:ascii="Arial" w:eastAsia="Arial" w:hAnsi="Arial" w:cs="Arial"/>
                <w:color w:val="000000" w:themeColor="text1"/>
                <w:sz w:val="18"/>
                <w:szCs w:val="18"/>
              </w:rPr>
            </w:pPr>
            <w:r w:rsidRPr="00282D9F">
              <w:rPr>
                <w:rFonts w:ascii="Arial" w:hAnsi="Arial" w:cs="Arial"/>
                <w:sz w:val="18"/>
                <w:szCs w:val="18"/>
              </w:rPr>
              <w:t>End-of-life Replacement or</w:t>
            </w:r>
            <w:r>
              <w:rPr>
                <w:rFonts w:ascii="Arial" w:hAnsi="Arial" w:cs="Arial"/>
                <w:sz w:val="18"/>
                <w:szCs w:val="18"/>
              </w:rPr>
              <w:t xml:space="preserve"> </w:t>
            </w:r>
            <w:r w:rsidRPr="00282D9F">
              <w:rPr>
                <w:rFonts w:ascii="Arial" w:hAnsi="Arial" w:cs="Arial"/>
                <w:sz w:val="18"/>
                <w:szCs w:val="18"/>
              </w:rPr>
              <w:t xml:space="preserve">New </w:t>
            </w:r>
            <w:r>
              <w:rPr>
                <w:rFonts w:ascii="Arial" w:hAnsi="Arial" w:cs="Arial"/>
                <w:sz w:val="18"/>
                <w:szCs w:val="18"/>
              </w:rPr>
              <w:t>A</w:t>
            </w:r>
            <w:r w:rsidRPr="00282D9F">
              <w:rPr>
                <w:rFonts w:ascii="Arial" w:hAnsi="Arial" w:cs="Arial"/>
                <w:sz w:val="18"/>
                <w:szCs w:val="18"/>
              </w:rPr>
              <w:t>pplications</w:t>
            </w:r>
          </w:p>
        </w:tc>
        <w:tc>
          <w:tcPr>
            <w:tcW w:w="2295" w:type="dxa"/>
            <w:gridSpan w:val="2"/>
            <w:tcBorders>
              <w:left w:val="single" w:sz="4" w:space="0" w:color="auto"/>
              <w:right w:val="single" w:sz="4" w:space="0" w:color="auto"/>
            </w:tcBorders>
            <w:vAlign w:val="center"/>
          </w:tcPr>
          <w:p w14:paraId="04981FB5" w14:textId="77777777" w:rsidR="008E0BEB" w:rsidRDefault="008E0BEB">
            <w:pPr>
              <w:spacing w:before="40" w:after="40"/>
              <w:rPr>
                <w:rFonts w:ascii="Arial" w:eastAsia="Arial" w:hAnsi="Arial" w:cs="Arial"/>
                <w:color w:val="000000" w:themeColor="text1"/>
                <w:sz w:val="18"/>
                <w:szCs w:val="18"/>
              </w:rPr>
            </w:pPr>
            <w:r w:rsidRPr="00B218EC">
              <w:rPr>
                <w:rFonts w:ascii="Arial" w:eastAsia="Arial" w:hAnsi="Arial" w:cs="Arial"/>
                <w:color w:val="000000" w:themeColor="text1"/>
                <w:sz w:val="18"/>
                <w:szCs w:val="18"/>
              </w:rPr>
              <w:t xml:space="preserve">Electric Resistance </w:t>
            </w:r>
            <w:r>
              <w:rPr>
                <w:rFonts w:ascii="Arial" w:eastAsia="Arial" w:hAnsi="Arial" w:cs="Arial"/>
                <w:color w:val="000000" w:themeColor="text1"/>
                <w:sz w:val="18"/>
                <w:szCs w:val="18"/>
              </w:rPr>
              <w:t>T</w:t>
            </w:r>
            <w:r w:rsidRPr="00B218EC">
              <w:rPr>
                <w:rFonts w:ascii="Arial" w:eastAsia="Arial" w:hAnsi="Arial" w:cs="Arial"/>
                <w:color w:val="000000" w:themeColor="text1"/>
                <w:sz w:val="18"/>
                <w:szCs w:val="18"/>
              </w:rPr>
              <w:t>ype Generator Block Heater</w:t>
            </w:r>
          </w:p>
        </w:tc>
        <w:tc>
          <w:tcPr>
            <w:tcW w:w="1551" w:type="dxa"/>
            <w:tcBorders>
              <w:left w:val="single" w:sz="4" w:space="0" w:color="auto"/>
              <w:right w:val="single" w:sz="4" w:space="0" w:color="auto"/>
            </w:tcBorders>
            <w:vAlign w:val="center"/>
          </w:tcPr>
          <w:p w14:paraId="5B052178" w14:textId="77777777" w:rsidR="008E0BEB" w:rsidRDefault="008E0BEB">
            <w:pPr>
              <w:spacing w:before="40" w:after="40"/>
              <w:rPr>
                <w:rFonts w:ascii="Arial" w:eastAsia="Arial" w:hAnsi="Arial" w:cs="Arial"/>
                <w:color w:val="000000" w:themeColor="text1"/>
                <w:sz w:val="18"/>
                <w:szCs w:val="18"/>
              </w:rPr>
            </w:pPr>
            <w:r>
              <w:rPr>
                <w:rFonts w:ascii="Arial" w:eastAsia="Arial" w:hAnsi="Arial" w:cs="Arial"/>
                <w:color w:val="000000" w:themeColor="text1"/>
                <w:sz w:val="18"/>
                <w:szCs w:val="18"/>
              </w:rPr>
              <w:t>1.1 to 2.5 kW</w:t>
            </w:r>
          </w:p>
        </w:tc>
        <w:tc>
          <w:tcPr>
            <w:tcW w:w="1741" w:type="dxa"/>
            <w:tcBorders>
              <w:top w:val="single" w:sz="4" w:space="0" w:color="auto"/>
              <w:left w:val="single" w:sz="4" w:space="0" w:color="auto"/>
              <w:right w:val="single" w:sz="4" w:space="0" w:color="auto"/>
            </w:tcBorders>
            <w:vAlign w:val="center"/>
          </w:tcPr>
          <w:p w14:paraId="6EE1D3B4" w14:textId="77777777" w:rsidR="008E0BEB" w:rsidRPr="007F7F32" w:rsidRDefault="008E0BEB">
            <w:pPr>
              <w:tabs>
                <w:tab w:val="left" w:pos="13050"/>
              </w:tabs>
              <w:rPr>
                <w:rFonts w:ascii="Arial" w:hAnsi="Arial" w:cs="Arial"/>
                <w:sz w:val="18"/>
                <w:szCs w:val="18"/>
              </w:rPr>
            </w:pPr>
            <w:r>
              <w:rPr>
                <w:rFonts w:ascii="Arial" w:hAnsi="Arial" w:cs="Arial"/>
                <w:sz w:val="18"/>
                <w:szCs w:val="18"/>
              </w:rPr>
              <w:t>$320 each</w:t>
            </w:r>
          </w:p>
        </w:tc>
      </w:tr>
      <w:tr w:rsidR="001C50DE" w:rsidRPr="007F7F32" w14:paraId="1DEF1C1A" w14:textId="77777777">
        <w:tblPrEx>
          <w:jc w:val="center"/>
        </w:tblPrEx>
        <w:trPr>
          <w:trHeight w:val="799"/>
          <w:jc w:val="center"/>
        </w:trPr>
        <w:tc>
          <w:tcPr>
            <w:tcW w:w="1996" w:type="dxa"/>
            <w:tcBorders>
              <w:left w:val="single" w:sz="4" w:space="0" w:color="auto"/>
              <w:right w:val="single" w:sz="4" w:space="0" w:color="auto"/>
            </w:tcBorders>
            <w:vAlign w:val="center"/>
          </w:tcPr>
          <w:p w14:paraId="61FB0B57"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Gas-fired High Efficiency Condensing HVAC Boiler</w:t>
            </w:r>
          </w:p>
        </w:tc>
        <w:tc>
          <w:tcPr>
            <w:tcW w:w="10419" w:type="dxa"/>
            <w:gridSpan w:val="5"/>
            <w:tcBorders>
              <w:left w:val="single" w:sz="4" w:space="0" w:color="auto"/>
              <w:right w:val="single" w:sz="4" w:space="0" w:color="auto"/>
            </w:tcBorders>
            <w:vAlign w:val="center"/>
          </w:tcPr>
          <w:p w14:paraId="76EEEC55" w14:textId="63F34279" w:rsidR="001C50DE" w:rsidRPr="007F7F32" w:rsidRDefault="001C50DE">
            <w:pPr>
              <w:tabs>
                <w:tab w:val="left" w:pos="13050"/>
              </w:tabs>
              <w:rPr>
                <w:rFonts w:ascii="Arial" w:eastAsia="Arial" w:hAnsi="Arial" w:cs="Arial"/>
                <w:sz w:val="18"/>
                <w:szCs w:val="18"/>
              </w:rPr>
            </w:pPr>
            <w:r w:rsidRPr="77F8115E">
              <w:rPr>
                <w:rFonts w:ascii="Arial" w:eastAsia="Arial" w:hAnsi="Arial" w:cs="Arial"/>
                <w:sz w:val="18"/>
                <w:szCs w:val="18"/>
              </w:rPr>
              <w:t>Must have at least 94% efficiency, either Annual Fuel Utilization Efficiency (AFUE) or thermal efficiency</w:t>
            </w:r>
            <w:r w:rsidR="00E31C33">
              <w:rPr>
                <w:rFonts w:ascii="Arial" w:eastAsia="Arial" w:hAnsi="Arial" w:cs="Arial"/>
                <w:sz w:val="18"/>
                <w:szCs w:val="18"/>
              </w:rPr>
              <w:t xml:space="preserve"> (TE)</w:t>
            </w:r>
            <w:r w:rsidRPr="77F8115E">
              <w:rPr>
                <w:rFonts w:ascii="Arial" w:eastAsia="Arial" w:hAnsi="Arial" w:cs="Arial"/>
                <w:sz w:val="18"/>
                <w:szCs w:val="18"/>
              </w:rPr>
              <w:t xml:space="preserve">. Must have at least </w:t>
            </w:r>
            <w:proofErr w:type="gramStart"/>
            <w:r w:rsidRPr="77F8115E">
              <w:rPr>
                <w:rFonts w:ascii="Arial" w:eastAsia="Arial" w:hAnsi="Arial" w:cs="Arial"/>
                <w:sz w:val="18"/>
                <w:szCs w:val="18"/>
              </w:rPr>
              <w:t>5-</w:t>
            </w:r>
            <w:proofErr w:type="gramEnd"/>
            <w:r w:rsidRPr="77F8115E">
              <w:rPr>
                <w:rFonts w:ascii="Arial" w:eastAsia="Arial" w:hAnsi="Arial" w:cs="Arial"/>
                <w:sz w:val="18"/>
                <w:szCs w:val="18"/>
              </w:rPr>
              <w:t xml:space="preserve">to-1 turndown ratio. Must not be a </w:t>
            </w:r>
            <w:proofErr w:type="gramStart"/>
            <w:r w:rsidRPr="77F8115E">
              <w:rPr>
                <w:rFonts w:ascii="Arial" w:eastAsia="Arial" w:hAnsi="Arial" w:cs="Arial"/>
                <w:sz w:val="18"/>
                <w:szCs w:val="18"/>
              </w:rPr>
              <w:t>backup ,</w:t>
            </w:r>
            <w:proofErr w:type="gramEnd"/>
            <w:r w:rsidRPr="77F8115E">
              <w:rPr>
                <w:rFonts w:ascii="Arial" w:eastAsia="Arial" w:hAnsi="Arial" w:cs="Arial"/>
                <w:sz w:val="18"/>
                <w:szCs w:val="18"/>
              </w:rPr>
              <w:t xml:space="preserve"> redundant or lagging boiler. Must be used for HVAC purposes: boilers used for domestic hot water (DHW), pool heating, and “heat adders” that serve water-source heat pump systems do not qualify. Cannot be combined with the Modulating Boiler Burner measure.</w:t>
            </w:r>
          </w:p>
        </w:tc>
        <w:tc>
          <w:tcPr>
            <w:tcW w:w="1741" w:type="dxa"/>
            <w:tcBorders>
              <w:left w:val="single" w:sz="4" w:space="0" w:color="auto"/>
              <w:right w:val="single" w:sz="4" w:space="0" w:color="auto"/>
            </w:tcBorders>
            <w:vAlign w:val="center"/>
          </w:tcPr>
          <w:p w14:paraId="46ED7004" w14:textId="77777777" w:rsidR="001C50DE" w:rsidRPr="007F7F32" w:rsidRDefault="001C50DE">
            <w:pPr>
              <w:tabs>
                <w:tab w:val="left" w:pos="13050"/>
              </w:tabs>
              <w:rPr>
                <w:rFonts w:ascii="Arial" w:hAnsi="Arial" w:cs="Arial"/>
                <w:sz w:val="18"/>
                <w:szCs w:val="18"/>
              </w:rPr>
            </w:pPr>
            <w:r w:rsidRPr="007F7F32">
              <w:rPr>
                <w:rFonts w:ascii="Arial" w:hAnsi="Arial" w:cs="Arial"/>
                <w:sz w:val="18"/>
                <w:szCs w:val="18"/>
              </w:rPr>
              <w:t xml:space="preserve">$6.50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1C50DE" w:rsidRPr="007F7F32" w14:paraId="62556860" w14:textId="77777777">
        <w:tblPrEx>
          <w:jc w:val="center"/>
        </w:tblPrEx>
        <w:trPr>
          <w:trHeight w:val="382"/>
          <w:jc w:val="center"/>
        </w:trPr>
        <w:tc>
          <w:tcPr>
            <w:tcW w:w="1996" w:type="dxa"/>
            <w:tcBorders>
              <w:left w:val="single" w:sz="4" w:space="0" w:color="auto"/>
              <w:right w:val="single" w:sz="4" w:space="0" w:color="auto"/>
            </w:tcBorders>
            <w:vAlign w:val="center"/>
          </w:tcPr>
          <w:p w14:paraId="7915D254" w14:textId="77777777" w:rsidR="001C50DE" w:rsidRPr="00BC5802" w:rsidRDefault="001C50DE" w:rsidP="00DC7593">
            <w:pPr>
              <w:tabs>
                <w:tab w:val="left" w:pos="13050"/>
              </w:tabs>
              <w:rPr>
                <w:rStyle w:val="cf01"/>
                <w:rFonts w:ascii="Arial" w:hAnsi="Arial" w:cs="Arial"/>
                <w:b/>
                <w:bCs/>
              </w:rPr>
            </w:pPr>
            <w:r w:rsidRPr="00BC5802">
              <w:rPr>
                <w:rFonts w:ascii="Arial" w:hAnsi="Arial" w:cs="Arial"/>
                <w:b/>
                <w:bCs/>
                <w:sz w:val="18"/>
                <w:szCs w:val="18"/>
              </w:rPr>
              <w:t>Modulating Boiler Burner</w:t>
            </w:r>
          </w:p>
        </w:tc>
        <w:tc>
          <w:tcPr>
            <w:tcW w:w="10419" w:type="dxa"/>
            <w:gridSpan w:val="5"/>
            <w:tcBorders>
              <w:left w:val="single" w:sz="4" w:space="0" w:color="auto"/>
              <w:right w:val="single" w:sz="4" w:space="0" w:color="auto"/>
            </w:tcBorders>
            <w:vAlign w:val="center"/>
          </w:tcPr>
          <w:p w14:paraId="5532EC42" w14:textId="77777777" w:rsidR="001C50DE" w:rsidRPr="007F7F32" w:rsidRDefault="001C50DE">
            <w:pPr>
              <w:tabs>
                <w:tab w:val="left" w:pos="13050"/>
              </w:tabs>
              <w:rPr>
                <w:rFonts w:ascii="Arial" w:eastAsia="Arial" w:hAnsi="Arial" w:cs="Arial"/>
                <w:sz w:val="18"/>
                <w:szCs w:val="18"/>
              </w:rPr>
            </w:pPr>
            <w:r w:rsidRPr="70E07CE1">
              <w:rPr>
                <w:rFonts w:ascii="Arial" w:eastAsia="Arial" w:hAnsi="Arial" w:cs="Arial"/>
                <w:sz w:val="18"/>
                <w:szCs w:val="18"/>
              </w:rPr>
              <w:t xml:space="preserve">Must be </w:t>
            </w:r>
            <w:proofErr w:type="gramStart"/>
            <w:r w:rsidRPr="70E07CE1">
              <w:rPr>
                <w:rFonts w:ascii="Arial" w:eastAsia="Arial" w:hAnsi="Arial" w:cs="Arial"/>
                <w:sz w:val="18"/>
                <w:szCs w:val="18"/>
              </w:rPr>
              <w:t>installed  on</w:t>
            </w:r>
            <w:proofErr w:type="gramEnd"/>
            <w:r w:rsidRPr="70E07CE1">
              <w:rPr>
                <w:rFonts w:ascii="Arial" w:eastAsia="Arial" w:hAnsi="Arial" w:cs="Arial"/>
                <w:sz w:val="18"/>
                <w:szCs w:val="18"/>
              </w:rPr>
              <w:t xml:space="preserve"> a natural gas-fired boiler used for hydronic heating (HVAC).  Must replace a dual stage burner or an on-off burner. Must have at least </w:t>
            </w:r>
            <w:proofErr w:type="gramStart"/>
            <w:r w:rsidRPr="70E07CE1">
              <w:rPr>
                <w:rFonts w:ascii="Arial" w:eastAsia="Arial" w:hAnsi="Arial" w:cs="Arial"/>
                <w:sz w:val="18"/>
                <w:szCs w:val="18"/>
              </w:rPr>
              <w:t>5-</w:t>
            </w:r>
            <w:proofErr w:type="gramEnd"/>
            <w:r w:rsidRPr="70E07CE1">
              <w:rPr>
                <w:rFonts w:ascii="Arial" w:eastAsia="Arial" w:hAnsi="Arial" w:cs="Arial"/>
                <w:sz w:val="18"/>
                <w:szCs w:val="18"/>
              </w:rPr>
              <w:t xml:space="preserve">to-1 turndown ratio. Boilers used for </w:t>
            </w:r>
            <w:proofErr w:type="gramStart"/>
            <w:r w:rsidRPr="70E07CE1">
              <w:rPr>
                <w:rFonts w:ascii="Arial" w:eastAsia="Arial" w:hAnsi="Arial" w:cs="Arial"/>
                <w:sz w:val="18"/>
                <w:szCs w:val="18"/>
              </w:rPr>
              <w:t>process</w:t>
            </w:r>
            <w:proofErr w:type="gramEnd"/>
            <w:r w:rsidRPr="70E07CE1">
              <w:rPr>
                <w:rFonts w:ascii="Arial" w:eastAsia="Arial" w:hAnsi="Arial" w:cs="Arial"/>
                <w:sz w:val="18"/>
                <w:szCs w:val="18"/>
              </w:rPr>
              <w:t xml:space="preserve"> heating, domestic hot water (DHW) or pool heat do not qualify. Cannot be combined with the </w:t>
            </w:r>
            <w:r w:rsidRPr="70E07CE1">
              <w:rPr>
                <w:rFonts w:ascii="Arial" w:hAnsi="Arial" w:cs="Arial"/>
                <w:sz w:val="18"/>
                <w:szCs w:val="18"/>
              </w:rPr>
              <w:t xml:space="preserve">Gas-fired High Efficiency </w:t>
            </w:r>
            <w:r w:rsidRPr="70E07CE1">
              <w:rPr>
                <w:rFonts w:ascii="Arial" w:eastAsia="Arial" w:hAnsi="Arial" w:cs="Arial"/>
                <w:sz w:val="18"/>
                <w:szCs w:val="18"/>
              </w:rPr>
              <w:t>Condensing HVAC Boiler measure.</w:t>
            </w:r>
          </w:p>
        </w:tc>
        <w:tc>
          <w:tcPr>
            <w:tcW w:w="1741" w:type="dxa"/>
            <w:tcBorders>
              <w:left w:val="single" w:sz="4" w:space="0" w:color="auto"/>
              <w:right w:val="single" w:sz="4" w:space="0" w:color="auto"/>
            </w:tcBorders>
            <w:vAlign w:val="center"/>
          </w:tcPr>
          <w:p w14:paraId="1D9E70AD" w14:textId="355CC391" w:rsidR="001C50DE" w:rsidRPr="007F7F32" w:rsidRDefault="001C50DE">
            <w:pPr>
              <w:tabs>
                <w:tab w:val="left" w:pos="13050"/>
              </w:tabs>
              <w:rPr>
                <w:rFonts w:ascii="Arial" w:hAnsi="Arial" w:cs="Arial"/>
                <w:sz w:val="18"/>
                <w:szCs w:val="18"/>
              </w:rPr>
            </w:pPr>
            <w:r w:rsidRPr="007F7F32">
              <w:rPr>
                <w:rFonts w:ascii="Arial" w:hAnsi="Arial" w:cs="Arial"/>
                <w:sz w:val="18"/>
                <w:szCs w:val="18"/>
              </w:rPr>
              <w:t xml:space="preserve">$10 per </w:t>
            </w:r>
            <w:proofErr w:type="spellStart"/>
            <w:r w:rsidRPr="007F7F32">
              <w:rPr>
                <w:rFonts w:ascii="Arial" w:hAnsi="Arial" w:cs="Arial"/>
                <w:sz w:val="18"/>
                <w:szCs w:val="18"/>
              </w:rPr>
              <w:t>kBtu</w:t>
            </w:r>
            <w:proofErr w:type="spellEnd"/>
            <w:r w:rsidRPr="007F7F32">
              <w:rPr>
                <w:rFonts w:ascii="Arial" w:hAnsi="Arial" w:cs="Arial"/>
                <w:sz w:val="18"/>
                <w:szCs w:val="18"/>
              </w:rPr>
              <w:t>/h of burner rated capacity</w:t>
            </w:r>
          </w:p>
        </w:tc>
      </w:tr>
      <w:tr w:rsidR="001C50DE" w:rsidRPr="007F7F32" w14:paraId="02AFF707" w14:textId="77777777">
        <w:tblPrEx>
          <w:jc w:val="center"/>
        </w:tblPrEx>
        <w:trPr>
          <w:trHeight w:val="400"/>
          <w:jc w:val="center"/>
        </w:trPr>
        <w:tc>
          <w:tcPr>
            <w:tcW w:w="1996" w:type="dxa"/>
            <w:vMerge w:val="restart"/>
            <w:tcBorders>
              <w:left w:val="single" w:sz="4" w:space="0" w:color="auto"/>
              <w:right w:val="single" w:sz="4" w:space="0" w:color="auto"/>
            </w:tcBorders>
            <w:vAlign w:val="center"/>
          </w:tcPr>
          <w:p w14:paraId="01920851" w14:textId="77777777" w:rsidR="001C50DE" w:rsidRPr="00BC5802" w:rsidRDefault="001C50DE">
            <w:pPr>
              <w:tabs>
                <w:tab w:val="left" w:pos="13050"/>
              </w:tabs>
              <w:rPr>
                <w:rFonts w:ascii="Arial" w:hAnsi="Arial" w:cs="Arial"/>
                <w:b/>
                <w:bCs/>
                <w:sz w:val="18"/>
                <w:szCs w:val="18"/>
              </w:rPr>
            </w:pPr>
            <w:r w:rsidRPr="00BC5802">
              <w:rPr>
                <w:rFonts w:ascii="Arial" w:hAnsi="Arial" w:cs="Arial"/>
                <w:b/>
                <w:bCs/>
                <w:sz w:val="18"/>
                <w:szCs w:val="18"/>
              </w:rPr>
              <w:t>Commercial Condensing Gas Furnace</w:t>
            </w:r>
          </w:p>
        </w:tc>
        <w:tc>
          <w:tcPr>
            <w:tcW w:w="6639" w:type="dxa"/>
            <w:gridSpan w:val="3"/>
            <w:vMerge w:val="restart"/>
            <w:tcBorders>
              <w:left w:val="single" w:sz="4" w:space="0" w:color="auto"/>
              <w:right w:val="single" w:sz="4" w:space="0" w:color="auto"/>
            </w:tcBorders>
            <w:vAlign w:val="center"/>
          </w:tcPr>
          <w:p w14:paraId="5A55ABF2" w14:textId="77777777" w:rsidR="001C50DE" w:rsidRPr="007F7F32" w:rsidRDefault="001C50DE">
            <w:pPr>
              <w:tabs>
                <w:tab w:val="left" w:pos="13050"/>
              </w:tabs>
              <w:rPr>
                <w:rFonts w:ascii="Arial" w:eastAsia="Arial" w:hAnsi="Arial" w:cs="Arial"/>
                <w:sz w:val="18"/>
                <w:szCs w:val="18"/>
              </w:rPr>
            </w:pPr>
            <w:r w:rsidRPr="007F7F32">
              <w:rPr>
                <w:rFonts w:ascii="Arial" w:eastAsia="Arial" w:hAnsi="Arial" w:cs="Arial"/>
                <w:sz w:val="18"/>
                <w:szCs w:val="18"/>
              </w:rPr>
              <w:t xml:space="preserve">Must be </w:t>
            </w:r>
            <w:proofErr w:type="gramStart"/>
            <w:r w:rsidRPr="007F7F32">
              <w:rPr>
                <w:rFonts w:ascii="Arial" w:eastAsia="Arial" w:hAnsi="Arial" w:cs="Arial"/>
                <w:sz w:val="18"/>
                <w:szCs w:val="18"/>
              </w:rPr>
              <w:t>primary</w:t>
            </w:r>
            <w:proofErr w:type="gramEnd"/>
            <w:r w:rsidRPr="007F7F32">
              <w:rPr>
                <w:rFonts w:ascii="Arial" w:eastAsia="Arial" w:hAnsi="Arial" w:cs="Arial"/>
                <w:sz w:val="18"/>
                <w:szCs w:val="18"/>
              </w:rPr>
              <w:t xml:space="preserve"> heating source for </w:t>
            </w:r>
            <w:proofErr w:type="gramStart"/>
            <w:r w:rsidRPr="007F7F32">
              <w:rPr>
                <w:rFonts w:ascii="Arial" w:eastAsia="Arial" w:hAnsi="Arial" w:cs="Arial"/>
                <w:sz w:val="18"/>
                <w:szCs w:val="18"/>
              </w:rPr>
              <w:t>the space</w:t>
            </w:r>
            <w:proofErr w:type="gramEnd"/>
            <w:r w:rsidRPr="007F7F32">
              <w:rPr>
                <w:rFonts w:ascii="Arial" w:eastAsia="Arial" w:hAnsi="Arial" w:cs="Arial"/>
                <w:sz w:val="18"/>
                <w:szCs w:val="18"/>
              </w:rPr>
              <w:t>. Input capacity must be less than 225,000 Btu/h. Must have at least 95% Annual Fuel Utilization Efficiency (AFUE). Must have either multispeed or variable speed Electronically Communicated Motor (ECM) supply fan.</w:t>
            </w:r>
          </w:p>
        </w:tc>
        <w:tc>
          <w:tcPr>
            <w:tcW w:w="3780" w:type="dxa"/>
            <w:gridSpan w:val="2"/>
            <w:tcBorders>
              <w:left w:val="single" w:sz="4" w:space="0" w:color="auto"/>
              <w:right w:val="single" w:sz="4" w:space="0" w:color="auto"/>
            </w:tcBorders>
            <w:vAlign w:val="center"/>
          </w:tcPr>
          <w:p w14:paraId="23B23650" w14:textId="77777777" w:rsidR="001C50DE" w:rsidRPr="007F7F32" w:rsidRDefault="001C50DE">
            <w:pPr>
              <w:rPr>
                <w:rFonts w:ascii="Arial" w:eastAsia="Arial" w:hAnsi="Arial" w:cs="Arial"/>
                <w:sz w:val="18"/>
                <w:szCs w:val="18"/>
              </w:rPr>
            </w:pPr>
            <w:r w:rsidRPr="007F7F32">
              <w:rPr>
                <w:rFonts w:ascii="Arial" w:eastAsia="Arial" w:hAnsi="Arial" w:cs="Arial"/>
                <w:sz w:val="18"/>
                <w:szCs w:val="18"/>
              </w:rPr>
              <w:t xml:space="preserve">Sites with gas heating, gas and electricity provided by participating utilities </w:t>
            </w:r>
          </w:p>
        </w:tc>
        <w:tc>
          <w:tcPr>
            <w:tcW w:w="1741" w:type="dxa"/>
            <w:tcBorders>
              <w:left w:val="single" w:sz="4" w:space="0" w:color="auto"/>
              <w:right w:val="single" w:sz="4" w:space="0" w:color="auto"/>
            </w:tcBorders>
            <w:vAlign w:val="center"/>
          </w:tcPr>
          <w:p w14:paraId="06DA6060" w14:textId="77777777" w:rsidR="001C50DE" w:rsidRPr="007F7F32" w:rsidRDefault="001C50DE">
            <w:pPr>
              <w:tabs>
                <w:tab w:val="left" w:pos="13050"/>
              </w:tabs>
              <w:rPr>
                <w:rFonts w:ascii="Arial" w:hAnsi="Arial" w:cs="Arial"/>
                <w:sz w:val="18"/>
                <w:szCs w:val="18"/>
              </w:rPr>
            </w:pPr>
            <w:r w:rsidRPr="007F7F32">
              <w:rPr>
                <w:rFonts w:ascii="Arial" w:hAnsi="Arial" w:cs="Arial"/>
                <w:sz w:val="18"/>
                <w:szCs w:val="18"/>
              </w:rPr>
              <w:t xml:space="preserve">$8.25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1C50DE" w:rsidRPr="007F7F32" w14:paraId="286274EB" w14:textId="77777777">
        <w:tblPrEx>
          <w:jc w:val="center"/>
        </w:tblPrEx>
        <w:trPr>
          <w:trHeight w:val="400"/>
          <w:jc w:val="center"/>
        </w:trPr>
        <w:tc>
          <w:tcPr>
            <w:tcW w:w="1996" w:type="dxa"/>
            <w:vMerge/>
            <w:vAlign w:val="center"/>
          </w:tcPr>
          <w:p w14:paraId="33A48B34" w14:textId="77777777" w:rsidR="001C50DE" w:rsidRPr="00BC5802" w:rsidRDefault="001C50DE">
            <w:pPr>
              <w:rPr>
                <w:b/>
                <w:bCs/>
              </w:rPr>
            </w:pPr>
          </w:p>
        </w:tc>
        <w:tc>
          <w:tcPr>
            <w:tcW w:w="6639" w:type="dxa"/>
            <w:gridSpan w:val="3"/>
            <w:vMerge/>
            <w:vAlign w:val="center"/>
          </w:tcPr>
          <w:p w14:paraId="4A7D248E" w14:textId="77777777" w:rsidR="001C50DE" w:rsidRPr="007F7F32" w:rsidRDefault="001C50DE"/>
        </w:tc>
        <w:tc>
          <w:tcPr>
            <w:tcW w:w="3780" w:type="dxa"/>
            <w:gridSpan w:val="2"/>
            <w:tcBorders>
              <w:left w:val="single" w:sz="4" w:space="0" w:color="auto"/>
              <w:right w:val="single" w:sz="4" w:space="0" w:color="auto"/>
            </w:tcBorders>
            <w:vAlign w:val="center"/>
          </w:tcPr>
          <w:p w14:paraId="3DF04430" w14:textId="77777777" w:rsidR="001C50DE" w:rsidRPr="007F7F32" w:rsidRDefault="001C50DE">
            <w:pPr>
              <w:rPr>
                <w:rFonts w:ascii="Arial" w:eastAsia="Arial" w:hAnsi="Arial" w:cs="Arial"/>
                <w:sz w:val="18"/>
                <w:szCs w:val="18"/>
              </w:rPr>
            </w:pPr>
            <w:r w:rsidRPr="007F7F32">
              <w:rPr>
                <w:rFonts w:ascii="Arial" w:eastAsia="Arial" w:hAnsi="Arial" w:cs="Arial"/>
                <w:sz w:val="18"/>
                <w:szCs w:val="18"/>
              </w:rPr>
              <w:t>Sites with gas heating, only gas provided by a participating utility</w:t>
            </w:r>
          </w:p>
        </w:tc>
        <w:tc>
          <w:tcPr>
            <w:tcW w:w="1741" w:type="dxa"/>
            <w:tcBorders>
              <w:left w:val="single" w:sz="4" w:space="0" w:color="auto"/>
              <w:right w:val="single" w:sz="4" w:space="0" w:color="auto"/>
            </w:tcBorders>
            <w:vAlign w:val="center"/>
          </w:tcPr>
          <w:p w14:paraId="4574AECB" w14:textId="77777777" w:rsidR="001C50DE" w:rsidRPr="00D0304B" w:rsidRDefault="001C50DE">
            <w:pPr>
              <w:rPr>
                <w:rFonts w:ascii="Arial" w:hAnsi="Arial" w:cs="Arial"/>
                <w:sz w:val="18"/>
                <w:szCs w:val="18"/>
              </w:rPr>
            </w:pPr>
            <w:r w:rsidRPr="00D0304B">
              <w:rPr>
                <w:rFonts w:ascii="Arial" w:hAnsi="Arial" w:cs="Arial"/>
                <w:sz w:val="18"/>
                <w:szCs w:val="18"/>
              </w:rPr>
              <w:t xml:space="preserve">$8.25 per </w:t>
            </w:r>
            <w:proofErr w:type="spellStart"/>
            <w:r w:rsidRPr="00D0304B">
              <w:rPr>
                <w:rFonts w:ascii="Arial" w:hAnsi="Arial" w:cs="Arial"/>
                <w:sz w:val="18"/>
                <w:szCs w:val="18"/>
              </w:rPr>
              <w:t>kBtu</w:t>
            </w:r>
            <w:proofErr w:type="spellEnd"/>
            <w:r w:rsidRPr="00D0304B">
              <w:rPr>
                <w:rFonts w:ascii="Arial" w:hAnsi="Arial" w:cs="Arial"/>
                <w:sz w:val="18"/>
                <w:szCs w:val="18"/>
              </w:rPr>
              <w:t>/h input</w:t>
            </w:r>
          </w:p>
        </w:tc>
      </w:tr>
      <w:tr w:rsidR="001C50DE" w:rsidRPr="007F7F32" w14:paraId="7DB14432" w14:textId="77777777">
        <w:trPr>
          <w:trHeight w:val="341"/>
        </w:trPr>
        <w:tc>
          <w:tcPr>
            <w:tcW w:w="1996" w:type="dxa"/>
            <w:vMerge w:val="restart"/>
            <w:tcBorders>
              <w:top w:val="single" w:sz="4" w:space="0" w:color="auto"/>
              <w:left w:val="single" w:sz="4" w:space="0" w:color="auto"/>
              <w:right w:val="single" w:sz="4" w:space="0" w:color="auto"/>
            </w:tcBorders>
            <w:vAlign w:val="center"/>
          </w:tcPr>
          <w:p w14:paraId="642C26AC" w14:textId="77777777" w:rsidR="001C50DE" w:rsidRPr="00BC5802" w:rsidRDefault="001C50DE">
            <w:pPr>
              <w:tabs>
                <w:tab w:val="left" w:pos="13050"/>
              </w:tabs>
              <w:spacing w:line="276" w:lineRule="auto"/>
              <w:rPr>
                <w:rFonts w:ascii="Arial" w:eastAsia="Arial" w:hAnsi="Arial" w:cs="Arial"/>
                <w:b/>
                <w:bCs/>
                <w:sz w:val="18"/>
                <w:szCs w:val="18"/>
              </w:rPr>
            </w:pPr>
            <w:r w:rsidRPr="00BC5802">
              <w:rPr>
                <w:rFonts w:ascii="Arial" w:eastAsia="Arial" w:hAnsi="Arial" w:cs="Arial"/>
                <w:b/>
                <w:bCs/>
                <w:sz w:val="18"/>
                <w:szCs w:val="18"/>
              </w:rPr>
              <w:t>Infrared Radiant Heater</w:t>
            </w:r>
          </w:p>
        </w:tc>
        <w:tc>
          <w:tcPr>
            <w:tcW w:w="6639" w:type="dxa"/>
            <w:gridSpan w:val="3"/>
            <w:vMerge w:val="restart"/>
            <w:tcBorders>
              <w:top w:val="single" w:sz="4" w:space="0" w:color="auto"/>
              <w:left w:val="single" w:sz="4" w:space="0" w:color="auto"/>
              <w:right w:val="single" w:sz="4" w:space="0" w:color="auto"/>
            </w:tcBorders>
            <w:vAlign w:val="center"/>
          </w:tcPr>
          <w:p w14:paraId="0CD48362" w14:textId="77777777" w:rsidR="001C50DE" w:rsidRPr="007F7F32" w:rsidRDefault="001C50DE">
            <w:pPr>
              <w:keepNext/>
              <w:tabs>
                <w:tab w:val="left" w:pos="13050"/>
              </w:tabs>
              <w:rPr>
                <w:rFonts w:ascii="Arial" w:eastAsia="Arial" w:hAnsi="Arial" w:cs="Arial"/>
                <w:sz w:val="18"/>
                <w:szCs w:val="18"/>
              </w:rPr>
            </w:pPr>
            <w:proofErr w:type="gramStart"/>
            <w:r w:rsidRPr="007F7F32">
              <w:rPr>
                <w:rFonts w:ascii="Arial" w:eastAsia="Arial" w:hAnsi="Arial" w:cs="Arial"/>
                <w:sz w:val="18"/>
                <w:szCs w:val="18"/>
              </w:rPr>
              <w:t>Must</w:t>
            </w:r>
            <w:proofErr w:type="gramEnd"/>
            <w:r w:rsidRPr="007F7F32">
              <w:rPr>
                <w:rFonts w:ascii="Arial" w:eastAsia="Arial" w:hAnsi="Arial" w:cs="Arial"/>
                <w:sz w:val="18"/>
                <w:szCs w:val="18"/>
              </w:rPr>
              <w:t xml:space="preserve"> be natural gas-fired, low intensity, non-condensing and positive pressure system. Indoor area </w:t>
            </w:r>
            <w:proofErr w:type="gramStart"/>
            <w:r w:rsidRPr="007F7F32">
              <w:rPr>
                <w:rFonts w:ascii="Arial" w:eastAsia="Arial" w:hAnsi="Arial" w:cs="Arial"/>
                <w:sz w:val="18"/>
                <w:szCs w:val="18"/>
              </w:rPr>
              <w:t>use</w:t>
            </w:r>
            <w:proofErr w:type="gramEnd"/>
            <w:r w:rsidRPr="007F7F32">
              <w:rPr>
                <w:rFonts w:ascii="Arial" w:eastAsia="Arial" w:hAnsi="Arial" w:cs="Arial"/>
                <w:sz w:val="18"/>
                <w:szCs w:val="18"/>
              </w:rPr>
              <w:t xml:space="preserve"> only, no greater than 20,000 square feet. </w:t>
            </w:r>
            <w:proofErr w:type="gramStart"/>
            <w:r w:rsidRPr="007F7F32">
              <w:rPr>
                <w:rFonts w:ascii="Arial" w:eastAsia="Arial" w:hAnsi="Arial" w:cs="Arial"/>
                <w:sz w:val="18"/>
                <w:szCs w:val="18"/>
              </w:rPr>
              <w:t>Site</w:t>
            </w:r>
            <w:proofErr w:type="gramEnd"/>
            <w:r w:rsidRPr="007F7F32">
              <w:rPr>
                <w:rFonts w:ascii="Arial" w:eastAsia="Arial" w:hAnsi="Arial" w:cs="Arial"/>
                <w:sz w:val="18"/>
                <w:szCs w:val="18"/>
              </w:rPr>
              <w:t xml:space="preserve"> must receive gas from a participating utility.</w:t>
            </w:r>
          </w:p>
        </w:tc>
        <w:tc>
          <w:tcPr>
            <w:tcW w:w="3780" w:type="dxa"/>
            <w:gridSpan w:val="2"/>
            <w:tcBorders>
              <w:top w:val="single" w:sz="4" w:space="0" w:color="auto"/>
              <w:left w:val="single" w:sz="4" w:space="0" w:color="auto"/>
              <w:right w:val="single" w:sz="4" w:space="0" w:color="auto"/>
            </w:tcBorders>
            <w:vAlign w:val="center"/>
          </w:tcPr>
          <w:p w14:paraId="4FC0F37C" w14:textId="77777777" w:rsidR="001C50DE" w:rsidRPr="007F7F32" w:rsidRDefault="001C50DE">
            <w:pPr>
              <w:tabs>
                <w:tab w:val="left" w:pos="13050"/>
              </w:tabs>
              <w:rPr>
                <w:rFonts w:ascii="Arial" w:hAnsi="Arial" w:cs="Arial"/>
                <w:sz w:val="18"/>
                <w:szCs w:val="18"/>
              </w:rPr>
            </w:pPr>
            <w:r w:rsidRPr="007F7F32">
              <w:rPr>
                <w:rFonts w:ascii="Arial" w:hAnsi="Arial" w:cs="Arial"/>
                <w:sz w:val="18"/>
                <w:szCs w:val="18"/>
              </w:rPr>
              <w:t>Non-Modulating</w:t>
            </w:r>
          </w:p>
        </w:tc>
        <w:tc>
          <w:tcPr>
            <w:tcW w:w="1741" w:type="dxa"/>
            <w:tcBorders>
              <w:top w:val="single" w:sz="4" w:space="0" w:color="auto"/>
              <w:left w:val="single" w:sz="4" w:space="0" w:color="auto"/>
              <w:right w:val="single" w:sz="4" w:space="0" w:color="auto"/>
            </w:tcBorders>
            <w:vAlign w:val="center"/>
          </w:tcPr>
          <w:p w14:paraId="3849AE52" w14:textId="42C7709C" w:rsidR="001C50DE" w:rsidRPr="00D0304B" w:rsidRDefault="001C50DE">
            <w:pPr>
              <w:keepNext/>
              <w:tabs>
                <w:tab w:val="left" w:pos="13050"/>
              </w:tabs>
              <w:spacing w:before="40" w:after="40"/>
              <w:rPr>
                <w:rFonts w:ascii="Arial" w:hAnsi="Arial" w:cs="Arial"/>
                <w:sz w:val="18"/>
                <w:szCs w:val="18"/>
              </w:rPr>
            </w:pPr>
            <w:r w:rsidRPr="00D0304B">
              <w:rPr>
                <w:rFonts w:ascii="Arial" w:hAnsi="Arial" w:cs="Arial"/>
                <w:sz w:val="18"/>
                <w:szCs w:val="18"/>
              </w:rPr>
              <w:t xml:space="preserve">$4 per </w:t>
            </w:r>
            <w:proofErr w:type="spellStart"/>
            <w:r w:rsidRPr="00D0304B">
              <w:rPr>
                <w:rFonts w:ascii="Arial" w:hAnsi="Arial" w:cs="Arial"/>
                <w:sz w:val="18"/>
                <w:szCs w:val="18"/>
              </w:rPr>
              <w:t>kBtu</w:t>
            </w:r>
            <w:proofErr w:type="spellEnd"/>
            <w:r w:rsidRPr="00D0304B">
              <w:rPr>
                <w:rFonts w:ascii="Arial" w:hAnsi="Arial" w:cs="Arial"/>
                <w:sz w:val="18"/>
                <w:szCs w:val="18"/>
              </w:rPr>
              <w:t>/h input</w:t>
            </w:r>
          </w:p>
        </w:tc>
      </w:tr>
      <w:tr w:rsidR="001C50DE" w:rsidRPr="007F7F32" w14:paraId="628D6BD0" w14:textId="77777777">
        <w:trPr>
          <w:trHeight w:val="368"/>
        </w:trPr>
        <w:tc>
          <w:tcPr>
            <w:tcW w:w="1996" w:type="dxa"/>
            <w:vMerge/>
            <w:vAlign w:val="center"/>
          </w:tcPr>
          <w:p w14:paraId="14922C26" w14:textId="77777777" w:rsidR="001C50DE" w:rsidRPr="00BC5802" w:rsidRDefault="001C50DE">
            <w:pPr>
              <w:tabs>
                <w:tab w:val="left" w:pos="13050"/>
              </w:tabs>
              <w:spacing w:line="276" w:lineRule="auto"/>
              <w:rPr>
                <w:rFonts w:ascii="Arial" w:eastAsia="Arial" w:hAnsi="Arial" w:cs="Arial"/>
                <w:b/>
                <w:bCs/>
                <w:sz w:val="18"/>
                <w:szCs w:val="18"/>
              </w:rPr>
            </w:pPr>
          </w:p>
        </w:tc>
        <w:tc>
          <w:tcPr>
            <w:tcW w:w="6639" w:type="dxa"/>
            <w:gridSpan w:val="3"/>
            <w:vMerge/>
            <w:vAlign w:val="center"/>
          </w:tcPr>
          <w:p w14:paraId="46B47C8E" w14:textId="77777777" w:rsidR="001C50DE" w:rsidRPr="007F7F32" w:rsidRDefault="001C50DE">
            <w:pPr>
              <w:tabs>
                <w:tab w:val="left" w:pos="13050"/>
              </w:tabs>
              <w:spacing w:line="276" w:lineRule="auto"/>
              <w:rPr>
                <w:rFonts w:ascii="Arial" w:eastAsia="Arial" w:hAnsi="Arial" w:cs="Arial"/>
                <w:sz w:val="18"/>
                <w:szCs w:val="18"/>
              </w:rPr>
            </w:pPr>
          </w:p>
        </w:tc>
        <w:tc>
          <w:tcPr>
            <w:tcW w:w="3780" w:type="dxa"/>
            <w:gridSpan w:val="2"/>
            <w:tcBorders>
              <w:top w:val="single" w:sz="4" w:space="0" w:color="auto"/>
              <w:left w:val="single" w:sz="4" w:space="0" w:color="auto"/>
              <w:right w:val="single" w:sz="4" w:space="0" w:color="auto"/>
            </w:tcBorders>
            <w:vAlign w:val="center"/>
          </w:tcPr>
          <w:p w14:paraId="151B29C2" w14:textId="77777777" w:rsidR="001C50DE" w:rsidRPr="007F7F32" w:rsidRDefault="001C50DE">
            <w:pPr>
              <w:tabs>
                <w:tab w:val="left" w:pos="13050"/>
              </w:tabs>
              <w:rPr>
                <w:rFonts w:ascii="Arial" w:hAnsi="Arial" w:cs="Arial"/>
                <w:sz w:val="18"/>
                <w:szCs w:val="18"/>
              </w:rPr>
            </w:pPr>
            <w:r w:rsidRPr="007F7F32">
              <w:rPr>
                <w:rFonts w:ascii="Arial" w:hAnsi="Arial" w:cs="Arial"/>
                <w:sz w:val="18"/>
                <w:szCs w:val="18"/>
              </w:rPr>
              <w:t>Modulating</w:t>
            </w:r>
          </w:p>
        </w:tc>
        <w:tc>
          <w:tcPr>
            <w:tcW w:w="1741" w:type="dxa"/>
            <w:tcBorders>
              <w:left w:val="single" w:sz="4" w:space="0" w:color="auto"/>
              <w:bottom w:val="single" w:sz="4" w:space="0" w:color="auto"/>
              <w:right w:val="single" w:sz="4" w:space="0" w:color="auto"/>
            </w:tcBorders>
            <w:vAlign w:val="center"/>
          </w:tcPr>
          <w:p w14:paraId="4E1DA69B" w14:textId="7837EFD4" w:rsidR="001C50DE" w:rsidRPr="00D0304B" w:rsidRDefault="001C50DE">
            <w:pPr>
              <w:keepNext/>
              <w:tabs>
                <w:tab w:val="left" w:pos="13050"/>
              </w:tabs>
              <w:spacing w:before="40" w:after="40"/>
              <w:rPr>
                <w:rFonts w:ascii="Arial" w:hAnsi="Arial" w:cs="Arial"/>
                <w:sz w:val="18"/>
                <w:szCs w:val="18"/>
              </w:rPr>
            </w:pPr>
            <w:r w:rsidRPr="00D0304B">
              <w:rPr>
                <w:rFonts w:ascii="Arial" w:hAnsi="Arial" w:cs="Arial"/>
                <w:sz w:val="18"/>
                <w:szCs w:val="18"/>
              </w:rPr>
              <w:t xml:space="preserve">$5 per </w:t>
            </w:r>
            <w:proofErr w:type="spellStart"/>
            <w:r w:rsidRPr="00D0304B">
              <w:rPr>
                <w:rFonts w:ascii="Arial" w:hAnsi="Arial" w:cs="Arial"/>
                <w:sz w:val="18"/>
                <w:szCs w:val="18"/>
              </w:rPr>
              <w:t>kBtu</w:t>
            </w:r>
            <w:proofErr w:type="spellEnd"/>
            <w:r w:rsidRPr="00D0304B">
              <w:rPr>
                <w:rFonts w:ascii="Arial" w:hAnsi="Arial" w:cs="Arial"/>
                <w:sz w:val="18"/>
                <w:szCs w:val="18"/>
              </w:rPr>
              <w:t>/h input</w:t>
            </w:r>
          </w:p>
        </w:tc>
      </w:tr>
      <w:tr w:rsidR="001C50DE" w:rsidRPr="007F7F32" w14:paraId="45AF711D" w14:textId="77777777" w:rsidTr="008E0BEB">
        <w:trPr>
          <w:trHeight w:val="359"/>
        </w:trPr>
        <w:tc>
          <w:tcPr>
            <w:tcW w:w="1996" w:type="dxa"/>
            <w:vMerge w:val="restart"/>
            <w:tcBorders>
              <w:left w:val="single" w:sz="4" w:space="0" w:color="auto"/>
              <w:right w:val="single" w:sz="4" w:space="0" w:color="auto"/>
            </w:tcBorders>
            <w:vAlign w:val="center"/>
          </w:tcPr>
          <w:p w14:paraId="666DECCB" w14:textId="77777777" w:rsidR="001C50DE" w:rsidRPr="00BC5802" w:rsidRDefault="001C50DE">
            <w:pPr>
              <w:tabs>
                <w:tab w:val="left" w:pos="13050"/>
              </w:tabs>
              <w:spacing w:after="120"/>
              <w:rPr>
                <w:rFonts w:ascii="Arial" w:hAnsi="Arial" w:cs="Arial"/>
                <w:b/>
                <w:bCs/>
                <w:sz w:val="18"/>
                <w:szCs w:val="18"/>
              </w:rPr>
            </w:pPr>
            <w:r w:rsidRPr="00BC5802">
              <w:rPr>
                <w:rFonts w:ascii="Arial" w:hAnsi="Arial" w:cs="Arial"/>
                <w:b/>
                <w:bCs/>
                <w:sz w:val="18"/>
                <w:szCs w:val="18"/>
              </w:rPr>
              <w:t>Steam Trap</w:t>
            </w:r>
          </w:p>
        </w:tc>
        <w:tc>
          <w:tcPr>
            <w:tcW w:w="6639" w:type="dxa"/>
            <w:gridSpan w:val="3"/>
            <w:vMerge w:val="restart"/>
            <w:tcBorders>
              <w:left w:val="single" w:sz="4" w:space="0" w:color="auto"/>
              <w:right w:val="single" w:sz="4" w:space="0" w:color="auto"/>
            </w:tcBorders>
            <w:vAlign w:val="center"/>
          </w:tcPr>
          <w:p w14:paraId="2222069C" w14:textId="77777777" w:rsidR="001C50DE" w:rsidRPr="007F7F32" w:rsidRDefault="001C50DE">
            <w:pPr>
              <w:tabs>
                <w:tab w:val="left" w:pos="13050"/>
              </w:tabs>
              <w:spacing w:line="276" w:lineRule="auto"/>
              <w:rPr>
                <w:rFonts w:ascii="Arial" w:eastAsia="Arial" w:hAnsi="Arial" w:cs="Arial"/>
                <w:sz w:val="18"/>
                <w:szCs w:val="18"/>
              </w:rPr>
            </w:pPr>
            <w:r w:rsidRPr="007F7F32">
              <w:rPr>
                <w:rFonts w:ascii="Arial" w:eastAsia="Arial" w:hAnsi="Arial" w:cs="Arial"/>
                <w:sz w:val="18"/>
                <w:szCs w:val="18"/>
              </w:rPr>
              <w:t xml:space="preserve">Must replace or repair a failed, open existing steam trap. Must be installed on a gas-fired steam boiler system served by participating gas utility. All steam traps in the system must be tested for failure status prior to replacement or repair. All systems must be no greater than </w:t>
            </w:r>
            <w:r>
              <w:rPr>
                <w:rFonts w:ascii="Arial" w:eastAsia="Arial" w:hAnsi="Arial" w:cs="Arial"/>
                <w:sz w:val="18"/>
                <w:szCs w:val="18"/>
              </w:rPr>
              <w:t>200</w:t>
            </w:r>
            <w:r w:rsidRPr="007F7F32">
              <w:rPr>
                <w:rFonts w:ascii="Arial" w:eastAsia="Arial" w:hAnsi="Arial" w:cs="Arial"/>
                <w:sz w:val="18"/>
                <w:szCs w:val="18"/>
              </w:rPr>
              <w:t xml:space="preserve"> </w:t>
            </w:r>
            <w:proofErr w:type="spellStart"/>
            <w:r w:rsidRPr="007F7F32">
              <w:rPr>
                <w:rFonts w:ascii="Arial" w:eastAsia="Arial" w:hAnsi="Arial" w:cs="Arial"/>
                <w:sz w:val="18"/>
                <w:szCs w:val="18"/>
              </w:rPr>
              <w:t>psig</w:t>
            </w:r>
            <w:proofErr w:type="spellEnd"/>
            <w:r w:rsidRPr="007F7F32">
              <w:rPr>
                <w:rFonts w:ascii="Arial" w:eastAsia="Arial" w:hAnsi="Arial" w:cs="Arial"/>
                <w:sz w:val="18"/>
                <w:szCs w:val="18"/>
              </w:rPr>
              <w:t xml:space="preserve">. For repaired traps, invoices for steam trap repair parts are required. </w:t>
            </w:r>
          </w:p>
        </w:tc>
        <w:tc>
          <w:tcPr>
            <w:tcW w:w="3780" w:type="dxa"/>
            <w:gridSpan w:val="2"/>
            <w:tcBorders>
              <w:left w:val="single" w:sz="4" w:space="0" w:color="auto"/>
              <w:right w:val="single" w:sz="4" w:space="0" w:color="auto"/>
            </w:tcBorders>
            <w:vAlign w:val="center"/>
          </w:tcPr>
          <w:p w14:paraId="0E644081" w14:textId="77777777" w:rsidR="001C50DE" w:rsidRPr="007F7F32" w:rsidRDefault="001C50DE">
            <w:pPr>
              <w:rPr>
                <w:rFonts w:ascii="Arial" w:hAnsi="Arial" w:cs="Arial"/>
                <w:sz w:val="18"/>
                <w:szCs w:val="18"/>
              </w:rPr>
            </w:pPr>
            <w:r w:rsidRPr="007F7F32">
              <w:rPr>
                <w:rFonts w:ascii="Arial" w:hAnsi="Arial" w:cs="Arial"/>
                <w:sz w:val="18"/>
                <w:szCs w:val="18"/>
              </w:rPr>
              <w:t>Replaced steam trap</w:t>
            </w:r>
            <w:r>
              <w:rPr>
                <w:rFonts w:ascii="Arial" w:hAnsi="Arial" w:cs="Arial"/>
                <w:sz w:val="18"/>
                <w:szCs w:val="18"/>
              </w:rPr>
              <w:t xml:space="preserve"> (</w:t>
            </w:r>
            <w:proofErr w:type="spellStart"/>
            <w:r>
              <w:rPr>
                <w:rFonts w:ascii="Arial" w:hAnsi="Arial" w:cs="Arial"/>
                <w:sz w:val="18"/>
                <w:szCs w:val="18"/>
              </w:rPr>
              <w:t>psig</w:t>
            </w:r>
            <w:proofErr w:type="spellEnd"/>
            <w:r>
              <w:rPr>
                <w:rFonts w:ascii="Arial" w:hAnsi="Arial" w:cs="Arial"/>
                <w:sz w:val="18"/>
                <w:szCs w:val="18"/>
              </w:rPr>
              <w:t xml:space="preserve"> below 200)</w:t>
            </w:r>
          </w:p>
        </w:tc>
        <w:tc>
          <w:tcPr>
            <w:tcW w:w="1741" w:type="dxa"/>
            <w:tcBorders>
              <w:left w:val="single" w:sz="4" w:space="0" w:color="auto"/>
              <w:right w:val="single" w:sz="4" w:space="0" w:color="auto"/>
            </w:tcBorders>
            <w:vAlign w:val="center"/>
          </w:tcPr>
          <w:p w14:paraId="370B4053" w14:textId="77777777" w:rsidR="001C50DE" w:rsidRPr="00D0304B" w:rsidRDefault="001C50DE">
            <w:pPr>
              <w:tabs>
                <w:tab w:val="left" w:pos="13050"/>
              </w:tabs>
              <w:rPr>
                <w:rFonts w:ascii="Arial" w:eastAsia="Arial" w:hAnsi="Arial" w:cs="Arial"/>
                <w:bCs/>
                <w:sz w:val="18"/>
                <w:szCs w:val="18"/>
              </w:rPr>
            </w:pPr>
            <w:r w:rsidRPr="00D0304B">
              <w:rPr>
                <w:rFonts w:ascii="Arial" w:eastAsia="Arial" w:hAnsi="Arial" w:cs="Arial"/>
                <w:bCs/>
                <w:sz w:val="18"/>
                <w:szCs w:val="18"/>
              </w:rPr>
              <w:t>$500 each</w:t>
            </w:r>
          </w:p>
        </w:tc>
      </w:tr>
      <w:tr w:rsidR="001C50DE" w:rsidRPr="007F7F32" w14:paraId="1C80E21C" w14:textId="77777777" w:rsidTr="008E0BEB">
        <w:trPr>
          <w:trHeight w:val="350"/>
        </w:trPr>
        <w:tc>
          <w:tcPr>
            <w:tcW w:w="1996" w:type="dxa"/>
            <w:vMerge/>
            <w:vAlign w:val="center"/>
          </w:tcPr>
          <w:p w14:paraId="769351E1" w14:textId="77777777" w:rsidR="001C50DE" w:rsidRPr="00BC5802" w:rsidRDefault="001C50DE">
            <w:pPr>
              <w:tabs>
                <w:tab w:val="left" w:pos="13050"/>
              </w:tabs>
              <w:spacing w:after="120"/>
              <w:rPr>
                <w:rFonts w:ascii="Arial" w:hAnsi="Arial" w:cs="Arial"/>
                <w:b/>
                <w:bCs/>
                <w:sz w:val="18"/>
                <w:szCs w:val="18"/>
              </w:rPr>
            </w:pPr>
          </w:p>
        </w:tc>
        <w:tc>
          <w:tcPr>
            <w:tcW w:w="6639" w:type="dxa"/>
            <w:gridSpan w:val="3"/>
            <w:vMerge/>
            <w:vAlign w:val="center"/>
          </w:tcPr>
          <w:p w14:paraId="0CB9179B" w14:textId="77777777" w:rsidR="001C50DE" w:rsidRPr="007F7F32" w:rsidRDefault="001C50DE">
            <w:pPr>
              <w:tabs>
                <w:tab w:val="left" w:pos="13050"/>
              </w:tabs>
              <w:spacing w:line="276" w:lineRule="auto"/>
              <w:rPr>
                <w:rFonts w:ascii="Arial" w:eastAsia="Arial" w:hAnsi="Arial" w:cs="Arial"/>
                <w:sz w:val="18"/>
                <w:szCs w:val="18"/>
              </w:rPr>
            </w:pPr>
          </w:p>
        </w:tc>
        <w:tc>
          <w:tcPr>
            <w:tcW w:w="3780" w:type="dxa"/>
            <w:gridSpan w:val="2"/>
            <w:tcBorders>
              <w:left w:val="single" w:sz="4" w:space="0" w:color="auto"/>
              <w:right w:val="single" w:sz="4" w:space="0" w:color="auto"/>
            </w:tcBorders>
            <w:vAlign w:val="center"/>
          </w:tcPr>
          <w:p w14:paraId="33CB5A52" w14:textId="77777777" w:rsidR="001C50DE" w:rsidRPr="007F7F32" w:rsidRDefault="001C50DE">
            <w:pPr>
              <w:rPr>
                <w:rFonts w:ascii="Arial" w:hAnsi="Arial" w:cs="Arial"/>
                <w:sz w:val="18"/>
                <w:szCs w:val="18"/>
              </w:rPr>
            </w:pPr>
            <w:r w:rsidRPr="007F7F32">
              <w:rPr>
                <w:rFonts w:ascii="Arial" w:hAnsi="Arial" w:cs="Arial"/>
                <w:sz w:val="18"/>
                <w:szCs w:val="18"/>
              </w:rPr>
              <w:t>Repaired steam trap</w:t>
            </w:r>
            <w:r>
              <w:rPr>
                <w:rFonts w:ascii="Arial" w:hAnsi="Arial" w:cs="Arial"/>
                <w:sz w:val="18"/>
                <w:szCs w:val="18"/>
              </w:rPr>
              <w:t xml:space="preserve"> (</w:t>
            </w:r>
            <w:proofErr w:type="spellStart"/>
            <w:r>
              <w:rPr>
                <w:rFonts w:ascii="Arial" w:hAnsi="Arial" w:cs="Arial"/>
                <w:sz w:val="18"/>
                <w:szCs w:val="18"/>
              </w:rPr>
              <w:t>psig</w:t>
            </w:r>
            <w:proofErr w:type="spellEnd"/>
            <w:r>
              <w:rPr>
                <w:rFonts w:ascii="Arial" w:hAnsi="Arial" w:cs="Arial"/>
                <w:sz w:val="18"/>
                <w:szCs w:val="18"/>
              </w:rPr>
              <w:t xml:space="preserve"> 50 or less)</w:t>
            </w:r>
          </w:p>
        </w:tc>
        <w:tc>
          <w:tcPr>
            <w:tcW w:w="1741" w:type="dxa"/>
            <w:tcBorders>
              <w:left w:val="single" w:sz="4" w:space="0" w:color="auto"/>
              <w:right w:val="single" w:sz="4" w:space="0" w:color="auto"/>
            </w:tcBorders>
            <w:vAlign w:val="center"/>
          </w:tcPr>
          <w:p w14:paraId="1B54BA6F" w14:textId="77777777" w:rsidR="001C50DE" w:rsidRPr="007F7F32" w:rsidRDefault="001C50DE">
            <w:pPr>
              <w:tabs>
                <w:tab w:val="left" w:pos="13050"/>
              </w:tabs>
              <w:rPr>
                <w:rFonts w:ascii="Arial" w:eastAsia="Arial" w:hAnsi="Arial" w:cs="Arial"/>
                <w:bCs/>
                <w:sz w:val="18"/>
                <w:szCs w:val="18"/>
              </w:rPr>
            </w:pPr>
            <w:r>
              <w:rPr>
                <w:rFonts w:ascii="Arial" w:eastAsia="Arial" w:hAnsi="Arial" w:cs="Arial"/>
                <w:bCs/>
                <w:sz w:val="18"/>
                <w:szCs w:val="18"/>
              </w:rPr>
              <w:t>$400 each</w:t>
            </w:r>
          </w:p>
        </w:tc>
      </w:tr>
      <w:tr w:rsidR="001C50DE" w:rsidRPr="007F7F32" w14:paraId="06E73CE7" w14:textId="77777777">
        <w:trPr>
          <w:trHeight w:val="260"/>
        </w:trPr>
        <w:tc>
          <w:tcPr>
            <w:tcW w:w="1996" w:type="dxa"/>
            <w:vMerge/>
            <w:vAlign w:val="center"/>
          </w:tcPr>
          <w:p w14:paraId="176EFEFA" w14:textId="77777777" w:rsidR="001C50DE" w:rsidRPr="00BC5802" w:rsidRDefault="001C50DE">
            <w:pPr>
              <w:tabs>
                <w:tab w:val="left" w:pos="13050"/>
              </w:tabs>
              <w:spacing w:after="120"/>
              <w:rPr>
                <w:rFonts w:ascii="Arial" w:hAnsi="Arial" w:cs="Arial"/>
                <w:b/>
                <w:bCs/>
                <w:sz w:val="18"/>
                <w:szCs w:val="18"/>
              </w:rPr>
            </w:pPr>
          </w:p>
        </w:tc>
        <w:tc>
          <w:tcPr>
            <w:tcW w:w="6639" w:type="dxa"/>
            <w:gridSpan w:val="3"/>
            <w:vMerge/>
            <w:vAlign w:val="center"/>
          </w:tcPr>
          <w:p w14:paraId="18387625" w14:textId="77777777" w:rsidR="001C50DE" w:rsidRPr="007F7F32" w:rsidRDefault="001C50DE">
            <w:pPr>
              <w:tabs>
                <w:tab w:val="left" w:pos="13050"/>
              </w:tabs>
              <w:spacing w:line="276" w:lineRule="auto"/>
              <w:rPr>
                <w:rFonts w:ascii="Arial" w:eastAsia="Arial" w:hAnsi="Arial" w:cs="Arial"/>
                <w:sz w:val="18"/>
                <w:szCs w:val="18"/>
              </w:rPr>
            </w:pPr>
          </w:p>
        </w:tc>
        <w:tc>
          <w:tcPr>
            <w:tcW w:w="3780" w:type="dxa"/>
            <w:gridSpan w:val="2"/>
            <w:tcBorders>
              <w:left w:val="single" w:sz="4" w:space="0" w:color="auto"/>
              <w:right w:val="single" w:sz="4" w:space="0" w:color="auto"/>
            </w:tcBorders>
            <w:vAlign w:val="center"/>
          </w:tcPr>
          <w:p w14:paraId="49191B32" w14:textId="77777777" w:rsidR="001C50DE" w:rsidRPr="007F7F32" w:rsidRDefault="001C50DE">
            <w:pPr>
              <w:rPr>
                <w:rFonts w:ascii="Arial" w:hAnsi="Arial" w:cs="Arial"/>
                <w:sz w:val="18"/>
                <w:szCs w:val="18"/>
              </w:rPr>
            </w:pPr>
            <w:r w:rsidRPr="007F7F32">
              <w:rPr>
                <w:rFonts w:ascii="Arial" w:hAnsi="Arial" w:cs="Arial"/>
                <w:sz w:val="18"/>
                <w:szCs w:val="18"/>
              </w:rPr>
              <w:t>Repaired steam trap</w:t>
            </w:r>
            <w:r>
              <w:rPr>
                <w:rFonts w:ascii="Arial" w:hAnsi="Arial" w:cs="Arial"/>
                <w:sz w:val="18"/>
                <w:szCs w:val="18"/>
              </w:rPr>
              <w:t xml:space="preserve"> (</w:t>
            </w:r>
            <w:proofErr w:type="spellStart"/>
            <w:r>
              <w:rPr>
                <w:rFonts w:ascii="Arial" w:hAnsi="Arial" w:cs="Arial"/>
                <w:sz w:val="18"/>
                <w:szCs w:val="18"/>
              </w:rPr>
              <w:t>psig</w:t>
            </w:r>
            <w:proofErr w:type="spellEnd"/>
            <w:r>
              <w:rPr>
                <w:rFonts w:ascii="Arial" w:hAnsi="Arial" w:cs="Arial"/>
                <w:sz w:val="18"/>
                <w:szCs w:val="18"/>
              </w:rPr>
              <w:t xml:space="preserve"> more than 50, less than 200)</w:t>
            </w:r>
          </w:p>
        </w:tc>
        <w:tc>
          <w:tcPr>
            <w:tcW w:w="1741" w:type="dxa"/>
            <w:tcBorders>
              <w:left w:val="single" w:sz="4" w:space="0" w:color="auto"/>
              <w:right w:val="single" w:sz="4" w:space="0" w:color="auto"/>
            </w:tcBorders>
            <w:vAlign w:val="center"/>
          </w:tcPr>
          <w:p w14:paraId="63351804" w14:textId="77777777" w:rsidR="001C50DE" w:rsidRPr="007F7F32" w:rsidRDefault="001C50DE">
            <w:pPr>
              <w:tabs>
                <w:tab w:val="left" w:pos="13050"/>
              </w:tabs>
              <w:rPr>
                <w:rFonts w:ascii="Arial" w:eastAsia="Arial" w:hAnsi="Arial" w:cs="Arial"/>
                <w:bCs/>
                <w:sz w:val="18"/>
                <w:szCs w:val="18"/>
              </w:rPr>
            </w:pPr>
            <w:r w:rsidRPr="007F7F32">
              <w:rPr>
                <w:rFonts w:ascii="Arial" w:eastAsia="Arial" w:hAnsi="Arial" w:cs="Arial"/>
                <w:bCs/>
                <w:sz w:val="18"/>
                <w:szCs w:val="18"/>
              </w:rPr>
              <w:t>$</w:t>
            </w:r>
            <w:r>
              <w:rPr>
                <w:rFonts w:ascii="Arial" w:eastAsia="Arial" w:hAnsi="Arial" w:cs="Arial"/>
                <w:bCs/>
                <w:sz w:val="18"/>
                <w:szCs w:val="18"/>
              </w:rPr>
              <w:t>500</w:t>
            </w:r>
            <w:r w:rsidRPr="007F7F32">
              <w:rPr>
                <w:rFonts w:ascii="Arial" w:eastAsia="Arial" w:hAnsi="Arial" w:cs="Arial"/>
                <w:bCs/>
                <w:sz w:val="18"/>
                <w:szCs w:val="18"/>
              </w:rPr>
              <w:t xml:space="preserve"> each</w:t>
            </w:r>
          </w:p>
        </w:tc>
      </w:tr>
      <w:tr w:rsidR="001C50DE" w:rsidRPr="007F7F32" w14:paraId="71FF87B7" w14:textId="77777777">
        <w:trPr>
          <w:trHeight w:val="755"/>
        </w:trPr>
        <w:tc>
          <w:tcPr>
            <w:tcW w:w="1996" w:type="dxa"/>
            <w:vAlign w:val="center"/>
          </w:tcPr>
          <w:p w14:paraId="70182F86" w14:textId="77777777" w:rsidR="001C50DE" w:rsidRPr="00BC5802" w:rsidRDefault="001C50DE">
            <w:pPr>
              <w:tabs>
                <w:tab w:val="left" w:pos="13050"/>
              </w:tabs>
              <w:spacing w:after="120"/>
              <w:rPr>
                <w:rFonts w:ascii="Arial" w:hAnsi="Arial" w:cs="Arial"/>
                <w:b/>
                <w:bCs/>
                <w:sz w:val="18"/>
                <w:szCs w:val="18"/>
              </w:rPr>
            </w:pPr>
            <w:r w:rsidRPr="00BC5802">
              <w:rPr>
                <w:rFonts w:ascii="Arial" w:hAnsi="Arial" w:cs="Arial"/>
                <w:b/>
                <w:bCs/>
                <w:sz w:val="18"/>
                <w:szCs w:val="18"/>
              </w:rPr>
              <w:t>Steam Trap – Dry Cleaners</w:t>
            </w:r>
          </w:p>
        </w:tc>
        <w:tc>
          <w:tcPr>
            <w:tcW w:w="10419" w:type="dxa"/>
            <w:gridSpan w:val="5"/>
            <w:tcBorders>
              <w:right w:val="single" w:sz="4" w:space="0" w:color="auto"/>
            </w:tcBorders>
            <w:vAlign w:val="center"/>
          </w:tcPr>
          <w:p w14:paraId="6AE41E10" w14:textId="37D22120" w:rsidR="001C50DE" w:rsidRPr="007F7F32" w:rsidRDefault="001C50DE">
            <w:pPr>
              <w:tabs>
                <w:tab w:val="left" w:pos="13050"/>
              </w:tabs>
              <w:spacing w:line="276" w:lineRule="auto"/>
              <w:rPr>
                <w:rFonts w:ascii="Arial" w:hAnsi="Arial" w:cs="Arial"/>
                <w:sz w:val="18"/>
                <w:szCs w:val="18"/>
              </w:rPr>
            </w:pPr>
            <w:r w:rsidRPr="007F7F32">
              <w:rPr>
                <w:rFonts w:ascii="Arial" w:eastAsia="Arial" w:hAnsi="Arial" w:cs="Arial"/>
                <w:sz w:val="18"/>
                <w:szCs w:val="18"/>
              </w:rPr>
              <w:t xml:space="preserve">Must replace steam </w:t>
            </w:r>
            <w:proofErr w:type="gramStart"/>
            <w:r w:rsidRPr="007F7F32">
              <w:rPr>
                <w:rFonts w:ascii="Arial" w:eastAsia="Arial" w:hAnsi="Arial" w:cs="Arial"/>
                <w:sz w:val="18"/>
                <w:szCs w:val="18"/>
              </w:rPr>
              <w:t>trap</w:t>
            </w:r>
            <w:proofErr w:type="gramEnd"/>
            <w:r w:rsidRPr="007F7F32">
              <w:rPr>
                <w:rFonts w:ascii="Arial" w:eastAsia="Arial" w:hAnsi="Arial" w:cs="Arial"/>
                <w:sz w:val="18"/>
                <w:szCs w:val="18"/>
              </w:rPr>
              <w:t xml:space="preserve">(s). Existing equipment may be operating or </w:t>
            </w:r>
            <w:proofErr w:type="gramStart"/>
            <w:r w:rsidRPr="007F7F32">
              <w:rPr>
                <w:rFonts w:ascii="Arial" w:eastAsia="Arial" w:hAnsi="Arial" w:cs="Arial"/>
                <w:sz w:val="18"/>
                <w:szCs w:val="18"/>
              </w:rPr>
              <w:t>failed</w:t>
            </w:r>
            <w:proofErr w:type="gramEnd"/>
            <w:r w:rsidRPr="007F7F32">
              <w:rPr>
                <w:rFonts w:ascii="Arial" w:eastAsia="Arial" w:hAnsi="Arial" w:cs="Arial"/>
                <w:sz w:val="18"/>
                <w:szCs w:val="18"/>
              </w:rPr>
              <w:t xml:space="preserve">. Steam trap repairs </w:t>
            </w:r>
            <w:r w:rsidR="00844125">
              <w:rPr>
                <w:rFonts w:ascii="Arial" w:eastAsia="Arial" w:hAnsi="Arial" w:cs="Arial"/>
                <w:sz w:val="18"/>
                <w:szCs w:val="18"/>
              </w:rPr>
              <w:t>do not qualify</w:t>
            </w:r>
            <w:r w:rsidRPr="007F7F32">
              <w:rPr>
                <w:rFonts w:ascii="Arial" w:eastAsia="Arial" w:hAnsi="Arial" w:cs="Arial"/>
                <w:sz w:val="18"/>
                <w:szCs w:val="18"/>
              </w:rPr>
              <w:t xml:space="preserve">. Must be installed on a gas-fired steam boiler system served by participating gas utility. Dry cleaner systems must have 75 to 125 </w:t>
            </w:r>
            <w:proofErr w:type="spellStart"/>
            <w:r w:rsidRPr="007F7F32">
              <w:rPr>
                <w:rFonts w:ascii="Arial" w:eastAsia="Arial" w:hAnsi="Arial" w:cs="Arial"/>
                <w:sz w:val="18"/>
                <w:szCs w:val="18"/>
              </w:rPr>
              <w:t>psig</w:t>
            </w:r>
            <w:proofErr w:type="spellEnd"/>
            <w:r w:rsidRPr="007F7F32">
              <w:rPr>
                <w:rFonts w:ascii="Arial" w:eastAsia="Arial" w:hAnsi="Arial" w:cs="Arial"/>
                <w:sz w:val="18"/>
                <w:szCs w:val="18"/>
              </w:rPr>
              <w:t xml:space="preserve">. Dry cleaner properties must provide details of </w:t>
            </w:r>
            <w:proofErr w:type="gramStart"/>
            <w:r w:rsidRPr="007F7F32">
              <w:rPr>
                <w:rFonts w:ascii="Arial" w:eastAsia="Arial" w:hAnsi="Arial" w:cs="Arial"/>
                <w:sz w:val="18"/>
                <w:szCs w:val="18"/>
              </w:rPr>
              <w:t>last</w:t>
            </w:r>
            <w:proofErr w:type="gramEnd"/>
            <w:r w:rsidRPr="007F7F32">
              <w:rPr>
                <w:rFonts w:ascii="Arial" w:eastAsia="Arial" w:hAnsi="Arial" w:cs="Arial"/>
                <w:sz w:val="18"/>
                <w:szCs w:val="18"/>
              </w:rPr>
              <w:t xml:space="preserve"> steam trap replacement and previous incentives received for steam trap replacement. </w:t>
            </w:r>
          </w:p>
        </w:tc>
        <w:tc>
          <w:tcPr>
            <w:tcW w:w="1741" w:type="dxa"/>
            <w:tcBorders>
              <w:left w:val="single" w:sz="4" w:space="0" w:color="auto"/>
              <w:right w:val="single" w:sz="4" w:space="0" w:color="auto"/>
            </w:tcBorders>
            <w:vAlign w:val="center"/>
          </w:tcPr>
          <w:p w14:paraId="4C624BB7" w14:textId="4BF7C5CF" w:rsidR="001C50DE" w:rsidRPr="007F7F32" w:rsidRDefault="001C50DE">
            <w:pPr>
              <w:tabs>
                <w:tab w:val="left" w:pos="13050"/>
              </w:tabs>
              <w:rPr>
                <w:rFonts w:ascii="Arial" w:eastAsia="Arial" w:hAnsi="Arial" w:cs="Arial"/>
                <w:bCs/>
                <w:sz w:val="18"/>
                <w:szCs w:val="18"/>
              </w:rPr>
            </w:pPr>
            <w:r>
              <w:rPr>
                <w:rFonts w:ascii="Arial" w:hAnsi="Arial" w:cs="Arial"/>
                <w:sz w:val="18"/>
                <w:szCs w:val="18"/>
              </w:rPr>
              <w:t>$</w:t>
            </w:r>
            <w:r w:rsidR="000C13E3">
              <w:rPr>
                <w:rFonts w:ascii="Arial" w:hAnsi="Arial" w:cs="Arial"/>
                <w:sz w:val="18"/>
                <w:szCs w:val="18"/>
              </w:rPr>
              <w:t>350</w:t>
            </w:r>
            <w:r>
              <w:rPr>
                <w:rFonts w:ascii="Arial" w:hAnsi="Arial" w:cs="Arial"/>
                <w:sz w:val="18"/>
                <w:szCs w:val="18"/>
              </w:rPr>
              <w:t xml:space="preserve"> each</w:t>
            </w:r>
          </w:p>
        </w:tc>
      </w:tr>
    </w:tbl>
    <w:p w14:paraId="06639A0B" w14:textId="77777777" w:rsidR="008E0BEB" w:rsidRDefault="008E0BEB">
      <w:pPr>
        <w:rPr>
          <w:rStyle w:val="Hyperlink"/>
        </w:rPr>
      </w:pPr>
      <w:r>
        <w:rPr>
          <w:rStyle w:val="Hyperlink"/>
        </w:rPr>
        <w:br w:type="page"/>
      </w:r>
    </w:p>
    <w:p w14:paraId="7FF4D920" w14:textId="77777777" w:rsidR="004E0838" w:rsidRPr="007F7F32" w:rsidRDefault="004E0838" w:rsidP="004E0838">
      <w:pPr>
        <w:tabs>
          <w:tab w:val="left" w:pos="13050"/>
        </w:tabs>
        <w:rPr>
          <w:rFonts w:ascii="Arial" w:hAnsi="Arial" w:cs="Arial"/>
          <w:b/>
          <w:i/>
          <w:sz w:val="20"/>
          <w:szCs w:val="20"/>
        </w:rPr>
      </w:pPr>
      <w:r w:rsidRPr="007F7F32">
        <w:rPr>
          <w:rFonts w:ascii="Arial" w:hAnsi="Arial" w:cs="Arial"/>
          <w:b/>
          <w:sz w:val="22"/>
          <w:szCs w:val="22"/>
        </w:rPr>
        <w:lastRenderedPageBreak/>
        <w:t xml:space="preserve">Water Heating Equipment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290"/>
        <w:gridCol w:w="2790"/>
        <w:gridCol w:w="1741"/>
      </w:tblGrid>
      <w:tr w:rsidR="004E0838" w:rsidRPr="007F7F32" w14:paraId="4B3F56BF" w14:textId="77777777" w:rsidTr="56BB122D">
        <w:trPr>
          <w:trHeight w:val="196"/>
          <w:jc w:val="center"/>
        </w:trPr>
        <w:tc>
          <w:tcPr>
            <w:tcW w:w="2335" w:type="dxa"/>
            <w:shd w:val="clear" w:color="auto" w:fill="D9D9D9" w:themeFill="background1" w:themeFillShade="D9"/>
            <w:vAlign w:val="center"/>
          </w:tcPr>
          <w:p w14:paraId="6F3AAF49" w14:textId="77777777" w:rsidR="004E0838" w:rsidRPr="007F7F32" w:rsidRDefault="004E0838">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10080" w:type="dxa"/>
            <w:gridSpan w:val="2"/>
            <w:shd w:val="clear" w:color="auto" w:fill="D9D9D9" w:themeFill="background1" w:themeFillShade="D9"/>
            <w:vAlign w:val="center"/>
          </w:tcPr>
          <w:p w14:paraId="39637DBA" w14:textId="77777777" w:rsidR="004E0838" w:rsidRPr="007F7F32" w:rsidRDefault="004E0838">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1741" w:type="dxa"/>
            <w:shd w:val="clear" w:color="auto" w:fill="D9D9D9" w:themeFill="background1" w:themeFillShade="D9"/>
            <w:vAlign w:val="center"/>
          </w:tcPr>
          <w:p w14:paraId="38DB2C4D" w14:textId="77777777" w:rsidR="004E0838" w:rsidRPr="007F7F32" w:rsidRDefault="004E0838">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4E0838" w:rsidRPr="007F7F32" w14:paraId="4E986BDC" w14:textId="77777777" w:rsidTr="56BB122D">
        <w:trPr>
          <w:trHeight w:val="799"/>
          <w:jc w:val="center"/>
        </w:trPr>
        <w:tc>
          <w:tcPr>
            <w:tcW w:w="2335" w:type="dxa"/>
            <w:tcBorders>
              <w:left w:val="single" w:sz="4" w:space="0" w:color="auto"/>
              <w:right w:val="single" w:sz="4" w:space="0" w:color="auto"/>
            </w:tcBorders>
            <w:vAlign w:val="center"/>
          </w:tcPr>
          <w:p w14:paraId="57EFAFE2" w14:textId="77777777" w:rsidR="004E0838" w:rsidRPr="00BC5802" w:rsidRDefault="004E0838">
            <w:pPr>
              <w:tabs>
                <w:tab w:val="left" w:pos="13050"/>
              </w:tabs>
              <w:rPr>
                <w:rFonts w:ascii="Arial" w:hAnsi="Arial" w:cs="Arial"/>
                <w:b/>
                <w:bCs/>
                <w:sz w:val="18"/>
                <w:szCs w:val="18"/>
              </w:rPr>
            </w:pPr>
            <w:r w:rsidRPr="00BC5802">
              <w:rPr>
                <w:rFonts w:ascii="Arial" w:hAnsi="Arial" w:cs="Arial"/>
                <w:b/>
                <w:bCs/>
                <w:sz w:val="18"/>
                <w:szCs w:val="18"/>
              </w:rPr>
              <w:t>Commercial Condensing</w:t>
            </w:r>
            <w:r w:rsidRPr="00BC5802">
              <w:rPr>
                <w:rFonts w:ascii="Arial" w:hAnsi="Arial" w:cs="Arial"/>
                <w:b/>
                <w:bCs/>
                <w:sz w:val="18"/>
                <w:szCs w:val="18"/>
              </w:rPr>
              <w:br/>
              <w:t>Tankless Water Heater</w:t>
            </w:r>
            <w:r w:rsidRPr="00BC5802">
              <w:rPr>
                <w:rFonts w:ascii="Arial" w:hAnsi="Arial" w:cs="Arial"/>
                <w:b/>
                <w:bCs/>
                <w:sz w:val="18"/>
                <w:szCs w:val="18"/>
              </w:rPr>
              <w:br/>
              <w:t xml:space="preserve"> under 200 </w:t>
            </w:r>
            <w:proofErr w:type="spellStart"/>
            <w:r w:rsidRPr="00BC5802">
              <w:rPr>
                <w:rFonts w:ascii="Arial" w:hAnsi="Arial" w:cs="Arial"/>
                <w:b/>
                <w:bCs/>
                <w:sz w:val="18"/>
                <w:szCs w:val="18"/>
              </w:rPr>
              <w:t>kBtu</w:t>
            </w:r>
            <w:proofErr w:type="spellEnd"/>
            <w:r w:rsidRPr="00BC5802">
              <w:rPr>
                <w:rFonts w:ascii="Arial" w:hAnsi="Arial" w:cs="Arial"/>
                <w:b/>
                <w:bCs/>
                <w:sz w:val="18"/>
                <w:szCs w:val="18"/>
              </w:rPr>
              <w:t>/h input</w:t>
            </w:r>
          </w:p>
        </w:tc>
        <w:tc>
          <w:tcPr>
            <w:tcW w:w="10080" w:type="dxa"/>
            <w:gridSpan w:val="2"/>
            <w:tcBorders>
              <w:left w:val="single" w:sz="4" w:space="0" w:color="auto"/>
              <w:right w:val="single" w:sz="4" w:space="0" w:color="auto"/>
            </w:tcBorders>
            <w:vAlign w:val="center"/>
          </w:tcPr>
          <w:p w14:paraId="213B4A6B" w14:textId="77777777" w:rsidR="004E0838" w:rsidRPr="007F7F32" w:rsidRDefault="004E0838">
            <w:pPr>
              <w:tabs>
                <w:tab w:val="left" w:pos="13050"/>
              </w:tabs>
              <w:spacing w:line="276" w:lineRule="auto"/>
              <w:rPr>
                <w:rFonts w:ascii="Arial" w:eastAsia="Arial" w:hAnsi="Arial" w:cs="Arial"/>
                <w:sz w:val="18"/>
                <w:szCs w:val="18"/>
              </w:rPr>
            </w:pPr>
            <w:r w:rsidRPr="70E07CE1">
              <w:rPr>
                <w:rFonts w:ascii="Arial" w:eastAsia="Arial" w:hAnsi="Arial" w:cs="Arial"/>
                <w:sz w:val="18"/>
                <w:szCs w:val="18"/>
              </w:rPr>
              <w:t xml:space="preserve">Gas-condensing units must function as central source for domestic hot water (DHW) heating. Water Heater Uniform Energy Factor (UEF) must be at least 0.94. Water heater input capacity must be less than 200 </w:t>
            </w:r>
            <w:proofErr w:type="spellStart"/>
            <w:r w:rsidRPr="70E07CE1">
              <w:rPr>
                <w:rFonts w:ascii="Arial" w:eastAsia="Arial" w:hAnsi="Arial" w:cs="Arial"/>
                <w:sz w:val="18"/>
                <w:szCs w:val="18"/>
              </w:rPr>
              <w:t>kBtu</w:t>
            </w:r>
            <w:proofErr w:type="spellEnd"/>
            <w:r w:rsidRPr="70E07CE1">
              <w:rPr>
                <w:rFonts w:ascii="Arial" w:eastAsia="Arial" w:hAnsi="Arial" w:cs="Arial"/>
                <w:sz w:val="18"/>
                <w:szCs w:val="18"/>
              </w:rPr>
              <w:t>/h per water heater. Additional hot water storage tanks cannot be added. Approved models must be found here:</w:t>
            </w:r>
            <w:r w:rsidRPr="70E07CE1">
              <w:rPr>
                <w:rFonts w:eastAsia="Arial"/>
              </w:rPr>
              <w:t xml:space="preserve"> </w:t>
            </w:r>
            <w:hyperlink r:id="rId12" w:history="1">
              <w:r w:rsidRPr="70E07CE1">
                <w:rPr>
                  <w:rStyle w:val="Hyperlink"/>
                  <w:rFonts w:ascii="Arial" w:eastAsia="Arial" w:hAnsi="Arial" w:cs="Arial"/>
                  <w:sz w:val="18"/>
                  <w:szCs w:val="18"/>
                </w:rPr>
                <w:t>www.ahridirectory.org</w:t>
              </w:r>
            </w:hyperlink>
            <w:r w:rsidRPr="70E07CE1">
              <w:rPr>
                <w:rFonts w:ascii="Arial" w:eastAsia="Arial" w:hAnsi="Arial" w:cs="Arial"/>
                <w:sz w:val="18"/>
                <w:szCs w:val="18"/>
              </w:rPr>
              <w:t xml:space="preserve">. </w:t>
            </w:r>
            <w:r w:rsidRPr="70E07CE1">
              <w:rPr>
                <w:rFonts w:ascii="Arial" w:eastAsia="Arial" w:hAnsi="Arial" w:cs="Arial"/>
                <w:color w:val="000000" w:themeColor="text1"/>
                <w:sz w:val="18"/>
                <w:szCs w:val="18"/>
              </w:rPr>
              <w:t xml:space="preserve">Projects where </w:t>
            </w:r>
            <w:proofErr w:type="gramStart"/>
            <w:r w:rsidRPr="70E07CE1">
              <w:rPr>
                <w:rFonts w:ascii="Arial" w:eastAsia="Arial" w:hAnsi="Arial" w:cs="Arial"/>
                <w:color w:val="000000" w:themeColor="text1"/>
                <w:sz w:val="18"/>
                <w:szCs w:val="18"/>
              </w:rPr>
              <w:t>existing</w:t>
            </w:r>
            <w:proofErr w:type="gramEnd"/>
            <w:r w:rsidRPr="70E07CE1">
              <w:rPr>
                <w:rFonts w:ascii="Arial" w:eastAsia="Arial" w:hAnsi="Arial" w:cs="Arial"/>
                <w:color w:val="000000" w:themeColor="text1"/>
                <w:sz w:val="18"/>
                <w:szCs w:val="18"/>
              </w:rPr>
              <w:t xml:space="preserve"> water heater is functional, and not at the end of its useful life, do not qualify.</w:t>
            </w:r>
          </w:p>
        </w:tc>
        <w:tc>
          <w:tcPr>
            <w:tcW w:w="1741" w:type="dxa"/>
            <w:tcBorders>
              <w:left w:val="single" w:sz="4" w:space="0" w:color="auto"/>
              <w:right w:val="single" w:sz="4" w:space="0" w:color="auto"/>
            </w:tcBorders>
            <w:vAlign w:val="center"/>
          </w:tcPr>
          <w:p w14:paraId="7AA2B220" w14:textId="77777777" w:rsidR="004E0838" w:rsidRPr="007F7F32" w:rsidRDefault="004E0838">
            <w:pPr>
              <w:tabs>
                <w:tab w:val="left" w:pos="13050"/>
              </w:tabs>
              <w:rPr>
                <w:rFonts w:ascii="Arial" w:hAnsi="Arial" w:cs="Arial"/>
                <w:sz w:val="18"/>
                <w:szCs w:val="18"/>
              </w:rPr>
            </w:pPr>
            <w:r w:rsidRPr="007F7F32">
              <w:rPr>
                <w:rFonts w:ascii="Arial" w:hAnsi="Arial" w:cs="Arial"/>
                <w:sz w:val="18"/>
                <w:szCs w:val="18"/>
              </w:rPr>
              <w:t>$140 each</w:t>
            </w:r>
          </w:p>
        </w:tc>
      </w:tr>
      <w:tr w:rsidR="004E0838" w:rsidRPr="007F7F32" w14:paraId="3BBD891B" w14:textId="77777777" w:rsidTr="56BB122D">
        <w:trPr>
          <w:trHeight w:val="1052"/>
          <w:jc w:val="center"/>
        </w:trPr>
        <w:tc>
          <w:tcPr>
            <w:tcW w:w="2335" w:type="dxa"/>
            <w:tcBorders>
              <w:left w:val="single" w:sz="4" w:space="0" w:color="auto"/>
              <w:right w:val="single" w:sz="4" w:space="0" w:color="auto"/>
            </w:tcBorders>
            <w:vAlign w:val="center"/>
          </w:tcPr>
          <w:p w14:paraId="486EC90A" w14:textId="77777777" w:rsidR="004E0838" w:rsidRPr="00BC5802" w:rsidRDefault="004E0838">
            <w:pPr>
              <w:tabs>
                <w:tab w:val="left" w:pos="13050"/>
              </w:tabs>
              <w:rPr>
                <w:rFonts w:ascii="Arial" w:hAnsi="Arial" w:cs="Arial"/>
                <w:b/>
                <w:bCs/>
                <w:sz w:val="18"/>
                <w:szCs w:val="18"/>
              </w:rPr>
            </w:pPr>
            <w:r w:rsidRPr="00BC5802">
              <w:rPr>
                <w:rFonts w:ascii="Arial" w:hAnsi="Arial" w:cs="Arial"/>
                <w:b/>
                <w:bCs/>
                <w:sz w:val="18"/>
                <w:szCs w:val="18"/>
              </w:rPr>
              <w:t xml:space="preserve">Commercial Condensing Tankless Water Heater/ Boiler at least 200 </w:t>
            </w:r>
            <w:proofErr w:type="spellStart"/>
            <w:r w:rsidRPr="00BC5802">
              <w:rPr>
                <w:rFonts w:ascii="Arial" w:hAnsi="Arial" w:cs="Arial"/>
                <w:b/>
                <w:bCs/>
                <w:sz w:val="18"/>
                <w:szCs w:val="18"/>
              </w:rPr>
              <w:t>kBtu</w:t>
            </w:r>
            <w:proofErr w:type="spellEnd"/>
            <w:r w:rsidRPr="00BC5802">
              <w:rPr>
                <w:rFonts w:ascii="Arial" w:hAnsi="Arial" w:cs="Arial"/>
                <w:b/>
                <w:bCs/>
                <w:sz w:val="18"/>
                <w:szCs w:val="18"/>
              </w:rPr>
              <w:t xml:space="preserve">/h input </w:t>
            </w:r>
          </w:p>
        </w:tc>
        <w:tc>
          <w:tcPr>
            <w:tcW w:w="10080" w:type="dxa"/>
            <w:gridSpan w:val="2"/>
            <w:tcBorders>
              <w:left w:val="single" w:sz="4" w:space="0" w:color="auto"/>
              <w:right w:val="single" w:sz="4" w:space="0" w:color="auto"/>
            </w:tcBorders>
            <w:vAlign w:val="center"/>
          </w:tcPr>
          <w:p w14:paraId="5D23509C" w14:textId="240844C9" w:rsidR="004E0838" w:rsidRPr="007F7F32" w:rsidRDefault="004E0838">
            <w:pPr>
              <w:tabs>
                <w:tab w:val="left" w:pos="13050"/>
              </w:tabs>
              <w:rPr>
                <w:rFonts w:ascii="Arial" w:hAnsi="Arial" w:cs="Arial"/>
                <w:sz w:val="18"/>
                <w:szCs w:val="18"/>
              </w:rPr>
            </w:pPr>
            <w:proofErr w:type="gramStart"/>
            <w:r w:rsidRPr="007F7F32">
              <w:rPr>
                <w:rFonts w:ascii="Arial" w:eastAsia="Arial" w:hAnsi="Arial" w:cs="Arial"/>
                <w:sz w:val="18"/>
                <w:szCs w:val="18"/>
              </w:rPr>
              <w:t>Gas-condensing domestic</w:t>
            </w:r>
            <w:proofErr w:type="gramEnd"/>
            <w:r w:rsidRPr="007F7F32">
              <w:rPr>
                <w:rFonts w:ascii="Arial" w:eastAsia="Arial" w:hAnsi="Arial" w:cs="Arial"/>
                <w:sz w:val="18"/>
                <w:szCs w:val="18"/>
              </w:rPr>
              <w:t xml:space="preserve"> hot water (DHW) must not be used for space heating and must serve a central water heating system. Integral tank volume must be less than 10 gallons. Must have at least 94% thermal efficiency (TE). </w:t>
            </w:r>
            <w:proofErr w:type="gramStart"/>
            <w:r w:rsidRPr="007F7F32">
              <w:rPr>
                <w:rFonts w:ascii="Arial" w:eastAsia="Arial" w:hAnsi="Arial" w:cs="Arial"/>
                <w:sz w:val="18"/>
                <w:szCs w:val="18"/>
              </w:rPr>
              <w:t>Water</w:t>
            </w:r>
            <w:proofErr w:type="gramEnd"/>
            <w:r w:rsidRPr="007F7F32">
              <w:rPr>
                <w:rFonts w:ascii="Arial" w:eastAsia="Arial" w:hAnsi="Arial" w:cs="Arial"/>
                <w:sz w:val="18"/>
                <w:szCs w:val="18"/>
              </w:rPr>
              <w:t xml:space="preserve"> heater input capacity must be at least 200 </w:t>
            </w:r>
            <w:proofErr w:type="spellStart"/>
            <w:r w:rsidRPr="007F7F32">
              <w:rPr>
                <w:rFonts w:ascii="Arial" w:eastAsia="Arial" w:hAnsi="Arial" w:cs="Arial"/>
                <w:sz w:val="18"/>
                <w:szCs w:val="18"/>
              </w:rPr>
              <w:t>kBtu</w:t>
            </w:r>
            <w:proofErr w:type="spellEnd"/>
            <w:r w:rsidRPr="007F7F32">
              <w:rPr>
                <w:rFonts w:ascii="Arial" w:eastAsia="Arial" w:hAnsi="Arial" w:cs="Arial"/>
                <w:sz w:val="18"/>
                <w:szCs w:val="18"/>
              </w:rPr>
              <w:t xml:space="preserve">/h per water heater. All building types </w:t>
            </w:r>
            <w:r w:rsidR="00E31C33">
              <w:rPr>
                <w:rFonts w:ascii="Arial" w:eastAsia="Arial" w:hAnsi="Arial" w:cs="Arial"/>
                <w:sz w:val="18"/>
                <w:szCs w:val="18"/>
              </w:rPr>
              <w:t>qualify except</w:t>
            </w:r>
            <w:r w:rsidRPr="007F7F32">
              <w:rPr>
                <w:rFonts w:ascii="Arial" w:eastAsia="Arial" w:hAnsi="Arial" w:cs="Arial"/>
                <w:sz w:val="18"/>
                <w:szCs w:val="18"/>
              </w:rPr>
              <w:t xml:space="preserve"> offices less than 5,500 sq ft and commercial gyms without shower facilities. Approved models must be found here: </w:t>
            </w:r>
            <w:r w:rsidRPr="002B1DB4">
              <w:rPr>
                <w:rStyle w:val="Hyperlink"/>
                <w:rFonts w:ascii="Arial" w:eastAsia="Arial" w:hAnsi="Arial" w:cs="Arial"/>
                <w:sz w:val="18"/>
                <w:szCs w:val="18"/>
              </w:rPr>
              <w:t>www.ahridirectory.org</w:t>
            </w:r>
            <w:r w:rsidRPr="007F7F32">
              <w:rPr>
                <w:rFonts w:ascii="Arial" w:eastAsia="Arial" w:hAnsi="Arial" w:cs="Arial"/>
                <w:sz w:val="18"/>
                <w:szCs w:val="18"/>
              </w:rPr>
              <w:t>.</w:t>
            </w:r>
          </w:p>
        </w:tc>
        <w:tc>
          <w:tcPr>
            <w:tcW w:w="1741" w:type="dxa"/>
            <w:tcBorders>
              <w:left w:val="single" w:sz="4" w:space="0" w:color="auto"/>
              <w:right w:val="single" w:sz="4" w:space="0" w:color="auto"/>
            </w:tcBorders>
            <w:vAlign w:val="center"/>
          </w:tcPr>
          <w:p w14:paraId="2ED8518E" w14:textId="77777777" w:rsidR="004E0838" w:rsidRPr="007F7F32" w:rsidRDefault="004E0838">
            <w:pPr>
              <w:tabs>
                <w:tab w:val="left" w:pos="13050"/>
              </w:tabs>
              <w:rPr>
                <w:rFonts w:ascii="Arial" w:hAnsi="Arial" w:cs="Arial"/>
                <w:sz w:val="18"/>
                <w:szCs w:val="18"/>
              </w:rPr>
            </w:pPr>
            <w:r w:rsidRPr="007F7F32">
              <w:rPr>
                <w:rFonts w:ascii="Arial" w:hAnsi="Arial" w:cs="Arial"/>
                <w:sz w:val="18"/>
                <w:szCs w:val="18"/>
              </w:rPr>
              <w:t xml:space="preserve">$1.40 per </w:t>
            </w:r>
            <w:proofErr w:type="spellStart"/>
            <w:r w:rsidRPr="007F7F32">
              <w:rPr>
                <w:rFonts w:ascii="Arial" w:hAnsi="Arial" w:cs="Arial"/>
                <w:sz w:val="18"/>
                <w:szCs w:val="18"/>
              </w:rPr>
              <w:t>kBtu</w:t>
            </w:r>
            <w:proofErr w:type="spellEnd"/>
            <w:r w:rsidRPr="007F7F32">
              <w:rPr>
                <w:rFonts w:ascii="Arial" w:hAnsi="Arial" w:cs="Arial"/>
                <w:sz w:val="18"/>
                <w:szCs w:val="18"/>
              </w:rPr>
              <w:t>/h input</w:t>
            </w:r>
          </w:p>
        </w:tc>
      </w:tr>
      <w:tr w:rsidR="004E0838" w:rsidRPr="007F7F32" w14:paraId="0FED754F" w14:textId="77777777" w:rsidTr="56BB122D">
        <w:trPr>
          <w:trHeight w:val="720"/>
          <w:jc w:val="center"/>
        </w:trPr>
        <w:tc>
          <w:tcPr>
            <w:tcW w:w="2335" w:type="dxa"/>
            <w:tcBorders>
              <w:left w:val="single" w:sz="4" w:space="0" w:color="auto"/>
              <w:right w:val="single" w:sz="4" w:space="0" w:color="auto"/>
            </w:tcBorders>
            <w:vAlign w:val="center"/>
          </w:tcPr>
          <w:p w14:paraId="7141A673" w14:textId="77777777" w:rsidR="004E0838" w:rsidRPr="00BC5802" w:rsidRDefault="004E0838">
            <w:pPr>
              <w:tabs>
                <w:tab w:val="left" w:pos="13050"/>
              </w:tabs>
              <w:rPr>
                <w:rFonts w:ascii="Arial" w:hAnsi="Arial" w:cs="Arial"/>
                <w:b/>
                <w:bCs/>
                <w:sz w:val="18"/>
                <w:szCs w:val="18"/>
              </w:rPr>
            </w:pPr>
            <w:r w:rsidRPr="00BC5802">
              <w:rPr>
                <w:rFonts w:ascii="Arial" w:hAnsi="Arial" w:cs="Arial"/>
                <w:b/>
                <w:bCs/>
                <w:sz w:val="18"/>
                <w:szCs w:val="18"/>
              </w:rPr>
              <w:t>Commercial Condensing Tank Water Heater</w:t>
            </w:r>
          </w:p>
        </w:tc>
        <w:tc>
          <w:tcPr>
            <w:tcW w:w="10080" w:type="dxa"/>
            <w:gridSpan w:val="2"/>
            <w:tcBorders>
              <w:left w:val="single" w:sz="4" w:space="0" w:color="auto"/>
              <w:right w:val="single" w:sz="4" w:space="0" w:color="auto"/>
            </w:tcBorders>
            <w:vAlign w:val="center"/>
          </w:tcPr>
          <w:p w14:paraId="7E9B7B37" w14:textId="76C1F9D7" w:rsidR="004E0838" w:rsidRPr="007F7F32" w:rsidRDefault="004E0838">
            <w:pPr>
              <w:tabs>
                <w:tab w:val="left" w:pos="13050"/>
              </w:tabs>
              <w:spacing w:line="276" w:lineRule="auto"/>
              <w:rPr>
                <w:rFonts w:ascii="Arial" w:eastAsia="Arial" w:hAnsi="Arial" w:cs="Arial"/>
                <w:sz w:val="18"/>
                <w:szCs w:val="18"/>
              </w:rPr>
            </w:pPr>
            <w:r w:rsidRPr="70E07CE1">
              <w:rPr>
                <w:rFonts w:ascii="Arial" w:eastAsia="Arial" w:hAnsi="Arial" w:cs="Arial"/>
                <w:sz w:val="18"/>
                <w:szCs w:val="18"/>
              </w:rPr>
              <w:t xml:space="preserve">Gas-condensing, storage-type water heater must have an integral tank </w:t>
            </w:r>
            <w:proofErr w:type="gramStart"/>
            <w:r w:rsidRPr="70E07CE1">
              <w:rPr>
                <w:rFonts w:ascii="Arial" w:eastAsia="Arial" w:hAnsi="Arial" w:cs="Arial"/>
                <w:sz w:val="18"/>
                <w:szCs w:val="18"/>
              </w:rPr>
              <w:t>volume</w:t>
            </w:r>
            <w:proofErr w:type="gramEnd"/>
            <w:r w:rsidRPr="70E07CE1">
              <w:rPr>
                <w:rFonts w:ascii="Arial" w:eastAsia="Arial" w:hAnsi="Arial" w:cs="Arial"/>
                <w:sz w:val="18"/>
                <w:szCs w:val="18"/>
              </w:rPr>
              <w:t xml:space="preserve"> at least 10 gallons. Water heater input capacity must be greater than 75 </w:t>
            </w:r>
            <w:proofErr w:type="spellStart"/>
            <w:r w:rsidRPr="70E07CE1">
              <w:rPr>
                <w:rFonts w:ascii="Arial" w:eastAsia="Arial" w:hAnsi="Arial" w:cs="Arial"/>
                <w:sz w:val="18"/>
                <w:szCs w:val="18"/>
              </w:rPr>
              <w:t>kBtu</w:t>
            </w:r>
            <w:proofErr w:type="spellEnd"/>
            <w:r w:rsidRPr="70E07CE1">
              <w:rPr>
                <w:rFonts w:ascii="Arial" w:eastAsia="Arial" w:hAnsi="Arial" w:cs="Arial"/>
                <w:sz w:val="18"/>
                <w:szCs w:val="18"/>
              </w:rPr>
              <w:t xml:space="preserve">/h per water heater. Must have at least 94% thermal efficiency (TE) or recovery efficiency. All building types </w:t>
            </w:r>
            <w:r w:rsidR="00844125">
              <w:rPr>
                <w:rFonts w:ascii="Arial" w:eastAsia="Arial" w:hAnsi="Arial" w:cs="Arial"/>
                <w:sz w:val="18"/>
                <w:szCs w:val="18"/>
              </w:rPr>
              <w:t>qualify except</w:t>
            </w:r>
            <w:r w:rsidRPr="70E07CE1">
              <w:rPr>
                <w:rFonts w:ascii="Arial" w:eastAsia="Arial" w:hAnsi="Arial" w:cs="Arial"/>
                <w:sz w:val="18"/>
                <w:szCs w:val="18"/>
              </w:rPr>
              <w:t xml:space="preserve"> offices less than 5,500 sq ft and commercial gyms without shower facilities. Additional storage-only tanks may be present. </w:t>
            </w:r>
            <w:proofErr w:type="gramStart"/>
            <w:r w:rsidRPr="70E07CE1">
              <w:rPr>
                <w:rFonts w:ascii="Arial" w:eastAsia="Arial" w:hAnsi="Arial" w:cs="Arial"/>
                <w:sz w:val="18"/>
                <w:szCs w:val="18"/>
              </w:rPr>
              <w:t>Site</w:t>
            </w:r>
            <w:proofErr w:type="gramEnd"/>
            <w:r w:rsidRPr="70E07CE1">
              <w:rPr>
                <w:rFonts w:ascii="Arial" w:eastAsia="Arial" w:hAnsi="Arial" w:cs="Arial"/>
                <w:sz w:val="18"/>
                <w:szCs w:val="18"/>
              </w:rPr>
              <w:t xml:space="preserve"> must have water heating provided by a participating utility. </w:t>
            </w:r>
            <w:r w:rsidRPr="70E07CE1">
              <w:rPr>
                <w:rFonts w:ascii="Arial" w:eastAsia="Arial" w:hAnsi="Arial" w:cs="Arial"/>
                <w:color w:val="000000" w:themeColor="text1"/>
                <w:sz w:val="18"/>
                <w:szCs w:val="18"/>
              </w:rPr>
              <w:t xml:space="preserve">Projects where </w:t>
            </w:r>
            <w:proofErr w:type="gramStart"/>
            <w:r w:rsidRPr="70E07CE1">
              <w:rPr>
                <w:rFonts w:ascii="Arial" w:eastAsia="Arial" w:hAnsi="Arial" w:cs="Arial"/>
                <w:color w:val="000000" w:themeColor="text1"/>
                <w:sz w:val="18"/>
                <w:szCs w:val="18"/>
              </w:rPr>
              <w:t>existing</w:t>
            </w:r>
            <w:proofErr w:type="gramEnd"/>
            <w:r w:rsidRPr="70E07CE1">
              <w:rPr>
                <w:rFonts w:ascii="Arial" w:eastAsia="Arial" w:hAnsi="Arial" w:cs="Arial"/>
                <w:color w:val="000000" w:themeColor="text1"/>
                <w:sz w:val="18"/>
                <w:szCs w:val="18"/>
              </w:rPr>
              <w:t xml:space="preserve"> water heater is functional, and not at the end of its useful life, do not qualify.</w:t>
            </w:r>
          </w:p>
        </w:tc>
        <w:tc>
          <w:tcPr>
            <w:tcW w:w="1741" w:type="dxa"/>
            <w:tcBorders>
              <w:left w:val="single" w:sz="4" w:space="0" w:color="auto"/>
              <w:right w:val="single" w:sz="4" w:space="0" w:color="auto"/>
            </w:tcBorders>
            <w:vAlign w:val="center"/>
          </w:tcPr>
          <w:p w14:paraId="2DD2ED7C" w14:textId="77777777" w:rsidR="004E0838" w:rsidRPr="007F7F32" w:rsidRDefault="004E0838">
            <w:pPr>
              <w:tabs>
                <w:tab w:val="left" w:pos="13050"/>
              </w:tabs>
              <w:rPr>
                <w:rFonts w:ascii="Arial" w:eastAsia="Arial" w:hAnsi="Arial" w:cs="Arial"/>
                <w:bCs/>
                <w:sz w:val="18"/>
                <w:szCs w:val="18"/>
              </w:rPr>
            </w:pPr>
            <w:r w:rsidRPr="007F7F32">
              <w:rPr>
                <w:rFonts w:ascii="Arial" w:hAnsi="Arial" w:cs="Arial"/>
                <w:sz w:val="18"/>
                <w:szCs w:val="18"/>
              </w:rPr>
              <w:t xml:space="preserve">$3.50 per </w:t>
            </w:r>
            <w:proofErr w:type="spellStart"/>
            <w:r w:rsidRPr="007F7F32">
              <w:rPr>
                <w:rFonts w:ascii="Arial" w:hAnsi="Arial" w:cs="Arial"/>
                <w:sz w:val="18"/>
                <w:szCs w:val="18"/>
              </w:rPr>
              <w:t>kBtu</w:t>
            </w:r>
            <w:proofErr w:type="spellEnd"/>
            <w:r w:rsidRPr="007F7F32">
              <w:rPr>
                <w:rFonts w:ascii="Arial" w:hAnsi="Arial" w:cs="Arial"/>
                <w:sz w:val="18"/>
                <w:szCs w:val="18"/>
              </w:rPr>
              <w:t>/h</w:t>
            </w:r>
          </w:p>
        </w:tc>
      </w:tr>
      <w:tr w:rsidR="004E0838" w:rsidRPr="007F7F32" w14:paraId="6846A55C" w14:textId="77777777" w:rsidTr="56BB122D">
        <w:tblPrEx>
          <w:jc w:val="left"/>
        </w:tblPrEx>
        <w:trPr>
          <w:trHeight w:val="557"/>
        </w:trPr>
        <w:tc>
          <w:tcPr>
            <w:tcW w:w="2335" w:type="dxa"/>
            <w:vMerge w:val="restart"/>
            <w:tcBorders>
              <w:left w:val="single" w:sz="4" w:space="0" w:color="auto"/>
              <w:right w:val="single" w:sz="4" w:space="0" w:color="auto"/>
            </w:tcBorders>
            <w:vAlign w:val="center"/>
          </w:tcPr>
          <w:p w14:paraId="23BA0136" w14:textId="77777777" w:rsidR="004E0838" w:rsidRPr="00BC5802" w:rsidRDefault="004E0838">
            <w:pPr>
              <w:tabs>
                <w:tab w:val="left" w:pos="13050"/>
              </w:tabs>
              <w:rPr>
                <w:rFonts w:ascii="Arial" w:hAnsi="Arial" w:cs="Arial"/>
                <w:b/>
                <w:bCs/>
                <w:sz w:val="18"/>
                <w:szCs w:val="18"/>
              </w:rPr>
            </w:pPr>
            <w:r w:rsidRPr="00BC5802">
              <w:rPr>
                <w:rFonts w:ascii="Arial" w:hAnsi="Arial" w:cs="Arial"/>
                <w:b/>
                <w:bCs/>
                <w:sz w:val="18"/>
                <w:szCs w:val="18"/>
              </w:rPr>
              <w:t>Commercial Heat Pump Water Heater (HPWH)</w:t>
            </w:r>
          </w:p>
        </w:tc>
        <w:tc>
          <w:tcPr>
            <w:tcW w:w="7290" w:type="dxa"/>
            <w:vMerge w:val="restart"/>
            <w:tcBorders>
              <w:left w:val="single" w:sz="4" w:space="0" w:color="auto"/>
              <w:right w:val="single" w:sz="4" w:space="0" w:color="auto"/>
            </w:tcBorders>
            <w:vAlign w:val="center"/>
          </w:tcPr>
          <w:p w14:paraId="31CD4039" w14:textId="2B2D5A60" w:rsidR="004E0838" w:rsidRPr="007F7F32" w:rsidRDefault="004E0838">
            <w:pPr>
              <w:tabs>
                <w:tab w:val="left" w:pos="13050"/>
              </w:tabs>
              <w:rPr>
                <w:rFonts w:ascii="Arial" w:eastAsia="Arial" w:hAnsi="Arial" w:cs="Arial"/>
                <w:sz w:val="18"/>
                <w:szCs w:val="18"/>
              </w:rPr>
            </w:pPr>
            <w:proofErr w:type="gramStart"/>
            <w:r w:rsidRPr="007F7F32">
              <w:rPr>
                <w:rFonts w:ascii="Arial" w:eastAsia="Arial" w:hAnsi="Arial" w:cs="Arial"/>
                <w:sz w:val="18"/>
                <w:szCs w:val="18"/>
              </w:rPr>
              <w:t>Tank</w:t>
            </w:r>
            <w:proofErr w:type="gramEnd"/>
            <w:r w:rsidRPr="007F7F32">
              <w:rPr>
                <w:rFonts w:ascii="Arial" w:eastAsia="Arial" w:hAnsi="Arial" w:cs="Arial"/>
                <w:sz w:val="18"/>
                <w:szCs w:val="18"/>
              </w:rPr>
              <w:t xml:space="preserve"> size must be between 40 to 120 gallons. HPWH meets minimum efficiency specifications outlined in the </w:t>
            </w:r>
            <w:hyperlink r:id="rId13" w:history="1">
              <w:r w:rsidRPr="004F0736">
                <w:rPr>
                  <w:rStyle w:val="Hyperlink"/>
                  <w:rFonts w:ascii="Arial" w:eastAsia="Arial" w:hAnsi="Arial" w:cs="Arial"/>
                  <w:sz w:val="18"/>
                  <w:szCs w:val="18"/>
                </w:rPr>
                <w:t>NEEA Advanced Water Heater Specification Version 7.</w:t>
              </w:r>
              <w:r>
                <w:rPr>
                  <w:rStyle w:val="Hyperlink"/>
                  <w:rFonts w:ascii="Arial" w:eastAsia="Arial" w:hAnsi="Arial" w:cs="Arial"/>
                  <w:sz w:val="18"/>
                  <w:szCs w:val="18"/>
                </w:rPr>
                <w:t>0*</w:t>
              </w:r>
            </w:hyperlink>
            <w:r w:rsidRPr="007F7F32">
              <w:rPr>
                <w:rFonts w:ascii="Arial" w:eastAsia="Arial" w:hAnsi="Arial" w:cs="Arial"/>
                <w:sz w:val="18"/>
                <w:szCs w:val="18"/>
              </w:rPr>
              <w:t xml:space="preserve">, </w:t>
            </w:r>
            <w:hyperlink r:id="rId14" w:history="1">
              <w:r w:rsidRPr="00764AE2">
                <w:rPr>
                  <w:rStyle w:val="Hyperlink"/>
                  <w:rFonts w:ascii="Arial" w:eastAsia="Arial" w:hAnsi="Arial" w:cs="Arial"/>
                  <w:sz w:val="18"/>
                  <w:szCs w:val="18"/>
                </w:rPr>
                <w:t>NEEA qualified product list**</w:t>
              </w:r>
            </w:hyperlink>
            <w:r w:rsidRPr="007F7F32">
              <w:rPr>
                <w:rFonts w:ascii="Arial" w:eastAsia="Arial" w:hAnsi="Arial" w:cs="Arial"/>
                <w:sz w:val="18"/>
                <w:szCs w:val="18"/>
              </w:rPr>
              <w:t xml:space="preserve">. Must be installed according to </w:t>
            </w:r>
            <w:proofErr w:type="gramStart"/>
            <w:r w:rsidRPr="007F7F32">
              <w:rPr>
                <w:rFonts w:ascii="Arial" w:eastAsia="Arial" w:hAnsi="Arial" w:cs="Arial"/>
                <w:sz w:val="18"/>
                <w:szCs w:val="18"/>
              </w:rPr>
              <w:t>manufacturer's</w:t>
            </w:r>
            <w:proofErr w:type="gramEnd"/>
            <w:r w:rsidRPr="007F7F32">
              <w:rPr>
                <w:rFonts w:ascii="Arial" w:eastAsia="Arial" w:hAnsi="Arial" w:cs="Arial"/>
                <w:sz w:val="18"/>
                <w:szCs w:val="18"/>
              </w:rPr>
              <w:t xml:space="preserve"> recommendations. Must have a back-up resistance heating element. Water heating</w:t>
            </w:r>
            <w:r w:rsidR="00560BC5">
              <w:rPr>
                <w:rFonts w:ascii="Arial" w:eastAsia="Arial" w:hAnsi="Arial" w:cs="Arial"/>
                <w:sz w:val="18"/>
                <w:szCs w:val="18"/>
              </w:rPr>
              <w:t xml:space="preserve"> </w:t>
            </w:r>
            <w:r w:rsidR="00560BC5" w:rsidRPr="00560BC5">
              <w:rPr>
                <w:rFonts w:ascii="Arial" w:eastAsia="Arial" w:hAnsi="Arial" w:cs="Arial"/>
                <w:sz w:val="18"/>
                <w:szCs w:val="18"/>
              </w:rPr>
              <w:t>fuel</w:t>
            </w:r>
            <w:r w:rsidRPr="007F7F32">
              <w:rPr>
                <w:rFonts w:ascii="Arial" w:eastAsia="Arial" w:hAnsi="Arial" w:cs="Arial"/>
                <w:sz w:val="18"/>
                <w:szCs w:val="18"/>
              </w:rPr>
              <w:t xml:space="preserve"> must be provided by a participating utility</w:t>
            </w:r>
            <w:r>
              <w:rPr>
                <w:rFonts w:ascii="Arial" w:eastAsia="Arial" w:hAnsi="Arial" w:cs="Arial"/>
                <w:sz w:val="18"/>
                <w:szCs w:val="18"/>
              </w:rPr>
              <w:t>.</w:t>
            </w:r>
          </w:p>
        </w:tc>
        <w:tc>
          <w:tcPr>
            <w:tcW w:w="2790" w:type="dxa"/>
            <w:tcBorders>
              <w:left w:val="single" w:sz="4" w:space="0" w:color="auto"/>
              <w:right w:val="single" w:sz="4" w:space="0" w:color="auto"/>
            </w:tcBorders>
            <w:vAlign w:val="center"/>
          </w:tcPr>
          <w:p w14:paraId="2A2588C0" w14:textId="77777777" w:rsidR="004E0838" w:rsidRPr="007F7F32" w:rsidRDefault="004E0838">
            <w:pPr>
              <w:tabs>
                <w:tab w:val="left" w:pos="13050"/>
              </w:tabs>
              <w:rPr>
                <w:rFonts w:ascii="Arial" w:hAnsi="Arial" w:cs="Arial"/>
                <w:sz w:val="18"/>
                <w:szCs w:val="18"/>
              </w:rPr>
            </w:pPr>
            <w:r w:rsidRPr="007F7F32">
              <w:rPr>
                <w:rFonts w:ascii="Arial" w:hAnsi="Arial" w:cs="Arial"/>
                <w:sz w:val="18"/>
                <w:szCs w:val="18"/>
              </w:rPr>
              <w:t>Ducted HPWH</w:t>
            </w:r>
          </w:p>
        </w:tc>
        <w:tc>
          <w:tcPr>
            <w:tcW w:w="1741" w:type="dxa"/>
            <w:tcBorders>
              <w:left w:val="single" w:sz="4" w:space="0" w:color="auto"/>
              <w:right w:val="single" w:sz="4" w:space="0" w:color="auto"/>
            </w:tcBorders>
            <w:vAlign w:val="center"/>
          </w:tcPr>
          <w:p w14:paraId="7CFBF082" w14:textId="77777777" w:rsidR="004E0838" w:rsidRPr="007F7F32" w:rsidRDefault="004E0838">
            <w:pPr>
              <w:tabs>
                <w:tab w:val="left" w:pos="13050"/>
              </w:tabs>
              <w:rPr>
                <w:rFonts w:ascii="Arial" w:hAnsi="Arial" w:cs="Arial"/>
                <w:sz w:val="18"/>
                <w:szCs w:val="18"/>
              </w:rPr>
            </w:pPr>
            <w:r w:rsidRPr="007F7F32">
              <w:rPr>
                <w:rFonts w:ascii="Arial" w:hAnsi="Arial" w:cs="Arial"/>
                <w:sz w:val="18"/>
                <w:szCs w:val="18"/>
              </w:rPr>
              <w:t>$800 each</w:t>
            </w:r>
          </w:p>
        </w:tc>
      </w:tr>
      <w:tr w:rsidR="004E0838" w:rsidRPr="007F7F32" w14:paraId="40E4C8F0" w14:textId="77777777" w:rsidTr="56BB122D">
        <w:tblPrEx>
          <w:jc w:val="left"/>
        </w:tblPrEx>
        <w:trPr>
          <w:trHeight w:val="576"/>
        </w:trPr>
        <w:tc>
          <w:tcPr>
            <w:tcW w:w="2335" w:type="dxa"/>
            <w:vMerge/>
            <w:vAlign w:val="center"/>
          </w:tcPr>
          <w:p w14:paraId="79429741" w14:textId="77777777" w:rsidR="004E0838" w:rsidRPr="007F7F32" w:rsidRDefault="004E0838">
            <w:pPr>
              <w:tabs>
                <w:tab w:val="left" w:pos="13050"/>
              </w:tabs>
              <w:rPr>
                <w:rFonts w:ascii="Arial" w:hAnsi="Arial" w:cs="Arial"/>
                <w:sz w:val="18"/>
                <w:szCs w:val="18"/>
              </w:rPr>
            </w:pPr>
          </w:p>
        </w:tc>
        <w:tc>
          <w:tcPr>
            <w:tcW w:w="7290" w:type="dxa"/>
            <w:vMerge/>
            <w:vAlign w:val="center"/>
          </w:tcPr>
          <w:p w14:paraId="0AB19AD8" w14:textId="77777777" w:rsidR="004E0838" w:rsidRPr="007F7F32" w:rsidRDefault="004E0838">
            <w:pPr>
              <w:tabs>
                <w:tab w:val="left" w:pos="13050"/>
              </w:tabs>
              <w:rPr>
                <w:rFonts w:ascii="Arial" w:eastAsia="Arial" w:hAnsi="Arial" w:cs="Arial"/>
                <w:sz w:val="18"/>
                <w:szCs w:val="18"/>
              </w:rPr>
            </w:pPr>
          </w:p>
        </w:tc>
        <w:tc>
          <w:tcPr>
            <w:tcW w:w="2790" w:type="dxa"/>
            <w:tcBorders>
              <w:left w:val="single" w:sz="4" w:space="0" w:color="auto"/>
              <w:right w:val="single" w:sz="4" w:space="0" w:color="auto"/>
            </w:tcBorders>
            <w:vAlign w:val="center"/>
          </w:tcPr>
          <w:p w14:paraId="5A8DF841" w14:textId="77777777" w:rsidR="004E0838" w:rsidRPr="007F7F32" w:rsidRDefault="004E0838">
            <w:pPr>
              <w:tabs>
                <w:tab w:val="left" w:pos="13050"/>
              </w:tabs>
              <w:rPr>
                <w:rFonts w:ascii="Arial" w:hAnsi="Arial" w:cs="Arial"/>
                <w:sz w:val="18"/>
                <w:szCs w:val="18"/>
              </w:rPr>
            </w:pPr>
            <w:r w:rsidRPr="007F7F32">
              <w:rPr>
                <w:rFonts w:ascii="Arial" w:hAnsi="Arial" w:cs="Arial"/>
                <w:sz w:val="18"/>
                <w:szCs w:val="18"/>
              </w:rPr>
              <w:t>Non-ducted HPWH</w:t>
            </w:r>
          </w:p>
        </w:tc>
        <w:tc>
          <w:tcPr>
            <w:tcW w:w="1741" w:type="dxa"/>
            <w:tcBorders>
              <w:left w:val="single" w:sz="4" w:space="0" w:color="auto"/>
              <w:right w:val="single" w:sz="4" w:space="0" w:color="auto"/>
            </w:tcBorders>
            <w:vAlign w:val="center"/>
          </w:tcPr>
          <w:p w14:paraId="1379C0C4" w14:textId="77777777" w:rsidR="004E0838" w:rsidRPr="007F7F32" w:rsidRDefault="004E0838">
            <w:pPr>
              <w:tabs>
                <w:tab w:val="left" w:pos="13050"/>
              </w:tabs>
              <w:rPr>
                <w:rFonts w:ascii="Arial" w:hAnsi="Arial" w:cs="Arial"/>
                <w:sz w:val="18"/>
                <w:szCs w:val="18"/>
              </w:rPr>
            </w:pPr>
            <w:r w:rsidRPr="007F7F32">
              <w:rPr>
                <w:rFonts w:ascii="Arial" w:hAnsi="Arial" w:cs="Arial"/>
                <w:sz w:val="18"/>
                <w:szCs w:val="18"/>
              </w:rPr>
              <w:t>$800 each</w:t>
            </w:r>
          </w:p>
        </w:tc>
      </w:tr>
      <w:tr w:rsidR="00C0175D" w:rsidRPr="007F7F32" w14:paraId="5C54FC2D" w14:textId="77777777" w:rsidTr="56BB122D">
        <w:tblPrEx>
          <w:jc w:val="left"/>
        </w:tblPrEx>
        <w:trPr>
          <w:trHeight w:val="305"/>
        </w:trPr>
        <w:tc>
          <w:tcPr>
            <w:tcW w:w="2335" w:type="dxa"/>
            <w:vMerge w:val="restart"/>
            <w:vAlign w:val="center"/>
          </w:tcPr>
          <w:p w14:paraId="7392CF91" w14:textId="6BCB8A82" w:rsidR="00C0175D" w:rsidRPr="00C0175D" w:rsidRDefault="00C0175D" w:rsidP="00C0175D">
            <w:pPr>
              <w:tabs>
                <w:tab w:val="left" w:pos="13050"/>
              </w:tabs>
              <w:spacing w:after="60"/>
              <w:rPr>
                <w:rFonts w:ascii="Arial" w:hAnsi="Arial" w:cs="Arial"/>
                <w:b/>
                <w:bCs/>
                <w:sz w:val="18"/>
                <w:szCs w:val="18"/>
              </w:rPr>
            </w:pPr>
            <w:r w:rsidRPr="00ED0FD7" w:rsidDel="005F42F5">
              <w:rPr>
                <w:rFonts w:ascii="Arial" w:hAnsi="Arial" w:cs="Arial"/>
                <w:b/>
                <w:bCs/>
                <w:sz w:val="18"/>
                <w:szCs w:val="18"/>
              </w:rPr>
              <w:t>Domestic Hot Water (DHW) Recirculation Pump Controls</w:t>
            </w:r>
          </w:p>
        </w:tc>
        <w:tc>
          <w:tcPr>
            <w:tcW w:w="7290" w:type="dxa"/>
            <w:vMerge w:val="restart"/>
            <w:vAlign w:val="center"/>
          </w:tcPr>
          <w:p w14:paraId="6231E57C" w14:textId="0A9A95EF" w:rsidR="00C0175D" w:rsidRPr="007F7F32" w:rsidRDefault="00C0175D" w:rsidP="00C0175D">
            <w:pPr>
              <w:tabs>
                <w:tab w:val="left" w:pos="13050"/>
              </w:tabs>
              <w:rPr>
                <w:rFonts w:ascii="Arial" w:eastAsia="Arial" w:hAnsi="Arial" w:cs="Arial"/>
                <w:sz w:val="18"/>
                <w:szCs w:val="18"/>
              </w:rPr>
            </w:pPr>
            <w:r w:rsidRPr="00ED0FD7">
              <w:rPr>
                <w:rFonts w:ascii="Arial" w:hAnsi="Arial" w:cs="Arial"/>
                <w:sz w:val="18"/>
                <w:szCs w:val="18"/>
              </w:rPr>
              <w:t xml:space="preserve">Pump control types must be temperature, combined timer and temperature or learning controls. DHW recirculation system must meet applicable codes and regulations. </w:t>
            </w:r>
            <w:proofErr w:type="gramStart"/>
            <w:r w:rsidR="00965D7D">
              <w:rPr>
                <w:rFonts w:ascii="Arial" w:hAnsi="Arial" w:cs="Arial"/>
                <w:sz w:val="18"/>
                <w:szCs w:val="18"/>
              </w:rPr>
              <w:t>Site</w:t>
            </w:r>
            <w:proofErr w:type="gramEnd"/>
            <w:r w:rsidR="00965D7D" w:rsidRPr="00ED0FD7">
              <w:rPr>
                <w:rFonts w:ascii="Arial" w:hAnsi="Arial" w:cs="Arial"/>
                <w:sz w:val="18"/>
                <w:szCs w:val="18"/>
              </w:rPr>
              <w:t xml:space="preserve"> must have domestic central water heating.</w:t>
            </w:r>
            <w:r w:rsidRPr="00ED0FD7">
              <w:rPr>
                <w:rFonts w:ascii="Arial" w:hAnsi="Arial" w:cs="Arial"/>
                <w:sz w:val="18"/>
                <w:szCs w:val="18"/>
              </w:rPr>
              <w:t xml:space="preserve"> </w:t>
            </w:r>
            <w:r w:rsidR="00965D7D">
              <w:rPr>
                <w:rFonts w:ascii="Arial" w:hAnsi="Arial" w:cs="Arial"/>
                <w:sz w:val="18"/>
                <w:szCs w:val="18"/>
              </w:rPr>
              <w:t>Both r</w:t>
            </w:r>
            <w:r w:rsidRPr="00ED0FD7">
              <w:rPr>
                <w:rFonts w:ascii="Arial" w:hAnsi="Arial" w:cs="Arial"/>
                <w:sz w:val="18"/>
                <w:szCs w:val="18"/>
              </w:rPr>
              <w:t>etrofi</w:t>
            </w:r>
            <w:r w:rsidR="007E526F">
              <w:rPr>
                <w:rFonts w:ascii="Arial" w:hAnsi="Arial" w:cs="Arial"/>
                <w:sz w:val="18"/>
                <w:szCs w:val="18"/>
              </w:rPr>
              <w:t>t</w:t>
            </w:r>
            <w:r w:rsidRPr="00ED0FD7">
              <w:rPr>
                <w:rFonts w:ascii="Arial" w:hAnsi="Arial" w:cs="Arial"/>
                <w:sz w:val="18"/>
                <w:szCs w:val="18"/>
              </w:rPr>
              <w:t>t</w:t>
            </w:r>
            <w:r w:rsidR="007E526F">
              <w:rPr>
                <w:rFonts w:ascii="Arial" w:hAnsi="Arial" w:cs="Arial"/>
                <w:sz w:val="18"/>
                <w:szCs w:val="18"/>
              </w:rPr>
              <w:t>ed</w:t>
            </w:r>
            <w:r w:rsidRPr="00ED0FD7">
              <w:rPr>
                <w:rFonts w:ascii="Arial" w:hAnsi="Arial" w:cs="Arial"/>
                <w:sz w:val="18"/>
                <w:szCs w:val="18"/>
              </w:rPr>
              <w:t xml:space="preserve"> controls </w:t>
            </w:r>
            <w:proofErr w:type="gramStart"/>
            <w:r w:rsidRPr="00ED0FD7">
              <w:rPr>
                <w:rFonts w:ascii="Arial" w:hAnsi="Arial" w:cs="Arial"/>
                <w:sz w:val="18"/>
                <w:szCs w:val="18"/>
              </w:rPr>
              <w:t>or</w:t>
            </w:r>
            <w:proofErr w:type="gramEnd"/>
            <w:r w:rsidRPr="00ED0FD7">
              <w:rPr>
                <w:rFonts w:ascii="Arial" w:hAnsi="Arial" w:cs="Arial"/>
                <w:sz w:val="18"/>
                <w:szCs w:val="18"/>
              </w:rPr>
              <w:t xml:space="preserve"> integral controls qualify. </w:t>
            </w:r>
            <w:proofErr w:type="gramStart"/>
            <w:r w:rsidR="005D4B7C">
              <w:rPr>
                <w:rFonts w:ascii="Arial" w:hAnsi="Arial" w:cs="Arial"/>
                <w:sz w:val="18"/>
                <w:szCs w:val="18"/>
              </w:rPr>
              <w:t>S</w:t>
            </w:r>
            <w:r w:rsidR="00017C3C">
              <w:rPr>
                <w:rFonts w:ascii="Arial" w:hAnsi="Arial" w:cs="Arial"/>
                <w:sz w:val="18"/>
                <w:szCs w:val="18"/>
              </w:rPr>
              <w:t>ite</w:t>
            </w:r>
            <w:proofErr w:type="gramEnd"/>
            <w:r w:rsidRPr="00ED0FD7">
              <w:rPr>
                <w:rFonts w:ascii="Arial" w:hAnsi="Arial" w:cs="Arial"/>
                <w:sz w:val="18"/>
                <w:szCs w:val="18"/>
              </w:rPr>
              <w:t xml:space="preserve"> must have water heating </w:t>
            </w:r>
            <w:r w:rsidR="004B0C6E">
              <w:rPr>
                <w:rFonts w:ascii="Arial" w:hAnsi="Arial" w:cs="Arial"/>
                <w:sz w:val="18"/>
                <w:szCs w:val="18"/>
              </w:rPr>
              <w:t>fuel</w:t>
            </w:r>
            <w:r w:rsidRPr="00ED0FD7">
              <w:rPr>
                <w:rFonts w:ascii="Arial" w:hAnsi="Arial" w:cs="Arial"/>
                <w:sz w:val="18"/>
                <w:szCs w:val="18"/>
              </w:rPr>
              <w:t xml:space="preserve"> provided by </w:t>
            </w:r>
            <w:r>
              <w:rPr>
                <w:rFonts w:ascii="Arial" w:hAnsi="Arial" w:cs="Arial"/>
                <w:sz w:val="18"/>
                <w:szCs w:val="18"/>
              </w:rPr>
              <w:t xml:space="preserve">a participating utility. </w:t>
            </w:r>
          </w:p>
        </w:tc>
        <w:tc>
          <w:tcPr>
            <w:tcW w:w="2790" w:type="dxa"/>
            <w:tcBorders>
              <w:left w:val="single" w:sz="4" w:space="0" w:color="auto"/>
              <w:right w:val="single" w:sz="4" w:space="0" w:color="auto"/>
            </w:tcBorders>
            <w:vAlign w:val="center"/>
          </w:tcPr>
          <w:p w14:paraId="2F3DB0F9" w14:textId="6D0A5CC3" w:rsidR="00C0175D" w:rsidRPr="007F7F32" w:rsidRDefault="00C0175D" w:rsidP="00C0175D">
            <w:pPr>
              <w:tabs>
                <w:tab w:val="left" w:pos="13050"/>
              </w:tabs>
              <w:rPr>
                <w:rFonts w:ascii="Arial" w:hAnsi="Arial" w:cs="Arial"/>
                <w:sz w:val="18"/>
                <w:szCs w:val="18"/>
              </w:rPr>
            </w:pPr>
            <w:r w:rsidRPr="00ED0FD7" w:rsidDel="005F42F5">
              <w:rPr>
                <w:rFonts w:ascii="Arial" w:hAnsi="Arial" w:cs="Arial"/>
                <w:sz w:val="18"/>
                <w:szCs w:val="18"/>
              </w:rPr>
              <w:t xml:space="preserve">1/4 </w:t>
            </w:r>
            <w:r w:rsidR="00CE220B">
              <w:rPr>
                <w:rFonts w:ascii="Arial" w:hAnsi="Arial" w:cs="Arial"/>
                <w:sz w:val="18"/>
                <w:szCs w:val="18"/>
              </w:rPr>
              <w:t>horsepower (</w:t>
            </w:r>
            <w:r w:rsidRPr="00ED0FD7" w:rsidDel="005F42F5">
              <w:rPr>
                <w:rFonts w:ascii="Arial" w:hAnsi="Arial" w:cs="Arial"/>
                <w:sz w:val="18"/>
                <w:szCs w:val="18"/>
              </w:rPr>
              <w:t>hp</w:t>
            </w:r>
            <w:r w:rsidR="00CE220B">
              <w:rPr>
                <w:rFonts w:ascii="Arial" w:hAnsi="Arial" w:cs="Arial"/>
                <w:sz w:val="18"/>
                <w:szCs w:val="18"/>
              </w:rPr>
              <w:t>)</w:t>
            </w:r>
            <w:r w:rsidRPr="00ED0FD7" w:rsidDel="005F42F5">
              <w:rPr>
                <w:rFonts w:ascii="Arial" w:hAnsi="Arial" w:cs="Arial"/>
                <w:sz w:val="18"/>
                <w:szCs w:val="18"/>
              </w:rPr>
              <w:t xml:space="preserve"> and below</w:t>
            </w:r>
          </w:p>
        </w:tc>
        <w:tc>
          <w:tcPr>
            <w:tcW w:w="1741" w:type="dxa"/>
            <w:tcBorders>
              <w:left w:val="single" w:sz="4" w:space="0" w:color="auto"/>
              <w:right w:val="single" w:sz="4" w:space="0" w:color="auto"/>
            </w:tcBorders>
            <w:vAlign w:val="center"/>
          </w:tcPr>
          <w:p w14:paraId="6CBAFBA6" w14:textId="57676B51" w:rsidR="00C0175D" w:rsidRPr="007F7F32" w:rsidRDefault="00C0175D" w:rsidP="00C0175D">
            <w:pPr>
              <w:tabs>
                <w:tab w:val="left" w:pos="13050"/>
              </w:tabs>
              <w:rPr>
                <w:rFonts w:ascii="Arial" w:hAnsi="Arial" w:cs="Arial"/>
                <w:sz w:val="18"/>
                <w:szCs w:val="18"/>
              </w:rPr>
            </w:pPr>
            <w:r w:rsidRPr="00ED0FD7" w:rsidDel="005F42F5">
              <w:rPr>
                <w:rFonts w:ascii="Arial" w:hAnsi="Arial" w:cs="Arial"/>
                <w:sz w:val="18"/>
                <w:szCs w:val="18"/>
              </w:rPr>
              <w:t>$180 per system</w:t>
            </w:r>
          </w:p>
        </w:tc>
      </w:tr>
      <w:tr w:rsidR="00C0175D" w:rsidRPr="007F7F32" w14:paraId="6B6C31DC" w14:textId="77777777" w:rsidTr="56BB122D">
        <w:tblPrEx>
          <w:jc w:val="left"/>
        </w:tblPrEx>
        <w:trPr>
          <w:trHeight w:val="359"/>
        </w:trPr>
        <w:tc>
          <w:tcPr>
            <w:tcW w:w="2335" w:type="dxa"/>
            <w:vMerge/>
            <w:vAlign w:val="center"/>
          </w:tcPr>
          <w:p w14:paraId="435B2157" w14:textId="77777777" w:rsidR="00C0175D" w:rsidRPr="007F7F32" w:rsidRDefault="00C0175D" w:rsidP="00C0175D">
            <w:pPr>
              <w:tabs>
                <w:tab w:val="left" w:pos="13050"/>
              </w:tabs>
              <w:rPr>
                <w:rFonts w:ascii="Arial" w:hAnsi="Arial" w:cs="Arial"/>
                <w:sz w:val="18"/>
                <w:szCs w:val="18"/>
              </w:rPr>
            </w:pPr>
          </w:p>
        </w:tc>
        <w:tc>
          <w:tcPr>
            <w:tcW w:w="7290" w:type="dxa"/>
            <w:vMerge/>
            <w:vAlign w:val="center"/>
          </w:tcPr>
          <w:p w14:paraId="1A1ADC07" w14:textId="77777777" w:rsidR="00C0175D" w:rsidRPr="007F7F32" w:rsidRDefault="00C0175D" w:rsidP="00C0175D">
            <w:pPr>
              <w:tabs>
                <w:tab w:val="left" w:pos="13050"/>
              </w:tabs>
              <w:rPr>
                <w:rFonts w:ascii="Arial" w:eastAsia="Arial" w:hAnsi="Arial" w:cs="Arial"/>
                <w:sz w:val="18"/>
                <w:szCs w:val="18"/>
              </w:rPr>
            </w:pPr>
          </w:p>
        </w:tc>
        <w:tc>
          <w:tcPr>
            <w:tcW w:w="2790" w:type="dxa"/>
            <w:tcBorders>
              <w:left w:val="single" w:sz="4" w:space="0" w:color="auto"/>
              <w:right w:val="single" w:sz="4" w:space="0" w:color="auto"/>
            </w:tcBorders>
            <w:vAlign w:val="center"/>
          </w:tcPr>
          <w:p w14:paraId="1377AEB8" w14:textId="493AB870" w:rsidR="00C0175D" w:rsidRPr="007F7F32" w:rsidRDefault="00C0175D" w:rsidP="00C0175D">
            <w:pPr>
              <w:tabs>
                <w:tab w:val="left" w:pos="13050"/>
              </w:tabs>
              <w:rPr>
                <w:rFonts w:ascii="Arial" w:hAnsi="Arial" w:cs="Arial"/>
                <w:sz w:val="18"/>
                <w:szCs w:val="18"/>
              </w:rPr>
            </w:pPr>
            <w:r w:rsidRPr="56BB122D">
              <w:rPr>
                <w:rFonts w:ascii="Arial" w:hAnsi="Arial" w:cs="Arial"/>
                <w:sz w:val="18"/>
                <w:szCs w:val="18"/>
              </w:rPr>
              <w:t>More than 1/4 hp</w:t>
            </w:r>
            <w:r w:rsidR="5D49C2FF" w:rsidRPr="56BB122D">
              <w:rPr>
                <w:rFonts w:ascii="Arial" w:hAnsi="Arial" w:cs="Arial"/>
                <w:sz w:val="18"/>
                <w:szCs w:val="18"/>
              </w:rPr>
              <w:t xml:space="preserve"> up</w:t>
            </w:r>
            <w:r w:rsidRPr="56BB122D">
              <w:rPr>
                <w:rFonts w:ascii="Arial" w:hAnsi="Arial" w:cs="Arial"/>
                <w:sz w:val="18"/>
                <w:szCs w:val="18"/>
              </w:rPr>
              <w:t xml:space="preserve"> to 1</w:t>
            </w:r>
            <w:r w:rsidR="0080041E" w:rsidRPr="56BB122D">
              <w:rPr>
                <w:rFonts w:ascii="Arial" w:hAnsi="Arial" w:cs="Arial"/>
                <w:sz w:val="18"/>
                <w:szCs w:val="18"/>
              </w:rPr>
              <w:t>.25</w:t>
            </w:r>
            <w:r w:rsidRPr="56BB122D">
              <w:rPr>
                <w:rFonts w:ascii="Arial" w:hAnsi="Arial" w:cs="Arial"/>
                <w:sz w:val="18"/>
                <w:szCs w:val="18"/>
              </w:rPr>
              <w:t xml:space="preserve"> hp</w:t>
            </w:r>
          </w:p>
        </w:tc>
        <w:tc>
          <w:tcPr>
            <w:tcW w:w="1741" w:type="dxa"/>
            <w:tcBorders>
              <w:left w:val="single" w:sz="4" w:space="0" w:color="auto"/>
              <w:right w:val="single" w:sz="4" w:space="0" w:color="auto"/>
            </w:tcBorders>
            <w:vAlign w:val="center"/>
          </w:tcPr>
          <w:p w14:paraId="717688D4" w14:textId="4AE0189E" w:rsidR="00C0175D" w:rsidRPr="007F7F32" w:rsidRDefault="00C0175D" w:rsidP="00C0175D">
            <w:pPr>
              <w:tabs>
                <w:tab w:val="left" w:pos="13050"/>
              </w:tabs>
              <w:rPr>
                <w:rFonts w:ascii="Arial" w:hAnsi="Arial" w:cs="Arial"/>
                <w:sz w:val="18"/>
                <w:szCs w:val="18"/>
              </w:rPr>
            </w:pPr>
            <w:r w:rsidRPr="00ED0FD7" w:rsidDel="005F42F5">
              <w:rPr>
                <w:rFonts w:ascii="Arial" w:hAnsi="Arial" w:cs="Arial"/>
                <w:sz w:val="18"/>
                <w:szCs w:val="18"/>
              </w:rPr>
              <w:t>$300 per system</w:t>
            </w:r>
          </w:p>
        </w:tc>
      </w:tr>
      <w:tr w:rsidR="00C0175D" w:rsidRPr="007F7F32" w14:paraId="42D9C137" w14:textId="77777777" w:rsidTr="56BB122D">
        <w:tblPrEx>
          <w:jc w:val="left"/>
        </w:tblPrEx>
        <w:trPr>
          <w:trHeight w:val="341"/>
        </w:trPr>
        <w:tc>
          <w:tcPr>
            <w:tcW w:w="2335" w:type="dxa"/>
            <w:vMerge/>
            <w:vAlign w:val="center"/>
          </w:tcPr>
          <w:p w14:paraId="48784D9F" w14:textId="77777777" w:rsidR="00C0175D" w:rsidRPr="007F7F32" w:rsidRDefault="00C0175D" w:rsidP="00C0175D">
            <w:pPr>
              <w:tabs>
                <w:tab w:val="left" w:pos="13050"/>
              </w:tabs>
              <w:rPr>
                <w:rFonts w:ascii="Arial" w:hAnsi="Arial" w:cs="Arial"/>
                <w:sz w:val="18"/>
                <w:szCs w:val="18"/>
              </w:rPr>
            </w:pPr>
          </w:p>
        </w:tc>
        <w:tc>
          <w:tcPr>
            <w:tcW w:w="7290" w:type="dxa"/>
            <w:vMerge/>
            <w:vAlign w:val="center"/>
          </w:tcPr>
          <w:p w14:paraId="4A469691" w14:textId="77777777" w:rsidR="00C0175D" w:rsidRPr="007F7F32" w:rsidRDefault="00C0175D" w:rsidP="00C0175D">
            <w:pPr>
              <w:tabs>
                <w:tab w:val="left" w:pos="13050"/>
              </w:tabs>
              <w:rPr>
                <w:rFonts w:ascii="Arial" w:eastAsia="Arial" w:hAnsi="Arial" w:cs="Arial"/>
                <w:sz w:val="18"/>
                <w:szCs w:val="18"/>
              </w:rPr>
            </w:pPr>
          </w:p>
        </w:tc>
        <w:tc>
          <w:tcPr>
            <w:tcW w:w="2790" w:type="dxa"/>
            <w:tcBorders>
              <w:left w:val="single" w:sz="4" w:space="0" w:color="auto"/>
              <w:right w:val="single" w:sz="4" w:space="0" w:color="auto"/>
            </w:tcBorders>
            <w:vAlign w:val="center"/>
          </w:tcPr>
          <w:p w14:paraId="110B0F4C" w14:textId="58D3CCFE" w:rsidR="00C0175D" w:rsidRPr="007F7F32" w:rsidRDefault="00C0175D" w:rsidP="00C0175D">
            <w:pPr>
              <w:tabs>
                <w:tab w:val="left" w:pos="13050"/>
              </w:tabs>
              <w:rPr>
                <w:rFonts w:ascii="Arial" w:hAnsi="Arial" w:cs="Arial"/>
                <w:sz w:val="18"/>
                <w:szCs w:val="18"/>
              </w:rPr>
            </w:pPr>
            <w:r w:rsidRPr="56BB122D">
              <w:rPr>
                <w:rFonts w:ascii="Arial" w:hAnsi="Arial" w:cs="Arial"/>
                <w:sz w:val="18"/>
                <w:szCs w:val="18"/>
              </w:rPr>
              <w:t xml:space="preserve">More than </w:t>
            </w:r>
            <w:r w:rsidR="0080041E" w:rsidRPr="56BB122D">
              <w:rPr>
                <w:rFonts w:ascii="Arial" w:hAnsi="Arial" w:cs="Arial"/>
                <w:sz w:val="18"/>
                <w:szCs w:val="18"/>
              </w:rPr>
              <w:t>1.25</w:t>
            </w:r>
            <w:r w:rsidRPr="56BB122D">
              <w:rPr>
                <w:rFonts w:ascii="Arial" w:hAnsi="Arial" w:cs="Arial"/>
                <w:sz w:val="18"/>
                <w:szCs w:val="18"/>
              </w:rPr>
              <w:t xml:space="preserve"> hp </w:t>
            </w:r>
            <w:r w:rsidR="6C826E4D" w:rsidRPr="56BB122D">
              <w:rPr>
                <w:rFonts w:ascii="Arial" w:hAnsi="Arial" w:cs="Arial"/>
                <w:sz w:val="18"/>
                <w:szCs w:val="18"/>
              </w:rPr>
              <w:t xml:space="preserve">up </w:t>
            </w:r>
            <w:r w:rsidRPr="56BB122D">
              <w:rPr>
                <w:rFonts w:ascii="Arial" w:hAnsi="Arial" w:cs="Arial"/>
                <w:sz w:val="18"/>
                <w:szCs w:val="18"/>
              </w:rPr>
              <w:t xml:space="preserve">to </w:t>
            </w:r>
            <w:r w:rsidR="0080041E" w:rsidRPr="56BB122D">
              <w:rPr>
                <w:rFonts w:ascii="Arial" w:hAnsi="Arial" w:cs="Arial"/>
                <w:sz w:val="18"/>
                <w:szCs w:val="18"/>
              </w:rPr>
              <w:t>2.5</w:t>
            </w:r>
            <w:r w:rsidRPr="56BB122D">
              <w:rPr>
                <w:rFonts w:ascii="Arial" w:hAnsi="Arial" w:cs="Arial"/>
                <w:sz w:val="18"/>
                <w:szCs w:val="18"/>
              </w:rPr>
              <w:t xml:space="preserve"> hp</w:t>
            </w:r>
          </w:p>
        </w:tc>
        <w:tc>
          <w:tcPr>
            <w:tcW w:w="1741" w:type="dxa"/>
            <w:tcBorders>
              <w:left w:val="single" w:sz="4" w:space="0" w:color="auto"/>
              <w:right w:val="single" w:sz="4" w:space="0" w:color="auto"/>
            </w:tcBorders>
            <w:vAlign w:val="center"/>
          </w:tcPr>
          <w:p w14:paraId="7056892F" w14:textId="10E6C689" w:rsidR="00C0175D" w:rsidRPr="007F7F32" w:rsidRDefault="00C0175D" w:rsidP="00C0175D">
            <w:pPr>
              <w:tabs>
                <w:tab w:val="left" w:pos="13050"/>
              </w:tabs>
              <w:rPr>
                <w:rFonts w:ascii="Arial" w:hAnsi="Arial" w:cs="Arial"/>
                <w:sz w:val="18"/>
                <w:szCs w:val="18"/>
              </w:rPr>
            </w:pPr>
            <w:r w:rsidRPr="00ED0FD7" w:rsidDel="005F42F5">
              <w:rPr>
                <w:rFonts w:ascii="Arial" w:hAnsi="Arial" w:cs="Arial"/>
                <w:sz w:val="18"/>
                <w:szCs w:val="18"/>
              </w:rPr>
              <w:t>$600 per system</w:t>
            </w:r>
          </w:p>
        </w:tc>
      </w:tr>
      <w:tr w:rsidR="00C0175D" w:rsidRPr="007F7F32" w14:paraId="022F1148" w14:textId="77777777" w:rsidTr="56BB122D">
        <w:tblPrEx>
          <w:jc w:val="left"/>
        </w:tblPrEx>
        <w:trPr>
          <w:trHeight w:val="350"/>
        </w:trPr>
        <w:tc>
          <w:tcPr>
            <w:tcW w:w="2335" w:type="dxa"/>
            <w:vMerge/>
            <w:vAlign w:val="center"/>
          </w:tcPr>
          <w:p w14:paraId="36D63F9C" w14:textId="77777777" w:rsidR="00C0175D" w:rsidRPr="007F7F32" w:rsidRDefault="00C0175D" w:rsidP="00C0175D">
            <w:pPr>
              <w:tabs>
                <w:tab w:val="left" w:pos="13050"/>
              </w:tabs>
              <w:rPr>
                <w:rFonts w:ascii="Arial" w:hAnsi="Arial" w:cs="Arial"/>
                <w:sz w:val="18"/>
                <w:szCs w:val="18"/>
              </w:rPr>
            </w:pPr>
          </w:p>
        </w:tc>
        <w:tc>
          <w:tcPr>
            <w:tcW w:w="7290" w:type="dxa"/>
            <w:vMerge/>
            <w:vAlign w:val="center"/>
          </w:tcPr>
          <w:p w14:paraId="54531B56" w14:textId="77777777" w:rsidR="00C0175D" w:rsidRPr="007F7F32" w:rsidRDefault="00C0175D" w:rsidP="00C0175D">
            <w:pPr>
              <w:tabs>
                <w:tab w:val="left" w:pos="13050"/>
              </w:tabs>
              <w:rPr>
                <w:rFonts w:ascii="Arial" w:eastAsia="Arial" w:hAnsi="Arial" w:cs="Arial"/>
                <w:sz w:val="18"/>
                <w:szCs w:val="18"/>
              </w:rPr>
            </w:pPr>
          </w:p>
        </w:tc>
        <w:tc>
          <w:tcPr>
            <w:tcW w:w="2790" w:type="dxa"/>
            <w:tcBorders>
              <w:left w:val="single" w:sz="4" w:space="0" w:color="auto"/>
              <w:right w:val="single" w:sz="4" w:space="0" w:color="auto"/>
            </w:tcBorders>
            <w:vAlign w:val="center"/>
          </w:tcPr>
          <w:p w14:paraId="134CA004" w14:textId="0B88B03F" w:rsidR="00C0175D" w:rsidRPr="007F7F32" w:rsidRDefault="00C0175D" w:rsidP="00C0175D">
            <w:pPr>
              <w:tabs>
                <w:tab w:val="left" w:pos="13050"/>
              </w:tabs>
              <w:rPr>
                <w:rFonts w:ascii="Arial" w:hAnsi="Arial" w:cs="Arial"/>
                <w:sz w:val="18"/>
                <w:szCs w:val="18"/>
              </w:rPr>
            </w:pPr>
            <w:r w:rsidRPr="56BB122D">
              <w:rPr>
                <w:rFonts w:ascii="Arial" w:hAnsi="Arial" w:cs="Arial"/>
                <w:sz w:val="18"/>
                <w:szCs w:val="18"/>
              </w:rPr>
              <w:t>More than 2</w:t>
            </w:r>
            <w:r w:rsidR="0080041E" w:rsidRPr="56BB122D">
              <w:rPr>
                <w:rFonts w:ascii="Arial" w:hAnsi="Arial" w:cs="Arial"/>
                <w:sz w:val="18"/>
                <w:szCs w:val="18"/>
              </w:rPr>
              <w:t>.5</w:t>
            </w:r>
            <w:r w:rsidRPr="56BB122D">
              <w:rPr>
                <w:rFonts w:ascii="Arial" w:hAnsi="Arial" w:cs="Arial"/>
                <w:sz w:val="18"/>
                <w:szCs w:val="18"/>
              </w:rPr>
              <w:t xml:space="preserve"> hp </w:t>
            </w:r>
            <w:r w:rsidR="219829D2" w:rsidRPr="56BB122D">
              <w:rPr>
                <w:rFonts w:ascii="Arial" w:hAnsi="Arial" w:cs="Arial"/>
                <w:sz w:val="18"/>
                <w:szCs w:val="18"/>
              </w:rPr>
              <w:t xml:space="preserve">up </w:t>
            </w:r>
            <w:r w:rsidRPr="56BB122D">
              <w:rPr>
                <w:rFonts w:ascii="Arial" w:hAnsi="Arial" w:cs="Arial"/>
                <w:sz w:val="18"/>
                <w:szCs w:val="18"/>
              </w:rPr>
              <w:t>to 5 hp</w:t>
            </w:r>
          </w:p>
        </w:tc>
        <w:tc>
          <w:tcPr>
            <w:tcW w:w="1741" w:type="dxa"/>
            <w:tcBorders>
              <w:left w:val="single" w:sz="4" w:space="0" w:color="auto"/>
              <w:right w:val="single" w:sz="4" w:space="0" w:color="auto"/>
            </w:tcBorders>
            <w:vAlign w:val="center"/>
          </w:tcPr>
          <w:p w14:paraId="7DA370E6" w14:textId="7FB2696A" w:rsidR="00C0175D" w:rsidRPr="007F7F32" w:rsidRDefault="00C0175D" w:rsidP="00C0175D">
            <w:pPr>
              <w:tabs>
                <w:tab w:val="left" w:pos="13050"/>
              </w:tabs>
              <w:rPr>
                <w:rFonts w:ascii="Arial" w:hAnsi="Arial" w:cs="Arial"/>
                <w:sz w:val="18"/>
                <w:szCs w:val="18"/>
              </w:rPr>
            </w:pPr>
            <w:r w:rsidRPr="00ED0FD7" w:rsidDel="005F42F5">
              <w:rPr>
                <w:rFonts w:ascii="Arial" w:hAnsi="Arial" w:cs="Arial"/>
                <w:sz w:val="18"/>
                <w:szCs w:val="18"/>
              </w:rPr>
              <w:t>$1,400 per system</w:t>
            </w:r>
          </w:p>
        </w:tc>
      </w:tr>
    </w:tbl>
    <w:p w14:paraId="23FD7FB2" w14:textId="77777777" w:rsidR="004E0838" w:rsidRDefault="004E0838" w:rsidP="004E0838">
      <w:pPr>
        <w:pStyle w:val="Footnote"/>
        <w:rPr>
          <w:rStyle w:val="Hyperlink"/>
          <w:rFonts w:cs="Arial"/>
          <w:szCs w:val="18"/>
        </w:rPr>
      </w:pPr>
      <w:r>
        <w:t xml:space="preserve">* </w:t>
      </w:r>
      <w:r>
        <w:tab/>
      </w:r>
      <w:r w:rsidRPr="007F7F32">
        <w:t xml:space="preserve">NEEA Advanced Water Heater Specification Version 7.0: </w:t>
      </w:r>
      <w:hyperlink r:id="rId15" w:history="1">
        <w:r w:rsidRPr="00B65880">
          <w:rPr>
            <w:rStyle w:val="Hyperlink"/>
            <w:rFonts w:cs="Arial"/>
            <w:szCs w:val="18"/>
          </w:rPr>
          <w:t>https://neea.org/img/documents/Advanced-Water-Heating-Specification.pdf</w:t>
        </w:r>
      </w:hyperlink>
    </w:p>
    <w:p w14:paraId="4F18A7B4" w14:textId="56F93D53" w:rsidR="005E1B4C" w:rsidRDefault="004E0838" w:rsidP="004E0838">
      <w:pPr>
        <w:pStyle w:val="Footnote"/>
        <w:rPr>
          <w:rStyle w:val="Hyperlink"/>
          <w:rFonts w:cs="Arial"/>
          <w:szCs w:val="18"/>
        </w:rPr>
      </w:pPr>
      <w:r>
        <w:t xml:space="preserve">** </w:t>
      </w:r>
      <w:r>
        <w:tab/>
      </w:r>
      <w:r w:rsidRPr="007F7F32">
        <w:t xml:space="preserve">NEEA qualified product list </w:t>
      </w:r>
      <w:hyperlink r:id="rId16" w:history="1">
        <w:r w:rsidRPr="00B65880">
          <w:rPr>
            <w:rStyle w:val="Hyperlink"/>
            <w:rFonts w:cs="Arial"/>
            <w:szCs w:val="18"/>
          </w:rPr>
          <w:t>https://neea.org/img/documents/residential-HPWH-qualified-products-list.pdf</w:t>
        </w:r>
      </w:hyperlink>
      <w:r>
        <w:rPr>
          <w:rStyle w:val="Hyperlink"/>
          <w:rFonts w:cs="Arial"/>
          <w:szCs w:val="18"/>
        </w:rPr>
        <w:t xml:space="preserve"> </w:t>
      </w:r>
    </w:p>
    <w:p w14:paraId="32B26CC6" w14:textId="77777777" w:rsidR="005E1B4C" w:rsidRDefault="005E1B4C">
      <w:pPr>
        <w:rPr>
          <w:rStyle w:val="Hyperlink"/>
          <w:rFonts w:ascii="Arial" w:eastAsia="Arial" w:hAnsi="Arial" w:cs="Arial"/>
          <w:sz w:val="18"/>
          <w:szCs w:val="18"/>
        </w:rPr>
      </w:pPr>
      <w:r>
        <w:rPr>
          <w:rStyle w:val="Hyperlink"/>
          <w:rFonts w:cs="Arial"/>
          <w:szCs w:val="18"/>
        </w:rPr>
        <w:br w:type="page"/>
      </w:r>
    </w:p>
    <w:p w14:paraId="16B27627" w14:textId="77777777" w:rsidR="005E1B4C" w:rsidRPr="007F7F32" w:rsidRDefault="005E1B4C" w:rsidP="005E1B4C">
      <w:pPr>
        <w:tabs>
          <w:tab w:val="left" w:pos="13050"/>
        </w:tabs>
      </w:pPr>
      <w:r w:rsidRPr="007F7F32">
        <w:rPr>
          <w:rFonts w:ascii="Arial" w:hAnsi="Arial" w:cs="Arial"/>
          <w:b/>
          <w:sz w:val="22"/>
          <w:szCs w:val="22"/>
        </w:rPr>
        <w:t>HVAC and Water Heating Equipment</w:t>
      </w:r>
      <w:r>
        <w:rPr>
          <w:rFonts w:ascii="Arial" w:hAnsi="Arial" w:cs="Arial"/>
          <w:b/>
          <w:sz w:val="22"/>
          <w:szCs w:val="22"/>
        </w:rPr>
        <w:t xml:space="preserve"> – Pumps </w:t>
      </w:r>
    </w:p>
    <w:tbl>
      <w:tblPr>
        <w:tblW w:w="14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3870"/>
        <w:gridCol w:w="1239"/>
        <w:gridCol w:w="2521"/>
        <w:gridCol w:w="2271"/>
        <w:gridCol w:w="2260"/>
      </w:tblGrid>
      <w:tr w:rsidR="005E1B4C" w:rsidRPr="007F7F32" w14:paraId="7967FE67" w14:textId="77777777">
        <w:trPr>
          <w:trHeight w:val="196"/>
          <w:jc w:val="center"/>
        </w:trPr>
        <w:tc>
          <w:tcPr>
            <w:tcW w:w="1995" w:type="dxa"/>
            <w:shd w:val="clear" w:color="auto" w:fill="D9D9D9" w:themeFill="background1" w:themeFillShade="D9"/>
            <w:vAlign w:val="center"/>
          </w:tcPr>
          <w:p w14:paraId="576B7961" w14:textId="77777777" w:rsidR="005E1B4C" w:rsidRPr="007F7F32" w:rsidRDefault="005E1B4C">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901" w:type="dxa"/>
            <w:gridSpan w:val="4"/>
            <w:shd w:val="clear" w:color="auto" w:fill="D9D9D9" w:themeFill="background1" w:themeFillShade="D9"/>
            <w:vAlign w:val="center"/>
          </w:tcPr>
          <w:p w14:paraId="511C5574" w14:textId="77777777" w:rsidR="005E1B4C" w:rsidRPr="007F7F32" w:rsidRDefault="005E1B4C">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2260" w:type="dxa"/>
            <w:shd w:val="clear" w:color="auto" w:fill="D9D9D9" w:themeFill="background1" w:themeFillShade="D9"/>
            <w:vAlign w:val="center"/>
          </w:tcPr>
          <w:p w14:paraId="47072D77" w14:textId="77777777" w:rsidR="005E1B4C" w:rsidRPr="007F7F32" w:rsidRDefault="005E1B4C">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5E1B4C" w:rsidRPr="007F7F32" w14:paraId="3E993EF1" w14:textId="77777777">
        <w:tblPrEx>
          <w:jc w:val="left"/>
        </w:tblPrEx>
        <w:trPr>
          <w:trHeight w:val="548"/>
        </w:trPr>
        <w:tc>
          <w:tcPr>
            <w:tcW w:w="1995" w:type="dxa"/>
            <w:vMerge w:val="restart"/>
            <w:tcBorders>
              <w:left w:val="single" w:sz="4" w:space="0" w:color="auto"/>
              <w:right w:val="single" w:sz="4" w:space="0" w:color="auto"/>
            </w:tcBorders>
            <w:vAlign w:val="center"/>
          </w:tcPr>
          <w:p w14:paraId="25979CE5" w14:textId="77777777" w:rsidR="005E1B4C" w:rsidRPr="00BC5802" w:rsidRDefault="005E1B4C">
            <w:pPr>
              <w:tabs>
                <w:tab w:val="left" w:pos="13050"/>
              </w:tabs>
              <w:rPr>
                <w:rFonts w:ascii="Arial" w:hAnsi="Arial" w:cs="Arial"/>
                <w:b/>
                <w:bCs/>
                <w:sz w:val="18"/>
                <w:szCs w:val="18"/>
              </w:rPr>
            </w:pPr>
            <w:r w:rsidRPr="00BC5802">
              <w:rPr>
                <w:rFonts w:ascii="Arial" w:hAnsi="Arial" w:cs="Arial"/>
                <w:b/>
                <w:bCs/>
                <w:sz w:val="18"/>
                <w:szCs w:val="18"/>
              </w:rPr>
              <w:t>Hydronic Heating Circulator Pumps</w:t>
            </w:r>
          </w:p>
        </w:tc>
        <w:tc>
          <w:tcPr>
            <w:tcW w:w="5109" w:type="dxa"/>
            <w:gridSpan w:val="2"/>
            <w:vMerge w:val="restart"/>
            <w:tcBorders>
              <w:left w:val="single" w:sz="4" w:space="0" w:color="auto"/>
              <w:right w:val="single" w:sz="4" w:space="0" w:color="auto"/>
            </w:tcBorders>
            <w:vAlign w:val="center"/>
          </w:tcPr>
          <w:p w14:paraId="446AD130" w14:textId="77777777" w:rsidR="005E1B4C" w:rsidRPr="00D0304B" w:rsidRDefault="005E1B4C">
            <w:pPr>
              <w:tabs>
                <w:tab w:val="left" w:pos="13050"/>
              </w:tabs>
              <w:rPr>
                <w:rFonts w:ascii="Arial" w:eastAsia="Arial" w:hAnsi="Arial" w:cs="Arial"/>
                <w:sz w:val="18"/>
                <w:szCs w:val="18"/>
              </w:rPr>
            </w:pPr>
            <w:r w:rsidRPr="00D0304B">
              <w:rPr>
                <w:rFonts w:ascii="Arial" w:eastAsia="Arial" w:hAnsi="Arial" w:cs="Arial"/>
                <w:sz w:val="18"/>
                <w:szCs w:val="18"/>
              </w:rPr>
              <w:t xml:space="preserve">Pump motor must be a variable speed electronically communicated motor (ECM). Pumps must be used for space heating. Limited to in-line circulators with horizontal motors. </w:t>
            </w:r>
            <w:proofErr w:type="gramStart"/>
            <w:r w:rsidRPr="00D0304B">
              <w:rPr>
                <w:rFonts w:ascii="Arial" w:eastAsia="Arial" w:hAnsi="Arial" w:cs="Arial"/>
                <w:sz w:val="18"/>
                <w:szCs w:val="18"/>
              </w:rPr>
              <w:t>Site</w:t>
            </w:r>
            <w:proofErr w:type="gramEnd"/>
            <w:r w:rsidRPr="00D0304B">
              <w:rPr>
                <w:rFonts w:ascii="Arial" w:eastAsia="Arial" w:hAnsi="Arial" w:cs="Arial"/>
                <w:sz w:val="18"/>
                <w:szCs w:val="18"/>
              </w:rPr>
              <w:t xml:space="preserve"> must receive electricity from a participating utility. Applicable to multiple pump motors configured in parallel. Projects where a pump is functional and not at the end of its useful life do not qualify for an incentive. ECMs without speed controls do not qualify.</w:t>
            </w:r>
          </w:p>
        </w:tc>
        <w:tc>
          <w:tcPr>
            <w:tcW w:w="4792" w:type="dxa"/>
            <w:gridSpan w:val="2"/>
            <w:tcBorders>
              <w:left w:val="single" w:sz="4" w:space="0" w:color="auto"/>
              <w:right w:val="single" w:sz="4" w:space="0" w:color="auto"/>
            </w:tcBorders>
            <w:vAlign w:val="center"/>
          </w:tcPr>
          <w:p w14:paraId="50E7E9AA" w14:textId="77777777" w:rsidR="005E1B4C" w:rsidRPr="00D0304B" w:rsidRDefault="005E1B4C">
            <w:pPr>
              <w:tabs>
                <w:tab w:val="left" w:pos="13050"/>
              </w:tabs>
              <w:rPr>
                <w:rFonts w:ascii="Arial" w:hAnsi="Arial" w:cs="Arial"/>
                <w:sz w:val="18"/>
                <w:szCs w:val="18"/>
              </w:rPr>
            </w:pPr>
            <w:r w:rsidRPr="00D0304B">
              <w:rPr>
                <w:rFonts w:ascii="Arial" w:hAnsi="Arial" w:cs="Arial"/>
                <w:sz w:val="18"/>
                <w:szCs w:val="18"/>
              </w:rPr>
              <w:t>Variable Speed ECM: more than 1/6 HP – 3/4 HP or less</w:t>
            </w:r>
          </w:p>
        </w:tc>
        <w:tc>
          <w:tcPr>
            <w:tcW w:w="2260" w:type="dxa"/>
            <w:tcBorders>
              <w:left w:val="single" w:sz="4" w:space="0" w:color="auto"/>
              <w:right w:val="single" w:sz="4" w:space="0" w:color="auto"/>
            </w:tcBorders>
            <w:vAlign w:val="center"/>
          </w:tcPr>
          <w:p w14:paraId="6BFC06AE" w14:textId="77777777" w:rsidR="005E1B4C" w:rsidRPr="00D0304B" w:rsidRDefault="005E1B4C">
            <w:pPr>
              <w:tabs>
                <w:tab w:val="left" w:pos="13050"/>
              </w:tabs>
              <w:rPr>
                <w:rFonts w:ascii="Arial" w:hAnsi="Arial" w:cs="Arial"/>
                <w:sz w:val="18"/>
                <w:szCs w:val="18"/>
              </w:rPr>
            </w:pPr>
            <w:r w:rsidRPr="00D0304B">
              <w:rPr>
                <w:rFonts w:ascii="Arial" w:hAnsi="Arial" w:cs="Arial"/>
                <w:sz w:val="18"/>
                <w:szCs w:val="18"/>
              </w:rPr>
              <w:t>$250 per pump</w:t>
            </w:r>
          </w:p>
        </w:tc>
      </w:tr>
      <w:tr w:rsidR="005E1B4C" w:rsidRPr="007F7F32" w14:paraId="75666AF6" w14:textId="77777777">
        <w:tblPrEx>
          <w:jc w:val="left"/>
        </w:tblPrEx>
        <w:trPr>
          <w:trHeight w:val="530"/>
        </w:trPr>
        <w:tc>
          <w:tcPr>
            <w:tcW w:w="1995" w:type="dxa"/>
            <w:vMerge/>
            <w:vAlign w:val="center"/>
          </w:tcPr>
          <w:p w14:paraId="1810759A" w14:textId="77777777" w:rsidR="005E1B4C" w:rsidRPr="00BC5802" w:rsidRDefault="005E1B4C">
            <w:pPr>
              <w:tabs>
                <w:tab w:val="left" w:pos="13050"/>
              </w:tabs>
              <w:rPr>
                <w:rFonts w:ascii="Arial" w:hAnsi="Arial" w:cs="Arial"/>
                <w:b/>
                <w:bCs/>
                <w:sz w:val="18"/>
                <w:szCs w:val="18"/>
              </w:rPr>
            </w:pPr>
          </w:p>
        </w:tc>
        <w:tc>
          <w:tcPr>
            <w:tcW w:w="5109" w:type="dxa"/>
            <w:gridSpan w:val="2"/>
            <w:vMerge/>
            <w:vAlign w:val="center"/>
          </w:tcPr>
          <w:p w14:paraId="4A7C4473" w14:textId="77777777" w:rsidR="005E1B4C" w:rsidRPr="00D0304B" w:rsidRDefault="005E1B4C">
            <w:pPr>
              <w:tabs>
                <w:tab w:val="left" w:pos="13050"/>
              </w:tabs>
              <w:rPr>
                <w:rFonts w:ascii="Arial" w:eastAsia="Arial" w:hAnsi="Arial" w:cs="Arial"/>
                <w:sz w:val="18"/>
                <w:szCs w:val="18"/>
              </w:rPr>
            </w:pPr>
          </w:p>
        </w:tc>
        <w:tc>
          <w:tcPr>
            <w:tcW w:w="4792" w:type="dxa"/>
            <w:gridSpan w:val="2"/>
            <w:tcBorders>
              <w:left w:val="single" w:sz="4" w:space="0" w:color="auto"/>
              <w:right w:val="single" w:sz="4" w:space="0" w:color="auto"/>
            </w:tcBorders>
            <w:vAlign w:val="center"/>
          </w:tcPr>
          <w:p w14:paraId="1C5ACFC3" w14:textId="77777777" w:rsidR="005E1B4C" w:rsidRPr="00D0304B" w:rsidRDefault="005E1B4C">
            <w:pPr>
              <w:tabs>
                <w:tab w:val="left" w:pos="13050"/>
              </w:tabs>
              <w:rPr>
                <w:rFonts w:ascii="Arial" w:hAnsi="Arial" w:cs="Arial"/>
                <w:sz w:val="18"/>
                <w:szCs w:val="18"/>
              </w:rPr>
            </w:pPr>
            <w:r w:rsidRPr="00D0304B">
              <w:rPr>
                <w:rFonts w:ascii="Arial" w:hAnsi="Arial" w:cs="Arial"/>
                <w:sz w:val="18"/>
                <w:szCs w:val="18"/>
              </w:rPr>
              <w:t>Variable Speed ECM: more than 3/4 HP - 2.5 HP or less</w:t>
            </w:r>
          </w:p>
        </w:tc>
        <w:tc>
          <w:tcPr>
            <w:tcW w:w="2260" w:type="dxa"/>
            <w:tcBorders>
              <w:left w:val="single" w:sz="4" w:space="0" w:color="auto"/>
              <w:right w:val="single" w:sz="4" w:space="0" w:color="auto"/>
            </w:tcBorders>
            <w:vAlign w:val="center"/>
          </w:tcPr>
          <w:p w14:paraId="62E13977" w14:textId="77777777" w:rsidR="005E1B4C" w:rsidRPr="00D0304B" w:rsidRDefault="005E1B4C">
            <w:pPr>
              <w:tabs>
                <w:tab w:val="left" w:pos="13050"/>
              </w:tabs>
              <w:rPr>
                <w:rFonts w:ascii="Arial" w:hAnsi="Arial" w:cs="Arial"/>
                <w:sz w:val="18"/>
                <w:szCs w:val="18"/>
              </w:rPr>
            </w:pPr>
            <w:r w:rsidRPr="00D0304B">
              <w:rPr>
                <w:rFonts w:ascii="Arial" w:hAnsi="Arial" w:cs="Arial"/>
                <w:sz w:val="18"/>
                <w:szCs w:val="18"/>
              </w:rPr>
              <w:t>$350 per pump</w:t>
            </w:r>
          </w:p>
        </w:tc>
      </w:tr>
      <w:tr w:rsidR="005E1B4C" w:rsidRPr="007F7F32" w14:paraId="4E7EE75B" w14:textId="77777777">
        <w:tblPrEx>
          <w:jc w:val="left"/>
        </w:tblPrEx>
        <w:trPr>
          <w:trHeight w:val="440"/>
        </w:trPr>
        <w:tc>
          <w:tcPr>
            <w:tcW w:w="1995" w:type="dxa"/>
            <w:vMerge/>
            <w:vAlign w:val="center"/>
          </w:tcPr>
          <w:p w14:paraId="75224C4F" w14:textId="77777777" w:rsidR="005E1B4C" w:rsidRPr="00BC5802" w:rsidRDefault="005E1B4C">
            <w:pPr>
              <w:tabs>
                <w:tab w:val="left" w:pos="13050"/>
              </w:tabs>
              <w:rPr>
                <w:rFonts w:ascii="Arial" w:hAnsi="Arial" w:cs="Arial"/>
                <w:b/>
                <w:bCs/>
                <w:sz w:val="18"/>
                <w:szCs w:val="18"/>
              </w:rPr>
            </w:pPr>
          </w:p>
        </w:tc>
        <w:tc>
          <w:tcPr>
            <w:tcW w:w="5109" w:type="dxa"/>
            <w:gridSpan w:val="2"/>
            <w:vMerge/>
            <w:vAlign w:val="center"/>
          </w:tcPr>
          <w:p w14:paraId="3FD67719" w14:textId="77777777" w:rsidR="005E1B4C" w:rsidRPr="00D0304B" w:rsidRDefault="005E1B4C">
            <w:pPr>
              <w:tabs>
                <w:tab w:val="left" w:pos="13050"/>
              </w:tabs>
              <w:rPr>
                <w:rFonts w:ascii="Arial" w:eastAsia="Arial" w:hAnsi="Arial" w:cs="Arial"/>
                <w:sz w:val="18"/>
                <w:szCs w:val="18"/>
              </w:rPr>
            </w:pPr>
          </w:p>
        </w:tc>
        <w:tc>
          <w:tcPr>
            <w:tcW w:w="4792" w:type="dxa"/>
            <w:gridSpan w:val="2"/>
            <w:tcBorders>
              <w:left w:val="single" w:sz="4" w:space="0" w:color="auto"/>
              <w:right w:val="single" w:sz="4" w:space="0" w:color="auto"/>
            </w:tcBorders>
            <w:vAlign w:val="center"/>
          </w:tcPr>
          <w:p w14:paraId="21A3D26D" w14:textId="77777777" w:rsidR="005E1B4C" w:rsidRPr="00D0304B" w:rsidRDefault="005E1B4C">
            <w:pPr>
              <w:tabs>
                <w:tab w:val="left" w:pos="13050"/>
              </w:tabs>
              <w:rPr>
                <w:rFonts w:ascii="Arial" w:hAnsi="Arial" w:cs="Arial"/>
                <w:sz w:val="18"/>
                <w:szCs w:val="18"/>
              </w:rPr>
            </w:pPr>
            <w:r w:rsidRPr="00D0304B">
              <w:rPr>
                <w:rFonts w:ascii="Arial" w:hAnsi="Arial" w:cs="Arial"/>
                <w:sz w:val="18"/>
                <w:szCs w:val="18"/>
              </w:rPr>
              <w:t>Variable Speed ECM: more than 2.5 HP - 5 HP or less</w:t>
            </w:r>
          </w:p>
        </w:tc>
        <w:tc>
          <w:tcPr>
            <w:tcW w:w="2260" w:type="dxa"/>
            <w:tcBorders>
              <w:left w:val="single" w:sz="4" w:space="0" w:color="auto"/>
              <w:right w:val="single" w:sz="4" w:space="0" w:color="auto"/>
            </w:tcBorders>
            <w:vAlign w:val="center"/>
          </w:tcPr>
          <w:p w14:paraId="24CC58FF" w14:textId="77777777" w:rsidR="005E1B4C" w:rsidRPr="00D0304B" w:rsidRDefault="005E1B4C">
            <w:pPr>
              <w:tabs>
                <w:tab w:val="left" w:pos="13050"/>
              </w:tabs>
              <w:rPr>
                <w:rFonts w:ascii="Arial" w:hAnsi="Arial" w:cs="Arial"/>
                <w:sz w:val="18"/>
                <w:szCs w:val="18"/>
              </w:rPr>
            </w:pPr>
            <w:r w:rsidRPr="00D0304B">
              <w:rPr>
                <w:rFonts w:ascii="Arial" w:hAnsi="Arial" w:cs="Arial"/>
                <w:sz w:val="18"/>
                <w:szCs w:val="18"/>
              </w:rPr>
              <w:t>$750 per pump</w:t>
            </w:r>
          </w:p>
        </w:tc>
      </w:tr>
      <w:tr w:rsidR="005E1B4C" w:rsidRPr="007F7F32" w14:paraId="2DF88818" w14:textId="77777777">
        <w:tblPrEx>
          <w:jc w:val="left"/>
        </w:tblPrEx>
        <w:trPr>
          <w:trHeight w:val="180"/>
        </w:trPr>
        <w:tc>
          <w:tcPr>
            <w:tcW w:w="1995" w:type="dxa"/>
            <w:vMerge w:val="restart"/>
            <w:vAlign w:val="center"/>
          </w:tcPr>
          <w:p w14:paraId="757E7B27" w14:textId="77777777" w:rsidR="005E1B4C" w:rsidRPr="00BC5802" w:rsidRDefault="005E1B4C">
            <w:pPr>
              <w:tabs>
                <w:tab w:val="left" w:pos="13050"/>
              </w:tabs>
              <w:rPr>
                <w:rFonts w:ascii="Arial" w:hAnsi="Arial" w:cs="Arial"/>
                <w:b/>
                <w:bCs/>
                <w:sz w:val="18"/>
                <w:szCs w:val="18"/>
              </w:rPr>
            </w:pPr>
            <w:r w:rsidRPr="00BC5802">
              <w:rPr>
                <w:rFonts w:ascii="Arial" w:hAnsi="Arial" w:cs="Arial"/>
                <w:b/>
                <w:bCs/>
                <w:sz w:val="18"/>
                <w:szCs w:val="18"/>
              </w:rPr>
              <w:t>Commercial Pump Variable Frequency Drive (VFD) - New Pump</w:t>
            </w:r>
          </w:p>
        </w:tc>
        <w:tc>
          <w:tcPr>
            <w:tcW w:w="3870" w:type="dxa"/>
            <w:vMerge w:val="restart"/>
            <w:tcBorders>
              <w:left w:val="single" w:sz="4" w:space="0" w:color="auto"/>
              <w:right w:val="single" w:sz="4" w:space="0" w:color="auto"/>
            </w:tcBorders>
            <w:vAlign w:val="center"/>
          </w:tcPr>
          <w:p w14:paraId="104772FE" w14:textId="57FA00C5" w:rsidR="005E1B4C" w:rsidRPr="007F7F32" w:rsidRDefault="005E1B4C">
            <w:pPr>
              <w:tabs>
                <w:tab w:val="left" w:pos="13050"/>
              </w:tabs>
              <w:rPr>
                <w:rFonts w:ascii="Arial" w:eastAsia="Arial" w:hAnsi="Arial" w:cs="Arial"/>
                <w:sz w:val="18"/>
                <w:szCs w:val="18"/>
              </w:rPr>
            </w:pPr>
            <w:r w:rsidRPr="007F7F32">
              <w:rPr>
                <w:rFonts w:ascii="Arial" w:eastAsia="Arial" w:hAnsi="Arial" w:cs="Arial"/>
                <w:sz w:val="18"/>
                <w:szCs w:val="18"/>
              </w:rPr>
              <w:t>Variable Frequency Drive (VFD) must be installed on a commercial pump with nominal motor power up to 2</w:t>
            </w:r>
            <w:r w:rsidR="00FE1618">
              <w:rPr>
                <w:rFonts w:ascii="Arial" w:eastAsia="Arial" w:hAnsi="Arial" w:cs="Arial"/>
                <w:sz w:val="18"/>
                <w:szCs w:val="18"/>
              </w:rPr>
              <w:t>2.5</w:t>
            </w:r>
            <w:r w:rsidRPr="007F7F32">
              <w:rPr>
                <w:rFonts w:ascii="Arial" w:eastAsia="Arial" w:hAnsi="Arial" w:cs="Arial"/>
                <w:sz w:val="18"/>
                <w:szCs w:val="18"/>
              </w:rPr>
              <w:t xml:space="preserve"> horsepower (hp). </w:t>
            </w:r>
            <w:r w:rsidR="00053ABE">
              <w:rPr>
                <w:rFonts w:ascii="Arial" w:eastAsia="Arial" w:hAnsi="Arial" w:cs="Arial"/>
                <w:sz w:val="18"/>
                <w:szCs w:val="18"/>
              </w:rPr>
              <w:t>Qualifying</w:t>
            </w:r>
            <w:r w:rsidR="00053ABE" w:rsidRPr="007F7F32">
              <w:rPr>
                <w:rFonts w:ascii="Arial" w:eastAsia="Arial" w:hAnsi="Arial" w:cs="Arial"/>
                <w:sz w:val="18"/>
                <w:szCs w:val="18"/>
              </w:rPr>
              <w:t xml:space="preserve"> </w:t>
            </w:r>
            <w:r w:rsidRPr="007F7F32">
              <w:rPr>
                <w:rFonts w:ascii="Arial" w:eastAsia="Arial" w:hAnsi="Arial" w:cs="Arial"/>
                <w:sz w:val="18"/>
                <w:szCs w:val="18"/>
              </w:rPr>
              <w:t>applications include cooling (</w:t>
            </w:r>
            <w:proofErr w:type="gramStart"/>
            <w:r w:rsidRPr="007F7F32">
              <w:rPr>
                <w:rFonts w:ascii="Arial" w:eastAsia="Arial" w:hAnsi="Arial" w:cs="Arial"/>
                <w:sz w:val="18"/>
                <w:szCs w:val="18"/>
              </w:rPr>
              <w:t>includes</w:t>
            </w:r>
            <w:proofErr w:type="gramEnd"/>
            <w:r w:rsidRPr="007F7F32">
              <w:rPr>
                <w:rFonts w:ascii="Arial" w:eastAsia="Arial" w:hAnsi="Arial" w:cs="Arial"/>
                <w:sz w:val="18"/>
                <w:szCs w:val="18"/>
              </w:rPr>
              <w:t xml:space="preserve"> cooling tower), heating and pressure boost. Replacements due to burnout </w:t>
            </w:r>
            <w:proofErr w:type="gramStart"/>
            <w:r w:rsidRPr="007F7F32">
              <w:rPr>
                <w:rFonts w:ascii="Arial" w:eastAsia="Arial" w:hAnsi="Arial" w:cs="Arial"/>
                <w:sz w:val="18"/>
                <w:szCs w:val="18"/>
              </w:rPr>
              <w:t>qualify</w:t>
            </w:r>
            <w:proofErr w:type="gramEnd"/>
            <w:r w:rsidRPr="007F7F32">
              <w:rPr>
                <w:rFonts w:ascii="Arial" w:eastAsia="Arial" w:hAnsi="Arial" w:cs="Arial"/>
                <w:sz w:val="18"/>
                <w:szCs w:val="18"/>
              </w:rPr>
              <w:t>. Irrigation applications do not qualify (see Irrigation Pump VFD measure).</w:t>
            </w:r>
          </w:p>
        </w:tc>
        <w:tc>
          <w:tcPr>
            <w:tcW w:w="3760" w:type="dxa"/>
            <w:gridSpan w:val="2"/>
            <w:vMerge w:val="restart"/>
            <w:tcBorders>
              <w:left w:val="single" w:sz="4" w:space="0" w:color="auto"/>
              <w:right w:val="single" w:sz="4" w:space="0" w:color="auto"/>
            </w:tcBorders>
            <w:vAlign w:val="center"/>
          </w:tcPr>
          <w:p w14:paraId="20133C70" w14:textId="77777777" w:rsidR="005E1B4C" w:rsidRPr="007F7F32" w:rsidRDefault="005E1B4C">
            <w:pPr>
              <w:tabs>
                <w:tab w:val="left" w:pos="13050"/>
              </w:tabs>
              <w:rPr>
                <w:rFonts w:ascii="Arial" w:eastAsia="Arial" w:hAnsi="Arial" w:cs="Arial"/>
                <w:sz w:val="18"/>
                <w:szCs w:val="18"/>
              </w:rPr>
            </w:pPr>
            <w:r w:rsidRPr="007F7F32">
              <w:rPr>
                <w:rFonts w:ascii="Arial" w:eastAsia="Arial" w:hAnsi="Arial" w:cs="Arial"/>
                <w:sz w:val="18"/>
                <w:szCs w:val="18"/>
              </w:rPr>
              <w:t>Cooling and Heating applications only</w:t>
            </w:r>
          </w:p>
        </w:tc>
        <w:tc>
          <w:tcPr>
            <w:tcW w:w="2271" w:type="dxa"/>
            <w:tcBorders>
              <w:left w:val="single" w:sz="4" w:space="0" w:color="auto"/>
              <w:right w:val="single" w:sz="4" w:space="0" w:color="auto"/>
            </w:tcBorders>
            <w:vAlign w:val="center"/>
          </w:tcPr>
          <w:p w14:paraId="1D025714"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0.50 to 0.75 hp</w:t>
            </w:r>
          </w:p>
        </w:tc>
        <w:tc>
          <w:tcPr>
            <w:tcW w:w="2260" w:type="dxa"/>
            <w:tcBorders>
              <w:top w:val="single" w:sz="4" w:space="0" w:color="auto"/>
              <w:left w:val="single" w:sz="4" w:space="0" w:color="auto"/>
              <w:right w:val="single" w:sz="4" w:space="0" w:color="auto"/>
            </w:tcBorders>
            <w:vAlign w:val="center"/>
          </w:tcPr>
          <w:p w14:paraId="7DD34B31"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$200 per installed VFD</w:t>
            </w:r>
          </w:p>
        </w:tc>
      </w:tr>
      <w:tr w:rsidR="005E1B4C" w:rsidRPr="007F7F32" w14:paraId="2474A280" w14:textId="77777777">
        <w:tblPrEx>
          <w:jc w:val="left"/>
        </w:tblPrEx>
        <w:trPr>
          <w:trHeight w:val="180"/>
        </w:trPr>
        <w:tc>
          <w:tcPr>
            <w:tcW w:w="1995" w:type="dxa"/>
            <w:vMerge/>
            <w:vAlign w:val="center"/>
          </w:tcPr>
          <w:p w14:paraId="3289CCC6" w14:textId="77777777" w:rsidR="005E1B4C" w:rsidRPr="00BC5802" w:rsidRDefault="005E1B4C">
            <w:pPr>
              <w:tabs>
                <w:tab w:val="left" w:pos="13050"/>
              </w:tabs>
              <w:rPr>
                <w:rFonts w:ascii="Arial" w:hAnsi="Arial" w:cs="Arial"/>
                <w:b/>
                <w:bCs/>
                <w:sz w:val="18"/>
                <w:szCs w:val="18"/>
              </w:rPr>
            </w:pPr>
          </w:p>
        </w:tc>
        <w:tc>
          <w:tcPr>
            <w:tcW w:w="3870" w:type="dxa"/>
            <w:vMerge/>
            <w:tcBorders>
              <w:right w:val="single" w:sz="4" w:space="0" w:color="auto"/>
            </w:tcBorders>
            <w:vAlign w:val="center"/>
          </w:tcPr>
          <w:p w14:paraId="6B81896A"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tcBorders>
            <w:vAlign w:val="center"/>
          </w:tcPr>
          <w:p w14:paraId="63819E44"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7EA19328"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0.76 to 1.25 hp</w:t>
            </w:r>
          </w:p>
        </w:tc>
        <w:tc>
          <w:tcPr>
            <w:tcW w:w="2260" w:type="dxa"/>
            <w:tcBorders>
              <w:left w:val="single" w:sz="4" w:space="0" w:color="auto"/>
              <w:bottom w:val="single" w:sz="4" w:space="0" w:color="auto"/>
              <w:right w:val="single" w:sz="4" w:space="0" w:color="auto"/>
            </w:tcBorders>
            <w:vAlign w:val="center"/>
          </w:tcPr>
          <w:p w14:paraId="17975A6C"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$250 per installed VFD</w:t>
            </w:r>
          </w:p>
        </w:tc>
      </w:tr>
      <w:tr w:rsidR="005E1B4C" w:rsidRPr="007F7F32" w14:paraId="35818A71" w14:textId="77777777">
        <w:tblPrEx>
          <w:jc w:val="left"/>
        </w:tblPrEx>
        <w:trPr>
          <w:trHeight w:val="72"/>
        </w:trPr>
        <w:tc>
          <w:tcPr>
            <w:tcW w:w="1995" w:type="dxa"/>
            <w:vMerge/>
            <w:vAlign w:val="center"/>
          </w:tcPr>
          <w:p w14:paraId="298AC3FF" w14:textId="77777777" w:rsidR="005E1B4C" w:rsidRPr="00BC5802" w:rsidRDefault="005E1B4C">
            <w:pPr>
              <w:tabs>
                <w:tab w:val="left" w:pos="13050"/>
              </w:tabs>
              <w:rPr>
                <w:rFonts w:ascii="Arial" w:hAnsi="Arial" w:cs="Arial"/>
                <w:b/>
                <w:bCs/>
                <w:sz w:val="18"/>
                <w:szCs w:val="18"/>
              </w:rPr>
            </w:pPr>
          </w:p>
        </w:tc>
        <w:tc>
          <w:tcPr>
            <w:tcW w:w="3870" w:type="dxa"/>
            <w:vMerge/>
            <w:tcBorders>
              <w:left w:val="single" w:sz="4" w:space="0" w:color="auto"/>
              <w:right w:val="single" w:sz="4" w:space="0" w:color="auto"/>
            </w:tcBorders>
            <w:vAlign w:val="center"/>
          </w:tcPr>
          <w:p w14:paraId="4B8DC9A7" w14:textId="77777777" w:rsidR="005E1B4C" w:rsidRPr="007F7F32" w:rsidRDefault="005E1B4C">
            <w:pPr>
              <w:tabs>
                <w:tab w:val="left" w:pos="13050"/>
              </w:tabs>
              <w:rPr>
                <w:rFonts w:ascii="Arial" w:eastAsia="Arial" w:hAnsi="Arial" w:cs="Arial"/>
                <w:sz w:val="18"/>
                <w:szCs w:val="18"/>
              </w:rPr>
            </w:pPr>
          </w:p>
        </w:tc>
        <w:tc>
          <w:tcPr>
            <w:tcW w:w="3760" w:type="dxa"/>
            <w:gridSpan w:val="2"/>
            <w:vMerge w:val="restart"/>
            <w:tcBorders>
              <w:left w:val="single" w:sz="4" w:space="0" w:color="auto"/>
              <w:right w:val="single" w:sz="4" w:space="0" w:color="auto"/>
            </w:tcBorders>
            <w:vAlign w:val="center"/>
          </w:tcPr>
          <w:p w14:paraId="197DF877" w14:textId="2CFC6A46" w:rsidR="005E1B4C" w:rsidRPr="007F7F32" w:rsidRDefault="005E1B4C">
            <w:pPr>
              <w:tabs>
                <w:tab w:val="left" w:pos="13050"/>
              </w:tabs>
              <w:rPr>
                <w:rFonts w:ascii="Arial" w:eastAsia="Arial" w:hAnsi="Arial" w:cs="Arial"/>
                <w:sz w:val="18"/>
                <w:szCs w:val="18"/>
              </w:rPr>
            </w:pPr>
            <w:r w:rsidRPr="007F7F32">
              <w:rPr>
                <w:rFonts w:ascii="Arial" w:eastAsia="Arial" w:hAnsi="Arial" w:cs="Arial"/>
                <w:sz w:val="18"/>
                <w:szCs w:val="18"/>
              </w:rPr>
              <w:t xml:space="preserve">All </w:t>
            </w:r>
            <w:r w:rsidR="00053ABE">
              <w:rPr>
                <w:rFonts w:ascii="Arial" w:eastAsia="Arial" w:hAnsi="Arial" w:cs="Arial"/>
                <w:sz w:val="18"/>
                <w:szCs w:val="18"/>
              </w:rPr>
              <w:t>qualifying</w:t>
            </w:r>
            <w:r w:rsidR="00053ABE" w:rsidRPr="007F7F32">
              <w:rPr>
                <w:rFonts w:ascii="Arial" w:eastAsia="Arial" w:hAnsi="Arial" w:cs="Arial"/>
                <w:sz w:val="18"/>
                <w:szCs w:val="18"/>
              </w:rPr>
              <w:t xml:space="preserve"> </w:t>
            </w:r>
            <w:r w:rsidRPr="007F7F32">
              <w:rPr>
                <w:rFonts w:ascii="Arial" w:eastAsia="Arial" w:hAnsi="Arial" w:cs="Arial"/>
                <w:sz w:val="18"/>
                <w:szCs w:val="18"/>
              </w:rPr>
              <w:t>pump applications</w:t>
            </w:r>
          </w:p>
        </w:tc>
        <w:tc>
          <w:tcPr>
            <w:tcW w:w="2271" w:type="dxa"/>
            <w:tcBorders>
              <w:left w:val="single" w:sz="4" w:space="0" w:color="auto"/>
              <w:right w:val="single" w:sz="4" w:space="0" w:color="auto"/>
            </w:tcBorders>
            <w:vAlign w:val="center"/>
          </w:tcPr>
          <w:p w14:paraId="10B1BD2F"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1.26 to 1.75 hp</w:t>
            </w:r>
          </w:p>
        </w:tc>
        <w:tc>
          <w:tcPr>
            <w:tcW w:w="2260" w:type="dxa"/>
            <w:tcBorders>
              <w:top w:val="single" w:sz="4" w:space="0" w:color="auto"/>
              <w:left w:val="single" w:sz="4" w:space="0" w:color="auto"/>
              <w:right w:val="single" w:sz="4" w:space="0" w:color="auto"/>
            </w:tcBorders>
            <w:vAlign w:val="center"/>
          </w:tcPr>
          <w:p w14:paraId="0DB36049"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$300 per installed VFD</w:t>
            </w:r>
          </w:p>
        </w:tc>
      </w:tr>
      <w:tr w:rsidR="005E1B4C" w:rsidRPr="007F7F32" w14:paraId="1DBB5D16" w14:textId="77777777">
        <w:tblPrEx>
          <w:jc w:val="left"/>
        </w:tblPrEx>
        <w:trPr>
          <w:trHeight w:val="72"/>
        </w:trPr>
        <w:tc>
          <w:tcPr>
            <w:tcW w:w="1995" w:type="dxa"/>
            <w:vMerge/>
            <w:vAlign w:val="center"/>
          </w:tcPr>
          <w:p w14:paraId="45A8D430" w14:textId="77777777" w:rsidR="005E1B4C" w:rsidRPr="00BC5802" w:rsidRDefault="005E1B4C">
            <w:pPr>
              <w:tabs>
                <w:tab w:val="left" w:pos="13050"/>
              </w:tabs>
              <w:rPr>
                <w:rFonts w:ascii="Arial" w:hAnsi="Arial" w:cs="Arial"/>
                <w:b/>
                <w:bCs/>
                <w:sz w:val="18"/>
                <w:szCs w:val="18"/>
              </w:rPr>
            </w:pPr>
          </w:p>
        </w:tc>
        <w:tc>
          <w:tcPr>
            <w:tcW w:w="3870" w:type="dxa"/>
            <w:vMerge/>
            <w:tcBorders>
              <w:right w:val="single" w:sz="4" w:space="0" w:color="auto"/>
            </w:tcBorders>
            <w:vAlign w:val="center"/>
          </w:tcPr>
          <w:p w14:paraId="78E105AF"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tcBorders>
            <w:vAlign w:val="center"/>
          </w:tcPr>
          <w:p w14:paraId="6BA3F904"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0C9504C5"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1.76 to 2.5 hp</w:t>
            </w:r>
          </w:p>
        </w:tc>
        <w:tc>
          <w:tcPr>
            <w:tcW w:w="2260" w:type="dxa"/>
            <w:tcBorders>
              <w:left w:val="single" w:sz="4" w:space="0" w:color="auto"/>
              <w:right w:val="single" w:sz="4" w:space="0" w:color="auto"/>
            </w:tcBorders>
            <w:vAlign w:val="center"/>
          </w:tcPr>
          <w:p w14:paraId="4BE4A5D9"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$350 per installed VFD</w:t>
            </w:r>
          </w:p>
        </w:tc>
      </w:tr>
      <w:tr w:rsidR="005E1B4C" w:rsidRPr="007F7F32" w14:paraId="47B7EBB1" w14:textId="77777777">
        <w:tblPrEx>
          <w:jc w:val="left"/>
        </w:tblPrEx>
        <w:trPr>
          <w:trHeight w:val="72"/>
        </w:trPr>
        <w:tc>
          <w:tcPr>
            <w:tcW w:w="1995" w:type="dxa"/>
            <w:vMerge/>
            <w:vAlign w:val="center"/>
          </w:tcPr>
          <w:p w14:paraId="37EED402" w14:textId="77777777" w:rsidR="005E1B4C" w:rsidRPr="00BC5802" w:rsidRDefault="005E1B4C">
            <w:pPr>
              <w:tabs>
                <w:tab w:val="left" w:pos="13050"/>
              </w:tabs>
              <w:rPr>
                <w:rFonts w:ascii="Arial" w:hAnsi="Arial" w:cs="Arial"/>
                <w:b/>
                <w:bCs/>
                <w:sz w:val="18"/>
                <w:szCs w:val="18"/>
              </w:rPr>
            </w:pPr>
          </w:p>
        </w:tc>
        <w:tc>
          <w:tcPr>
            <w:tcW w:w="3870" w:type="dxa"/>
            <w:vMerge/>
            <w:tcBorders>
              <w:right w:val="single" w:sz="4" w:space="0" w:color="auto"/>
            </w:tcBorders>
            <w:vAlign w:val="center"/>
          </w:tcPr>
          <w:p w14:paraId="60482159"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tcBorders>
            <w:vAlign w:val="center"/>
          </w:tcPr>
          <w:p w14:paraId="4A343E41"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5145252B"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2.51 to 3.5 hp</w:t>
            </w:r>
          </w:p>
        </w:tc>
        <w:tc>
          <w:tcPr>
            <w:tcW w:w="2260" w:type="dxa"/>
            <w:tcBorders>
              <w:left w:val="single" w:sz="4" w:space="0" w:color="auto"/>
              <w:right w:val="single" w:sz="4" w:space="0" w:color="auto"/>
            </w:tcBorders>
            <w:vAlign w:val="center"/>
          </w:tcPr>
          <w:p w14:paraId="64AFCF7D"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$400 per installed VFD</w:t>
            </w:r>
          </w:p>
        </w:tc>
      </w:tr>
      <w:tr w:rsidR="005E1B4C" w:rsidRPr="007F7F32" w14:paraId="78AEFFB3" w14:textId="77777777">
        <w:tblPrEx>
          <w:jc w:val="left"/>
        </w:tblPrEx>
        <w:trPr>
          <w:trHeight w:val="72"/>
        </w:trPr>
        <w:tc>
          <w:tcPr>
            <w:tcW w:w="1995" w:type="dxa"/>
            <w:vMerge/>
            <w:vAlign w:val="center"/>
          </w:tcPr>
          <w:p w14:paraId="75D9B3BF" w14:textId="77777777" w:rsidR="005E1B4C" w:rsidRPr="00BC5802" w:rsidRDefault="005E1B4C">
            <w:pPr>
              <w:tabs>
                <w:tab w:val="left" w:pos="13050"/>
              </w:tabs>
              <w:rPr>
                <w:rFonts w:ascii="Arial" w:hAnsi="Arial" w:cs="Arial"/>
                <w:b/>
                <w:bCs/>
                <w:sz w:val="18"/>
                <w:szCs w:val="18"/>
              </w:rPr>
            </w:pPr>
          </w:p>
        </w:tc>
        <w:tc>
          <w:tcPr>
            <w:tcW w:w="3870" w:type="dxa"/>
            <w:vMerge/>
            <w:tcBorders>
              <w:right w:val="single" w:sz="4" w:space="0" w:color="auto"/>
            </w:tcBorders>
            <w:vAlign w:val="center"/>
          </w:tcPr>
          <w:p w14:paraId="3BD1AD68"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tcBorders>
            <w:vAlign w:val="center"/>
          </w:tcPr>
          <w:p w14:paraId="75F654E8"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0624383A"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3.51 to 4.5 hp</w:t>
            </w:r>
          </w:p>
        </w:tc>
        <w:tc>
          <w:tcPr>
            <w:tcW w:w="2260" w:type="dxa"/>
            <w:tcBorders>
              <w:left w:val="single" w:sz="4" w:space="0" w:color="auto"/>
              <w:right w:val="single" w:sz="4" w:space="0" w:color="auto"/>
            </w:tcBorders>
            <w:vAlign w:val="center"/>
          </w:tcPr>
          <w:p w14:paraId="368DCAEF"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$500 per installed VFD</w:t>
            </w:r>
          </w:p>
        </w:tc>
      </w:tr>
      <w:tr w:rsidR="005E1B4C" w:rsidRPr="007F7F32" w14:paraId="186EB1B3" w14:textId="77777777">
        <w:tblPrEx>
          <w:jc w:val="left"/>
        </w:tblPrEx>
        <w:trPr>
          <w:trHeight w:val="70"/>
        </w:trPr>
        <w:tc>
          <w:tcPr>
            <w:tcW w:w="1995" w:type="dxa"/>
            <w:vMerge/>
            <w:vAlign w:val="center"/>
          </w:tcPr>
          <w:p w14:paraId="6C945DCD" w14:textId="77777777" w:rsidR="005E1B4C" w:rsidRPr="00BC5802" w:rsidRDefault="005E1B4C">
            <w:pPr>
              <w:tabs>
                <w:tab w:val="left" w:pos="13050"/>
              </w:tabs>
              <w:rPr>
                <w:rFonts w:ascii="Arial" w:hAnsi="Arial" w:cs="Arial"/>
                <w:b/>
                <w:bCs/>
                <w:sz w:val="18"/>
                <w:szCs w:val="18"/>
              </w:rPr>
            </w:pPr>
          </w:p>
        </w:tc>
        <w:tc>
          <w:tcPr>
            <w:tcW w:w="3870" w:type="dxa"/>
            <w:vMerge/>
            <w:tcBorders>
              <w:right w:val="single" w:sz="4" w:space="0" w:color="auto"/>
            </w:tcBorders>
            <w:vAlign w:val="center"/>
          </w:tcPr>
          <w:p w14:paraId="12DF7158"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tcBorders>
            <w:vAlign w:val="center"/>
          </w:tcPr>
          <w:p w14:paraId="210BF7CA"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632DCA69"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4.51 to 6.0 hp</w:t>
            </w:r>
          </w:p>
        </w:tc>
        <w:tc>
          <w:tcPr>
            <w:tcW w:w="2260" w:type="dxa"/>
            <w:tcBorders>
              <w:left w:val="single" w:sz="4" w:space="0" w:color="auto"/>
              <w:bottom w:val="single" w:sz="4" w:space="0" w:color="auto"/>
              <w:right w:val="single" w:sz="4" w:space="0" w:color="auto"/>
            </w:tcBorders>
            <w:vAlign w:val="center"/>
          </w:tcPr>
          <w:p w14:paraId="6EBB09AA"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$550 per installed VFD</w:t>
            </w:r>
          </w:p>
        </w:tc>
      </w:tr>
      <w:tr w:rsidR="005E1B4C" w:rsidRPr="007F7F32" w14:paraId="3F0D38D1" w14:textId="77777777">
        <w:tblPrEx>
          <w:jc w:val="left"/>
        </w:tblPrEx>
        <w:trPr>
          <w:trHeight w:val="233"/>
        </w:trPr>
        <w:tc>
          <w:tcPr>
            <w:tcW w:w="1995" w:type="dxa"/>
            <w:vMerge/>
            <w:vAlign w:val="center"/>
          </w:tcPr>
          <w:p w14:paraId="69A3EC14" w14:textId="77777777" w:rsidR="005E1B4C" w:rsidRPr="00BC5802" w:rsidRDefault="005E1B4C">
            <w:pPr>
              <w:tabs>
                <w:tab w:val="left" w:pos="13050"/>
              </w:tabs>
              <w:rPr>
                <w:rFonts w:ascii="Arial" w:hAnsi="Arial" w:cs="Arial"/>
                <w:b/>
                <w:bCs/>
                <w:sz w:val="18"/>
                <w:szCs w:val="18"/>
              </w:rPr>
            </w:pPr>
          </w:p>
        </w:tc>
        <w:tc>
          <w:tcPr>
            <w:tcW w:w="3870" w:type="dxa"/>
            <w:vMerge/>
            <w:tcBorders>
              <w:left w:val="single" w:sz="4" w:space="0" w:color="auto"/>
              <w:right w:val="single" w:sz="4" w:space="0" w:color="auto"/>
            </w:tcBorders>
            <w:vAlign w:val="center"/>
          </w:tcPr>
          <w:p w14:paraId="50A4A31E" w14:textId="77777777" w:rsidR="005E1B4C" w:rsidRPr="007F7F32" w:rsidRDefault="005E1B4C">
            <w:pPr>
              <w:tabs>
                <w:tab w:val="left" w:pos="13050"/>
              </w:tabs>
              <w:rPr>
                <w:rFonts w:ascii="Arial" w:hAnsi="Arial" w:cs="Arial"/>
                <w:sz w:val="18"/>
                <w:szCs w:val="18"/>
              </w:rPr>
            </w:pPr>
          </w:p>
        </w:tc>
        <w:tc>
          <w:tcPr>
            <w:tcW w:w="3760" w:type="dxa"/>
            <w:gridSpan w:val="2"/>
            <w:tcBorders>
              <w:left w:val="single" w:sz="4" w:space="0" w:color="auto"/>
              <w:right w:val="single" w:sz="4" w:space="0" w:color="auto"/>
            </w:tcBorders>
            <w:vAlign w:val="center"/>
          </w:tcPr>
          <w:p w14:paraId="5712864C"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Heating, Pressure Boost and Cooling Tower applications only</w:t>
            </w:r>
          </w:p>
        </w:tc>
        <w:tc>
          <w:tcPr>
            <w:tcW w:w="2271" w:type="dxa"/>
            <w:tcBorders>
              <w:left w:val="single" w:sz="4" w:space="0" w:color="auto"/>
              <w:right w:val="single" w:sz="4" w:space="0" w:color="auto"/>
            </w:tcBorders>
            <w:vAlign w:val="center"/>
          </w:tcPr>
          <w:p w14:paraId="7CB6E7A0"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6.01 to 8.0 hp</w:t>
            </w:r>
          </w:p>
        </w:tc>
        <w:tc>
          <w:tcPr>
            <w:tcW w:w="2260" w:type="dxa"/>
            <w:tcBorders>
              <w:top w:val="single" w:sz="4" w:space="0" w:color="auto"/>
              <w:left w:val="single" w:sz="4" w:space="0" w:color="auto"/>
              <w:bottom w:val="single" w:sz="4" w:space="0" w:color="auto"/>
              <w:right w:val="single" w:sz="4" w:space="0" w:color="auto"/>
            </w:tcBorders>
            <w:vAlign w:val="center"/>
          </w:tcPr>
          <w:p w14:paraId="0FE0D30C"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$700 per installed VFD</w:t>
            </w:r>
          </w:p>
        </w:tc>
      </w:tr>
      <w:tr w:rsidR="005E1B4C" w:rsidRPr="007F7F32" w14:paraId="1F98287E" w14:textId="77777777">
        <w:tblPrEx>
          <w:jc w:val="left"/>
        </w:tblPrEx>
        <w:trPr>
          <w:trHeight w:val="180"/>
        </w:trPr>
        <w:tc>
          <w:tcPr>
            <w:tcW w:w="1995" w:type="dxa"/>
            <w:vMerge/>
            <w:vAlign w:val="center"/>
          </w:tcPr>
          <w:p w14:paraId="7949925F" w14:textId="77777777" w:rsidR="005E1B4C" w:rsidRPr="00BC5802" w:rsidRDefault="005E1B4C">
            <w:pPr>
              <w:tabs>
                <w:tab w:val="left" w:pos="13050"/>
              </w:tabs>
              <w:rPr>
                <w:rFonts w:ascii="Arial" w:hAnsi="Arial" w:cs="Arial"/>
                <w:b/>
                <w:bCs/>
                <w:sz w:val="18"/>
                <w:szCs w:val="18"/>
              </w:rPr>
            </w:pPr>
          </w:p>
        </w:tc>
        <w:tc>
          <w:tcPr>
            <w:tcW w:w="3870" w:type="dxa"/>
            <w:vMerge/>
            <w:tcBorders>
              <w:left w:val="single" w:sz="4" w:space="0" w:color="auto"/>
              <w:right w:val="single" w:sz="4" w:space="0" w:color="auto"/>
            </w:tcBorders>
            <w:vAlign w:val="center"/>
          </w:tcPr>
          <w:p w14:paraId="16814EA9" w14:textId="77777777" w:rsidR="005E1B4C" w:rsidRPr="007F7F32" w:rsidRDefault="005E1B4C">
            <w:pPr>
              <w:tabs>
                <w:tab w:val="left" w:pos="13050"/>
              </w:tabs>
              <w:rPr>
                <w:rFonts w:ascii="Arial" w:hAnsi="Arial" w:cs="Arial"/>
                <w:sz w:val="18"/>
                <w:szCs w:val="18"/>
              </w:rPr>
            </w:pPr>
          </w:p>
        </w:tc>
        <w:tc>
          <w:tcPr>
            <w:tcW w:w="3760" w:type="dxa"/>
            <w:gridSpan w:val="2"/>
            <w:vMerge w:val="restart"/>
            <w:tcBorders>
              <w:left w:val="single" w:sz="4" w:space="0" w:color="auto"/>
              <w:right w:val="single" w:sz="4" w:space="0" w:color="auto"/>
            </w:tcBorders>
            <w:vAlign w:val="center"/>
          </w:tcPr>
          <w:p w14:paraId="79B35E84"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Pressure Boost or Cooling Tower applications only</w:t>
            </w:r>
          </w:p>
        </w:tc>
        <w:tc>
          <w:tcPr>
            <w:tcW w:w="2271" w:type="dxa"/>
            <w:tcBorders>
              <w:left w:val="single" w:sz="4" w:space="0" w:color="auto"/>
              <w:right w:val="single" w:sz="4" w:space="0" w:color="auto"/>
            </w:tcBorders>
            <w:vAlign w:val="center"/>
          </w:tcPr>
          <w:p w14:paraId="713DE5D6"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8.01 to 12.5 hp</w:t>
            </w:r>
          </w:p>
        </w:tc>
        <w:tc>
          <w:tcPr>
            <w:tcW w:w="2260" w:type="dxa"/>
            <w:tcBorders>
              <w:top w:val="single" w:sz="4" w:space="0" w:color="auto"/>
              <w:left w:val="single" w:sz="4" w:space="0" w:color="auto"/>
              <w:right w:val="single" w:sz="4" w:space="0" w:color="auto"/>
            </w:tcBorders>
            <w:vAlign w:val="center"/>
          </w:tcPr>
          <w:p w14:paraId="6EA7348E"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$800 per installed VFD</w:t>
            </w:r>
          </w:p>
        </w:tc>
      </w:tr>
      <w:tr w:rsidR="005E1B4C" w:rsidRPr="007F7F32" w14:paraId="3E0AAB15" w14:textId="77777777">
        <w:tblPrEx>
          <w:jc w:val="left"/>
        </w:tblPrEx>
        <w:trPr>
          <w:trHeight w:val="202"/>
        </w:trPr>
        <w:tc>
          <w:tcPr>
            <w:tcW w:w="1995" w:type="dxa"/>
            <w:vMerge/>
            <w:vAlign w:val="center"/>
          </w:tcPr>
          <w:p w14:paraId="2B563BD2" w14:textId="77777777" w:rsidR="005E1B4C" w:rsidRPr="00BC5802" w:rsidRDefault="005E1B4C">
            <w:pPr>
              <w:tabs>
                <w:tab w:val="left" w:pos="13050"/>
              </w:tabs>
              <w:rPr>
                <w:rFonts w:ascii="Arial" w:hAnsi="Arial" w:cs="Arial"/>
                <w:b/>
                <w:bCs/>
                <w:sz w:val="18"/>
                <w:szCs w:val="18"/>
              </w:rPr>
            </w:pPr>
          </w:p>
        </w:tc>
        <w:tc>
          <w:tcPr>
            <w:tcW w:w="3870" w:type="dxa"/>
            <w:vMerge/>
            <w:tcBorders>
              <w:right w:val="single" w:sz="4" w:space="0" w:color="auto"/>
            </w:tcBorders>
            <w:vAlign w:val="center"/>
          </w:tcPr>
          <w:p w14:paraId="2641BD29" w14:textId="77777777" w:rsidR="005E1B4C" w:rsidRPr="007F7F32" w:rsidRDefault="005E1B4C">
            <w:pPr>
              <w:tabs>
                <w:tab w:val="left" w:pos="13050"/>
              </w:tabs>
              <w:rPr>
                <w:rFonts w:ascii="Arial" w:hAnsi="Arial" w:cs="Arial"/>
                <w:sz w:val="18"/>
                <w:szCs w:val="18"/>
              </w:rPr>
            </w:pPr>
          </w:p>
        </w:tc>
        <w:tc>
          <w:tcPr>
            <w:tcW w:w="3760" w:type="dxa"/>
            <w:gridSpan w:val="2"/>
            <w:vMerge/>
            <w:tcBorders>
              <w:left w:val="single" w:sz="4" w:space="0" w:color="auto"/>
            </w:tcBorders>
            <w:vAlign w:val="center"/>
          </w:tcPr>
          <w:p w14:paraId="43028784" w14:textId="77777777" w:rsidR="005E1B4C" w:rsidRPr="007F7F32" w:rsidRDefault="005E1B4C">
            <w:pPr>
              <w:tabs>
                <w:tab w:val="left" w:pos="13050"/>
              </w:tabs>
              <w:rPr>
                <w:rFonts w:ascii="Arial" w:hAnsi="Arial" w:cs="Arial"/>
                <w:sz w:val="18"/>
                <w:szCs w:val="18"/>
              </w:rPr>
            </w:pPr>
          </w:p>
        </w:tc>
        <w:tc>
          <w:tcPr>
            <w:tcW w:w="2271" w:type="dxa"/>
            <w:tcBorders>
              <w:left w:val="single" w:sz="4" w:space="0" w:color="auto"/>
              <w:right w:val="single" w:sz="4" w:space="0" w:color="auto"/>
            </w:tcBorders>
            <w:vAlign w:val="center"/>
          </w:tcPr>
          <w:p w14:paraId="5315A094"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12.51 to 17.5 hp</w:t>
            </w:r>
          </w:p>
        </w:tc>
        <w:tc>
          <w:tcPr>
            <w:tcW w:w="2260" w:type="dxa"/>
            <w:tcBorders>
              <w:left w:val="single" w:sz="4" w:space="0" w:color="auto"/>
              <w:right w:val="single" w:sz="4" w:space="0" w:color="auto"/>
            </w:tcBorders>
            <w:vAlign w:val="center"/>
          </w:tcPr>
          <w:p w14:paraId="7FBE2E7F"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$950 per installed VFD</w:t>
            </w:r>
          </w:p>
        </w:tc>
      </w:tr>
      <w:tr w:rsidR="005E1B4C" w:rsidRPr="007F7F32" w14:paraId="1BFA369F" w14:textId="77777777">
        <w:tblPrEx>
          <w:jc w:val="left"/>
        </w:tblPrEx>
        <w:trPr>
          <w:trHeight w:val="201"/>
        </w:trPr>
        <w:tc>
          <w:tcPr>
            <w:tcW w:w="1995" w:type="dxa"/>
            <w:vMerge/>
            <w:vAlign w:val="center"/>
          </w:tcPr>
          <w:p w14:paraId="3A5222AA" w14:textId="77777777" w:rsidR="005E1B4C" w:rsidRPr="00BC5802" w:rsidRDefault="005E1B4C">
            <w:pPr>
              <w:tabs>
                <w:tab w:val="left" w:pos="13050"/>
              </w:tabs>
              <w:rPr>
                <w:rFonts w:ascii="Arial" w:hAnsi="Arial" w:cs="Arial"/>
                <w:b/>
                <w:bCs/>
                <w:sz w:val="18"/>
                <w:szCs w:val="18"/>
              </w:rPr>
            </w:pPr>
          </w:p>
        </w:tc>
        <w:tc>
          <w:tcPr>
            <w:tcW w:w="3870" w:type="dxa"/>
            <w:vMerge/>
            <w:tcBorders>
              <w:right w:val="single" w:sz="4" w:space="0" w:color="auto"/>
            </w:tcBorders>
            <w:vAlign w:val="center"/>
          </w:tcPr>
          <w:p w14:paraId="7C08AC05" w14:textId="77777777" w:rsidR="005E1B4C" w:rsidRPr="007F7F32" w:rsidRDefault="005E1B4C">
            <w:pPr>
              <w:tabs>
                <w:tab w:val="left" w:pos="13050"/>
              </w:tabs>
              <w:rPr>
                <w:rFonts w:ascii="Arial" w:hAnsi="Arial" w:cs="Arial"/>
                <w:sz w:val="18"/>
                <w:szCs w:val="18"/>
              </w:rPr>
            </w:pPr>
          </w:p>
        </w:tc>
        <w:tc>
          <w:tcPr>
            <w:tcW w:w="3760" w:type="dxa"/>
            <w:gridSpan w:val="2"/>
            <w:vMerge/>
            <w:tcBorders>
              <w:left w:val="single" w:sz="4" w:space="0" w:color="auto"/>
            </w:tcBorders>
            <w:vAlign w:val="center"/>
          </w:tcPr>
          <w:p w14:paraId="73BC3AF8" w14:textId="77777777" w:rsidR="005E1B4C" w:rsidRPr="007F7F32" w:rsidRDefault="005E1B4C">
            <w:pPr>
              <w:tabs>
                <w:tab w:val="left" w:pos="13050"/>
              </w:tabs>
              <w:rPr>
                <w:rFonts w:ascii="Arial" w:hAnsi="Arial" w:cs="Arial"/>
                <w:sz w:val="18"/>
                <w:szCs w:val="18"/>
              </w:rPr>
            </w:pPr>
          </w:p>
        </w:tc>
        <w:tc>
          <w:tcPr>
            <w:tcW w:w="2271" w:type="dxa"/>
            <w:tcBorders>
              <w:left w:val="single" w:sz="4" w:space="0" w:color="auto"/>
              <w:right w:val="single" w:sz="4" w:space="0" w:color="auto"/>
            </w:tcBorders>
            <w:vAlign w:val="center"/>
          </w:tcPr>
          <w:p w14:paraId="172F1F60"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17.51 to 22.5 hp</w:t>
            </w:r>
          </w:p>
        </w:tc>
        <w:tc>
          <w:tcPr>
            <w:tcW w:w="2260" w:type="dxa"/>
            <w:tcBorders>
              <w:left w:val="single" w:sz="4" w:space="0" w:color="auto"/>
              <w:right w:val="single" w:sz="4" w:space="0" w:color="auto"/>
            </w:tcBorders>
            <w:vAlign w:val="center"/>
          </w:tcPr>
          <w:p w14:paraId="05D37348"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$1,100 per installed VFD</w:t>
            </w:r>
          </w:p>
        </w:tc>
      </w:tr>
      <w:tr w:rsidR="005E1B4C" w:rsidRPr="007F7F32" w14:paraId="4F327C39" w14:textId="77777777">
        <w:tblPrEx>
          <w:jc w:val="left"/>
        </w:tblPrEx>
        <w:trPr>
          <w:trHeight w:val="180"/>
        </w:trPr>
        <w:tc>
          <w:tcPr>
            <w:tcW w:w="1995" w:type="dxa"/>
            <w:vMerge w:val="restart"/>
            <w:tcBorders>
              <w:left w:val="single" w:sz="4" w:space="0" w:color="auto"/>
              <w:right w:val="single" w:sz="4" w:space="0" w:color="auto"/>
            </w:tcBorders>
            <w:vAlign w:val="center"/>
          </w:tcPr>
          <w:p w14:paraId="690E44B5" w14:textId="77777777" w:rsidR="005E1B4C" w:rsidRPr="00BC5802" w:rsidRDefault="005E1B4C">
            <w:pPr>
              <w:tabs>
                <w:tab w:val="left" w:pos="13050"/>
              </w:tabs>
              <w:rPr>
                <w:rFonts w:ascii="Arial" w:hAnsi="Arial" w:cs="Arial"/>
                <w:b/>
                <w:bCs/>
                <w:sz w:val="18"/>
                <w:szCs w:val="18"/>
              </w:rPr>
            </w:pPr>
            <w:r w:rsidRPr="00BC5802">
              <w:rPr>
                <w:rFonts w:ascii="Arial" w:hAnsi="Arial" w:cs="Arial"/>
                <w:b/>
                <w:bCs/>
                <w:sz w:val="18"/>
                <w:szCs w:val="18"/>
              </w:rPr>
              <w:t>Irrigation Pump Variable Frequency Drive (VFD)</w:t>
            </w:r>
          </w:p>
        </w:tc>
        <w:tc>
          <w:tcPr>
            <w:tcW w:w="3870" w:type="dxa"/>
            <w:vMerge w:val="restart"/>
            <w:tcBorders>
              <w:left w:val="single" w:sz="4" w:space="0" w:color="auto"/>
              <w:right w:val="single" w:sz="4" w:space="0" w:color="auto"/>
            </w:tcBorders>
            <w:vAlign w:val="center"/>
          </w:tcPr>
          <w:p w14:paraId="636EB083" w14:textId="6A85B7B3" w:rsidR="005E1B4C" w:rsidRPr="007F7F32" w:rsidRDefault="005E1B4C">
            <w:pPr>
              <w:tabs>
                <w:tab w:val="left" w:pos="13050"/>
              </w:tabs>
              <w:rPr>
                <w:rFonts w:ascii="Arial" w:hAnsi="Arial" w:cs="Arial"/>
                <w:sz w:val="18"/>
                <w:szCs w:val="18"/>
              </w:rPr>
            </w:pPr>
            <w:r w:rsidRPr="70E07CE1">
              <w:rPr>
                <w:rFonts w:ascii="Arial" w:eastAsia="Arial" w:hAnsi="Arial" w:cs="Arial"/>
                <w:sz w:val="18"/>
                <w:szCs w:val="18"/>
              </w:rPr>
              <w:t xml:space="preserve">Irrigation pumps must be between 2 to 25 horsepower (hp). </w:t>
            </w:r>
            <w:proofErr w:type="gramStart"/>
            <w:r w:rsidRPr="70E07CE1">
              <w:rPr>
                <w:rFonts w:ascii="Arial" w:eastAsia="Arial" w:hAnsi="Arial" w:cs="Arial"/>
                <w:sz w:val="18"/>
                <w:szCs w:val="18"/>
              </w:rPr>
              <w:t>System</w:t>
            </w:r>
            <w:proofErr w:type="gramEnd"/>
            <w:r w:rsidRPr="70E07CE1">
              <w:rPr>
                <w:rFonts w:ascii="Arial" w:eastAsia="Arial" w:hAnsi="Arial" w:cs="Arial"/>
                <w:sz w:val="18"/>
                <w:szCs w:val="18"/>
              </w:rPr>
              <w:t xml:space="preserve"> must not be equipped with a pressure tank. Retrofit projects (upgrades) must not include </w:t>
            </w:r>
            <w:proofErr w:type="gramStart"/>
            <w:r w:rsidRPr="70E07CE1">
              <w:rPr>
                <w:rFonts w:ascii="Arial" w:eastAsia="Arial" w:hAnsi="Arial" w:cs="Arial"/>
                <w:sz w:val="18"/>
                <w:szCs w:val="18"/>
              </w:rPr>
              <w:t>an existing</w:t>
            </w:r>
            <w:proofErr w:type="gramEnd"/>
            <w:r w:rsidRPr="70E07CE1">
              <w:rPr>
                <w:rFonts w:ascii="Arial" w:eastAsia="Arial" w:hAnsi="Arial" w:cs="Arial"/>
                <w:sz w:val="18"/>
                <w:szCs w:val="18"/>
              </w:rPr>
              <w:t xml:space="preserve"> </w:t>
            </w:r>
            <w:r w:rsidRPr="70E07CE1">
              <w:rPr>
                <w:rFonts w:ascii="Arial" w:hAnsi="Arial" w:cs="Arial"/>
                <w:sz w:val="18"/>
                <w:szCs w:val="18"/>
              </w:rPr>
              <w:t>Variable Frequency Drive (</w:t>
            </w:r>
            <w:r w:rsidRPr="70E07CE1">
              <w:rPr>
                <w:rFonts w:ascii="Arial" w:eastAsia="Arial" w:hAnsi="Arial" w:cs="Arial"/>
                <w:sz w:val="18"/>
                <w:szCs w:val="18"/>
              </w:rPr>
              <w:t xml:space="preserve">VFD). Replacements due to failed pumps or pump motors </w:t>
            </w:r>
            <w:r w:rsidR="00510C7A">
              <w:rPr>
                <w:rFonts w:ascii="Arial" w:eastAsia="Arial" w:hAnsi="Arial" w:cs="Arial"/>
                <w:sz w:val="18"/>
                <w:szCs w:val="18"/>
              </w:rPr>
              <w:t>qualify</w:t>
            </w:r>
            <w:r w:rsidRPr="70E07CE1">
              <w:rPr>
                <w:rFonts w:ascii="Arial" w:eastAsia="Arial" w:hAnsi="Arial" w:cs="Arial"/>
                <w:sz w:val="18"/>
                <w:szCs w:val="18"/>
              </w:rPr>
              <w:t xml:space="preserve"> as new construction.</w:t>
            </w:r>
          </w:p>
        </w:tc>
        <w:tc>
          <w:tcPr>
            <w:tcW w:w="3760" w:type="dxa"/>
            <w:gridSpan w:val="2"/>
            <w:vMerge w:val="restart"/>
            <w:tcBorders>
              <w:left w:val="single" w:sz="4" w:space="0" w:color="auto"/>
              <w:right w:val="single" w:sz="4" w:space="0" w:color="auto"/>
            </w:tcBorders>
            <w:vAlign w:val="center"/>
          </w:tcPr>
          <w:p w14:paraId="28768CD9" w14:textId="77777777" w:rsidR="005E1B4C" w:rsidRPr="007F7F32" w:rsidRDefault="005E1B4C">
            <w:pPr>
              <w:tabs>
                <w:tab w:val="left" w:pos="13050"/>
              </w:tabs>
              <w:rPr>
                <w:rFonts w:ascii="Arial" w:eastAsia="Arial" w:hAnsi="Arial" w:cs="Arial"/>
                <w:sz w:val="18"/>
                <w:szCs w:val="18"/>
              </w:rPr>
            </w:pPr>
            <w:r w:rsidRPr="70E07CE1">
              <w:rPr>
                <w:rFonts w:ascii="Arial" w:eastAsia="Arial" w:hAnsi="Arial" w:cs="Arial"/>
                <w:sz w:val="18"/>
                <w:szCs w:val="18"/>
              </w:rPr>
              <w:t>Retrofit Pump VFD (Upgrading existing, functional equipment)</w:t>
            </w:r>
          </w:p>
          <w:p w14:paraId="670632F4"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73DD9779"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2.0 to 4.9 hp</w:t>
            </w:r>
          </w:p>
        </w:tc>
        <w:tc>
          <w:tcPr>
            <w:tcW w:w="2260" w:type="dxa"/>
            <w:tcBorders>
              <w:top w:val="single" w:sz="4" w:space="0" w:color="auto"/>
              <w:left w:val="single" w:sz="4" w:space="0" w:color="auto"/>
              <w:right w:val="single" w:sz="4" w:space="0" w:color="auto"/>
            </w:tcBorders>
            <w:vAlign w:val="center"/>
          </w:tcPr>
          <w:p w14:paraId="1708FF2F"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$1,000 per installed VFD</w:t>
            </w:r>
          </w:p>
        </w:tc>
      </w:tr>
      <w:tr w:rsidR="005E1B4C" w:rsidRPr="007F7F32" w14:paraId="0A1D5628" w14:textId="77777777">
        <w:tblPrEx>
          <w:jc w:val="left"/>
        </w:tblPrEx>
        <w:trPr>
          <w:trHeight w:val="180"/>
        </w:trPr>
        <w:tc>
          <w:tcPr>
            <w:tcW w:w="1995" w:type="dxa"/>
            <w:vMerge/>
            <w:tcBorders>
              <w:left w:val="single" w:sz="4" w:space="0" w:color="auto"/>
              <w:right w:val="single" w:sz="4" w:space="0" w:color="auto"/>
            </w:tcBorders>
            <w:vAlign w:val="center"/>
          </w:tcPr>
          <w:p w14:paraId="5ED481DA"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19867EA9"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right w:val="single" w:sz="4" w:space="0" w:color="auto"/>
            </w:tcBorders>
            <w:vAlign w:val="center"/>
          </w:tcPr>
          <w:p w14:paraId="57B5D38A"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75812D2C"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5.0 to 7.49 hp</w:t>
            </w:r>
          </w:p>
        </w:tc>
        <w:tc>
          <w:tcPr>
            <w:tcW w:w="2260" w:type="dxa"/>
            <w:tcBorders>
              <w:left w:val="single" w:sz="4" w:space="0" w:color="auto"/>
              <w:bottom w:val="single" w:sz="4" w:space="0" w:color="auto"/>
              <w:right w:val="single" w:sz="4" w:space="0" w:color="auto"/>
            </w:tcBorders>
            <w:vAlign w:val="center"/>
          </w:tcPr>
          <w:p w14:paraId="77AEDB3B"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$2,000 per installed VFD</w:t>
            </w:r>
          </w:p>
        </w:tc>
      </w:tr>
      <w:tr w:rsidR="005E1B4C" w:rsidRPr="007F7F32" w14:paraId="339D08FB" w14:textId="77777777">
        <w:tblPrEx>
          <w:jc w:val="left"/>
        </w:tblPrEx>
        <w:trPr>
          <w:trHeight w:val="72"/>
        </w:trPr>
        <w:tc>
          <w:tcPr>
            <w:tcW w:w="1995" w:type="dxa"/>
            <w:vMerge/>
            <w:tcBorders>
              <w:left w:val="single" w:sz="4" w:space="0" w:color="auto"/>
              <w:right w:val="single" w:sz="4" w:space="0" w:color="auto"/>
            </w:tcBorders>
            <w:vAlign w:val="center"/>
          </w:tcPr>
          <w:p w14:paraId="227EE96A"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79CD59C7"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right w:val="single" w:sz="4" w:space="0" w:color="auto"/>
            </w:tcBorders>
            <w:vAlign w:val="center"/>
          </w:tcPr>
          <w:p w14:paraId="55FA1211"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7593E9DE"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7.5 to 9.9 hp</w:t>
            </w:r>
          </w:p>
        </w:tc>
        <w:tc>
          <w:tcPr>
            <w:tcW w:w="2260" w:type="dxa"/>
            <w:tcBorders>
              <w:top w:val="single" w:sz="4" w:space="0" w:color="auto"/>
              <w:left w:val="single" w:sz="4" w:space="0" w:color="auto"/>
              <w:right w:val="single" w:sz="4" w:space="0" w:color="auto"/>
            </w:tcBorders>
            <w:vAlign w:val="center"/>
          </w:tcPr>
          <w:p w14:paraId="467FE5BB"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$3,000 per installed VFD</w:t>
            </w:r>
          </w:p>
        </w:tc>
      </w:tr>
      <w:tr w:rsidR="005E1B4C" w:rsidRPr="007F7F32" w14:paraId="523A7B84" w14:textId="77777777">
        <w:tblPrEx>
          <w:jc w:val="left"/>
        </w:tblPrEx>
        <w:trPr>
          <w:trHeight w:val="70"/>
        </w:trPr>
        <w:tc>
          <w:tcPr>
            <w:tcW w:w="1995" w:type="dxa"/>
            <w:vMerge/>
            <w:tcBorders>
              <w:left w:val="single" w:sz="4" w:space="0" w:color="auto"/>
              <w:right w:val="single" w:sz="4" w:space="0" w:color="auto"/>
            </w:tcBorders>
            <w:vAlign w:val="center"/>
          </w:tcPr>
          <w:p w14:paraId="2A6E5B0E"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66A7E1B4"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right w:val="single" w:sz="4" w:space="0" w:color="auto"/>
            </w:tcBorders>
            <w:vAlign w:val="center"/>
          </w:tcPr>
          <w:p w14:paraId="518AAA61"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4FB72BF8"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10.0 to 14.9 hp</w:t>
            </w:r>
          </w:p>
        </w:tc>
        <w:tc>
          <w:tcPr>
            <w:tcW w:w="2260" w:type="dxa"/>
            <w:tcBorders>
              <w:left w:val="single" w:sz="4" w:space="0" w:color="auto"/>
              <w:right w:val="single" w:sz="4" w:space="0" w:color="auto"/>
            </w:tcBorders>
            <w:vAlign w:val="center"/>
          </w:tcPr>
          <w:p w14:paraId="411EB60A"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$3,500 per installed VFD</w:t>
            </w:r>
          </w:p>
        </w:tc>
      </w:tr>
      <w:tr w:rsidR="005E1B4C" w:rsidRPr="007F7F32" w14:paraId="28DB6B46" w14:textId="77777777">
        <w:tblPrEx>
          <w:jc w:val="left"/>
        </w:tblPrEx>
        <w:trPr>
          <w:trHeight w:val="72"/>
        </w:trPr>
        <w:tc>
          <w:tcPr>
            <w:tcW w:w="1995" w:type="dxa"/>
            <w:vMerge/>
            <w:tcBorders>
              <w:left w:val="single" w:sz="4" w:space="0" w:color="auto"/>
              <w:right w:val="single" w:sz="4" w:space="0" w:color="auto"/>
            </w:tcBorders>
            <w:vAlign w:val="center"/>
          </w:tcPr>
          <w:p w14:paraId="28A167A6"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531205F9"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right w:val="single" w:sz="4" w:space="0" w:color="auto"/>
            </w:tcBorders>
            <w:vAlign w:val="center"/>
          </w:tcPr>
          <w:p w14:paraId="757C03E9"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31AEF569"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15.0 to 19.9 hp</w:t>
            </w:r>
          </w:p>
        </w:tc>
        <w:tc>
          <w:tcPr>
            <w:tcW w:w="2260" w:type="dxa"/>
            <w:tcBorders>
              <w:left w:val="single" w:sz="4" w:space="0" w:color="auto"/>
              <w:right w:val="single" w:sz="4" w:space="0" w:color="auto"/>
            </w:tcBorders>
            <w:vAlign w:val="center"/>
          </w:tcPr>
          <w:p w14:paraId="2009890D"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$4,500 per installed VFD</w:t>
            </w:r>
          </w:p>
        </w:tc>
      </w:tr>
      <w:tr w:rsidR="005E1B4C" w:rsidRPr="007F7F32" w14:paraId="40EDB061" w14:textId="77777777">
        <w:tblPrEx>
          <w:jc w:val="left"/>
        </w:tblPrEx>
        <w:trPr>
          <w:trHeight w:val="72"/>
        </w:trPr>
        <w:tc>
          <w:tcPr>
            <w:tcW w:w="1995" w:type="dxa"/>
            <w:vMerge/>
            <w:tcBorders>
              <w:left w:val="single" w:sz="4" w:space="0" w:color="auto"/>
              <w:right w:val="single" w:sz="4" w:space="0" w:color="auto"/>
            </w:tcBorders>
            <w:vAlign w:val="center"/>
          </w:tcPr>
          <w:p w14:paraId="04AF3513"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5093C8CF"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right w:val="single" w:sz="4" w:space="0" w:color="auto"/>
            </w:tcBorders>
            <w:vAlign w:val="center"/>
          </w:tcPr>
          <w:p w14:paraId="508B7BCC"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12192FB5"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20.0 to 24.9 hp</w:t>
            </w:r>
          </w:p>
        </w:tc>
        <w:tc>
          <w:tcPr>
            <w:tcW w:w="2260" w:type="dxa"/>
            <w:tcBorders>
              <w:left w:val="single" w:sz="4" w:space="0" w:color="auto"/>
              <w:right w:val="single" w:sz="4" w:space="0" w:color="auto"/>
            </w:tcBorders>
            <w:vAlign w:val="center"/>
          </w:tcPr>
          <w:p w14:paraId="6B47EA20"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$5,000 per installed VFD</w:t>
            </w:r>
          </w:p>
        </w:tc>
      </w:tr>
      <w:tr w:rsidR="005E1B4C" w:rsidRPr="007F7F32" w14:paraId="3DF68B77" w14:textId="77777777">
        <w:tblPrEx>
          <w:jc w:val="left"/>
        </w:tblPrEx>
        <w:trPr>
          <w:trHeight w:val="72"/>
        </w:trPr>
        <w:tc>
          <w:tcPr>
            <w:tcW w:w="1995" w:type="dxa"/>
            <w:vMerge/>
            <w:tcBorders>
              <w:left w:val="single" w:sz="4" w:space="0" w:color="auto"/>
              <w:right w:val="single" w:sz="4" w:space="0" w:color="auto"/>
            </w:tcBorders>
            <w:vAlign w:val="center"/>
          </w:tcPr>
          <w:p w14:paraId="799462A9"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4C99DD0A" w14:textId="77777777" w:rsidR="005E1B4C" w:rsidRPr="007F7F32" w:rsidRDefault="005E1B4C">
            <w:pPr>
              <w:tabs>
                <w:tab w:val="left" w:pos="13050"/>
              </w:tabs>
              <w:rPr>
                <w:rFonts w:ascii="Arial" w:eastAsia="Arial" w:hAnsi="Arial" w:cs="Arial"/>
                <w:sz w:val="18"/>
                <w:szCs w:val="18"/>
              </w:rPr>
            </w:pPr>
          </w:p>
        </w:tc>
        <w:tc>
          <w:tcPr>
            <w:tcW w:w="3760" w:type="dxa"/>
            <w:gridSpan w:val="2"/>
            <w:vMerge/>
            <w:tcBorders>
              <w:left w:val="single" w:sz="4" w:space="0" w:color="auto"/>
              <w:right w:val="single" w:sz="4" w:space="0" w:color="auto"/>
            </w:tcBorders>
            <w:vAlign w:val="center"/>
          </w:tcPr>
          <w:p w14:paraId="45C194FC" w14:textId="77777777" w:rsidR="005E1B4C" w:rsidRPr="007F7F32" w:rsidRDefault="005E1B4C">
            <w:pPr>
              <w:tabs>
                <w:tab w:val="left" w:pos="13050"/>
              </w:tabs>
              <w:rPr>
                <w:rFonts w:ascii="Arial" w:eastAsia="Arial" w:hAnsi="Arial" w:cs="Arial"/>
                <w:sz w:val="18"/>
                <w:szCs w:val="18"/>
              </w:rPr>
            </w:pPr>
          </w:p>
        </w:tc>
        <w:tc>
          <w:tcPr>
            <w:tcW w:w="2271" w:type="dxa"/>
            <w:tcBorders>
              <w:left w:val="single" w:sz="4" w:space="0" w:color="auto"/>
              <w:right w:val="single" w:sz="4" w:space="0" w:color="auto"/>
            </w:tcBorders>
            <w:vAlign w:val="center"/>
          </w:tcPr>
          <w:p w14:paraId="2E7D64E9"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25.0 hp</w:t>
            </w:r>
          </w:p>
        </w:tc>
        <w:tc>
          <w:tcPr>
            <w:tcW w:w="2260" w:type="dxa"/>
            <w:tcBorders>
              <w:left w:val="single" w:sz="4" w:space="0" w:color="auto"/>
              <w:bottom w:val="single" w:sz="4" w:space="0" w:color="auto"/>
              <w:right w:val="single" w:sz="4" w:space="0" w:color="auto"/>
            </w:tcBorders>
            <w:vAlign w:val="center"/>
          </w:tcPr>
          <w:p w14:paraId="1B94FE90"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$6,000 per installed VFD</w:t>
            </w:r>
          </w:p>
        </w:tc>
      </w:tr>
      <w:tr w:rsidR="005E1B4C" w:rsidRPr="007F7F32" w14:paraId="4689BC2F" w14:textId="77777777">
        <w:tblPrEx>
          <w:jc w:val="left"/>
        </w:tblPrEx>
        <w:trPr>
          <w:trHeight w:val="224"/>
        </w:trPr>
        <w:tc>
          <w:tcPr>
            <w:tcW w:w="1995" w:type="dxa"/>
            <w:vMerge/>
            <w:tcBorders>
              <w:left w:val="single" w:sz="4" w:space="0" w:color="auto"/>
              <w:right w:val="single" w:sz="4" w:space="0" w:color="auto"/>
            </w:tcBorders>
            <w:vAlign w:val="center"/>
          </w:tcPr>
          <w:p w14:paraId="36513411"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64472FDD" w14:textId="77777777" w:rsidR="005E1B4C" w:rsidRPr="007F7F32" w:rsidRDefault="005E1B4C">
            <w:pPr>
              <w:tabs>
                <w:tab w:val="left" w:pos="13050"/>
              </w:tabs>
              <w:rPr>
                <w:rFonts w:ascii="Arial" w:hAnsi="Arial" w:cs="Arial"/>
                <w:sz w:val="18"/>
                <w:szCs w:val="18"/>
              </w:rPr>
            </w:pPr>
          </w:p>
        </w:tc>
        <w:tc>
          <w:tcPr>
            <w:tcW w:w="3760" w:type="dxa"/>
            <w:gridSpan w:val="2"/>
            <w:vMerge w:val="restart"/>
            <w:tcBorders>
              <w:left w:val="single" w:sz="4" w:space="0" w:color="auto"/>
              <w:right w:val="single" w:sz="4" w:space="0" w:color="auto"/>
            </w:tcBorders>
            <w:vAlign w:val="center"/>
          </w:tcPr>
          <w:p w14:paraId="1A041A43"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New Construction Pump VFD</w:t>
            </w:r>
          </w:p>
        </w:tc>
        <w:tc>
          <w:tcPr>
            <w:tcW w:w="2271" w:type="dxa"/>
            <w:tcBorders>
              <w:left w:val="single" w:sz="4" w:space="0" w:color="auto"/>
              <w:right w:val="single" w:sz="4" w:space="0" w:color="auto"/>
            </w:tcBorders>
            <w:vAlign w:val="center"/>
          </w:tcPr>
          <w:p w14:paraId="2A70422D"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2.0 to 4.9 hp</w:t>
            </w:r>
          </w:p>
        </w:tc>
        <w:tc>
          <w:tcPr>
            <w:tcW w:w="2260" w:type="dxa"/>
            <w:tcBorders>
              <w:top w:val="single" w:sz="4" w:space="0" w:color="auto"/>
              <w:left w:val="single" w:sz="4" w:space="0" w:color="auto"/>
              <w:bottom w:val="single" w:sz="4" w:space="0" w:color="auto"/>
              <w:right w:val="single" w:sz="4" w:space="0" w:color="auto"/>
            </w:tcBorders>
            <w:vAlign w:val="center"/>
          </w:tcPr>
          <w:p w14:paraId="2FA776EA"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$750 per installed VFD</w:t>
            </w:r>
          </w:p>
        </w:tc>
      </w:tr>
      <w:tr w:rsidR="005E1B4C" w:rsidRPr="007F7F32" w14:paraId="06821B56" w14:textId="77777777">
        <w:tblPrEx>
          <w:jc w:val="left"/>
        </w:tblPrEx>
        <w:trPr>
          <w:trHeight w:val="180"/>
        </w:trPr>
        <w:tc>
          <w:tcPr>
            <w:tcW w:w="1995" w:type="dxa"/>
            <w:vMerge/>
            <w:tcBorders>
              <w:left w:val="single" w:sz="4" w:space="0" w:color="auto"/>
              <w:right w:val="single" w:sz="4" w:space="0" w:color="auto"/>
            </w:tcBorders>
            <w:vAlign w:val="center"/>
          </w:tcPr>
          <w:p w14:paraId="2D05345D"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3BB68CBB" w14:textId="77777777" w:rsidR="005E1B4C" w:rsidRPr="007F7F32" w:rsidRDefault="005E1B4C">
            <w:pPr>
              <w:tabs>
                <w:tab w:val="left" w:pos="13050"/>
              </w:tabs>
              <w:rPr>
                <w:rFonts w:ascii="Arial" w:hAnsi="Arial" w:cs="Arial"/>
                <w:sz w:val="18"/>
                <w:szCs w:val="18"/>
              </w:rPr>
            </w:pPr>
          </w:p>
        </w:tc>
        <w:tc>
          <w:tcPr>
            <w:tcW w:w="3760" w:type="dxa"/>
            <w:gridSpan w:val="2"/>
            <w:vMerge/>
            <w:tcBorders>
              <w:left w:val="single" w:sz="4" w:space="0" w:color="auto"/>
              <w:right w:val="single" w:sz="4" w:space="0" w:color="auto"/>
            </w:tcBorders>
            <w:vAlign w:val="center"/>
          </w:tcPr>
          <w:p w14:paraId="6541BD92" w14:textId="77777777" w:rsidR="005E1B4C" w:rsidRPr="007F7F32" w:rsidRDefault="005E1B4C">
            <w:pPr>
              <w:tabs>
                <w:tab w:val="left" w:pos="13050"/>
              </w:tabs>
              <w:rPr>
                <w:rFonts w:ascii="Arial" w:hAnsi="Arial" w:cs="Arial"/>
                <w:sz w:val="18"/>
                <w:szCs w:val="18"/>
              </w:rPr>
            </w:pPr>
          </w:p>
        </w:tc>
        <w:tc>
          <w:tcPr>
            <w:tcW w:w="2271" w:type="dxa"/>
            <w:tcBorders>
              <w:left w:val="single" w:sz="4" w:space="0" w:color="auto"/>
              <w:right w:val="single" w:sz="4" w:space="0" w:color="auto"/>
            </w:tcBorders>
            <w:vAlign w:val="center"/>
          </w:tcPr>
          <w:p w14:paraId="26126980"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5.0 to 7.49 hp</w:t>
            </w:r>
          </w:p>
        </w:tc>
        <w:tc>
          <w:tcPr>
            <w:tcW w:w="2260" w:type="dxa"/>
            <w:tcBorders>
              <w:top w:val="single" w:sz="4" w:space="0" w:color="auto"/>
              <w:left w:val="single" w:sz="4" w:space="0" w:color="auto"/>
              <w:right w:val="single" w:sz="4" w:space="0" w:color="auto"/>
            </w:tcBorders>
            <w:vAlign w:val="center"/>
          </w:tcPr>
          <w:p w14:paraId="2B6616B6"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$1,250 per installed VFD</w:t>
            </w:r>
          </w:p>
        </w:tc>
      </w:tr>
      <w:tr w:rsidR="005E1B4C" w:rsidRPr="007F7F32" w14:paraId="7F51BFC3" w14:textId="77777777">
        <w:tblPrEx>
          <w:jc w:val="left"/>
        </w:tblPrEx>
        <w:trPr>
          <w:trHeight w:val="202"/>
        </w:trPr>
        <w:tc>
          <w:tcPr>
            <w:tcW w:w="1995" w:type="dxa"/>
            <w:vMerge/>
            <w:tcBorders>
              <w:left w:val="single" w:sz="4" w:space="0" w:color="auto"/>
              <w:right w:val="single" w:sz="4" w:space="0" w:color="auto"/>
            </w:tcBorders>
            <w:vAlign w:val="center"/>
          </w:tcPr>
          <w:p w14:paraId="485F7634"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11467911" w14:textId="77777777" w:rsidR="005E1B4C" w:rsidRPr="007F7F32" w:rsidRDefault="005E1B4C">
            <w:pPr>
              <w:tabs>
                <w:tab w:val="left" w:pos="13050"/>
              </w:tabs>
              <w:rPr>
                <w:rFonts w:ascii="Arial" w:hAnsi="Arial" w:cs="Arial"/>
                <w:sz w:val="18"/>
                <w:szCs w:val="18"/>
              </w:rPr>
            </w:pPr>
          </w:p>
        </w:tc>
        <w:tc>
          <w:tcPr>
            <w:tcW w:w="3760" w:type="dxa"/>
            <w:gridSpan w:val="2"/>
            <w:vMerge/>
            <w:tcBorders>
              <w:left w:val="single" w:sz="4" w:space="0" w:color="auto"/>
              <w:right w:val="single" w:sz="4" w:space="0" w:color="auto"/>
            </w:tcBorders>
            <w:vAlign w:val="center"/>
          </w:tcPr>
          <w:p w14:paraId="579F424A" w14:textId="77777777" w:rsidR="005E1B4C" w:rsidRPr="007F7F32" w:rsidRDefault="005E1B4C">
            <w:pPr>
              <w:tabs>
                <w:tab w:val="left" w:pos="13050"/>
              </w:tabs>
              <w:rPr>
                <w:rFonts w:ascii="Arial" w:hAnsi="Arial" w:cs="Arial"/>
                <w:sz w:val="18"/>
                <w:szCs w:val="18"/>
              </w:rPr>
            </w:pPr>
          </w:p>
        </w:tc>
        <w:tc>
          <w:tcPr>
            <w:tcW w:w="2271" w:type="dxa"/>
            <w:tcBorders>
              <w:left w:val="single" w:sz="4" w:space="0" w:color="auto"/>
              <w:right w:val="single" w:sz="4" w:space="0" w:color="auto"/>
            </w:tcBorders>
            <w:vAlign w:val="center"/>
          </w:tcPr>
          <w:p w14:paraId="13BEE4CE"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7.5 to 9.9 hp</w:t>
            </w:r>
          </w:p>
        </w:tc>
        <w:tc>
          <w:tcPr>
            <w:tcW w:w="2260" w:type="dxa"/>
            <w:tcBorders>
              <w:left w:val="single" w:sz="4" w:space="0" w:color="auto"/>
              <w:right w:val="single" w:sz="4" w:space="0" w:color="auto"/>
            </w:tcBorders>
            <w:vAlign w:val="center"/>
          </w:tcPr>
          <w:p w14:paraId="1D5C7719"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$1,750 per installed VFD</w:t>
            </w:r>
          </w:p>
        </w:tc>
      </w:tr>
      <w:tr w:rsidR="005E1B4C" w:rsidRPr="007F7F32" w14:paraId="75BBB850" w14:textId="77777777">
        <w:tblPrEx>
          <w:jc w:val="left"/>
        </w:tblPrEx>
        <w:trPr>
          <w:trHeight w:val="201"/>
        </w:trPr>
        <w:tc>
          <w:tcPr>
            <w:tcW w:w="1995" w:type="dxa"/>
            <w:vMerge/>
            <w:tcBorders>
              <w:left w:val="single" w:sz="4" w:space="0" w:color="auto"/>
              <w:right w:val="single" w:sz="4" w:space="0" w:color="auto"/>
            </w:tcBorders>
            <w:vAlign w:val="center"/>
          </w:tcPr>
          <w:p w14:paraId="7E369931"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0F9FE8A9" w14:textId="77777777" w:rsidR="005E1B4C" w:rsidRPr="007F7F32" w:rsidRDefault="005E1B4C">
            <w:pPr>
              <w:tabs>
                <w:tab w:val="left" w:pos="13050"/>
              </w:tabs>
              <w:rPr>
                <w:rFonts w:ascii="Arial" w:hAnsi="Arial" w:cs="Arial"/>
                <w:sz w:val="18"/>
                <w:szCs w:val="18"/>
              </w:rPr>
            </w:pPr>
          </w:p>
        </w:tc>
        <w:tc>
          <w:tcPr>
            <w:tcW w:w="3760" w:type="dxa"/>
            <w:gridSpan w:val="2"/>
            <w:vMerge/>
            <w:tcBorders>
              <w:left w:val="single" w:sz="4" w:space="0" w:color="auto"/>
              <w:right w:val="single" w:sz="4" w:space="0" w:color="auto"/>
            </w:tcBorders>
            <w:vAlign w:val="center"/>
          </w:tcPr>
          <w:p w14:paraId="04AD589D" w14:textId="77777777" w:rsidR="005E1B4C" w:rsidRPr="007F7F32" w:rsidRDefault="005E1B4C">
            <w:pPr>
              <w:tabs>
                <w:tab w:val="left" w:pos="13050"/>
              </w:tabs>
              <w:rPr>
                <w:rFonts w:ascii="Arial" w:hAnsi="Arial" w:cs="Arial"/>
                <w:sz w:val="18"/>
                <w:szCs w:val="18"/>
              </w:rPr>
            </w:pPr>
          </w:p>
        </w:tc>
        <w:tc>
          <w:tcPr>
            <w:tcW w:w="2271" w:type="dxa"/>
            <w:tcBorders>
              <w:left w:val="single" w:sz="4" w:space="0" w:color="auto"/>
              <w:bottom w:val="single" w:sz="4" w:space="0" w:color="auto"/>
              <w:right w:val="single" w:sz="4" w:space="0" w:color="auto"/>
            </w:tcBorders>
            <w:vAlign w:val="center"/>
          </w:tcPr>
          <w:p w14:paraId="092D41E0"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10.0 to 14.9 hp</w:t>
            </w:r>
          </w:p>
        </w:tc>
        <w:tc>
          <w:tcPr>
            <w:tcW w:w="2260" w:type="dxa"/>
            <w:tcBorders>
              <w:left w:val="single" w:sz="4" w:space="0" w:color="auto"/>
              <w:bottom w:val="single" w:sz="4" w:space="0" w:color="auto"/>
              <w:right w:val="single" w:sz="4" w:space="0" w:color="auto"/>
            </w:tcBorders>
            <w:vAlign w:val="center"/>
          </w:tcPr>
          <w:p w14:paraId="2844E2C0"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$2,250 per installed VFD</w:t>
            </w:r>
          </w:p>
        </w:tc>
      </w:tr>
      <w:tr w:rsidR="005E1B4C" w:rsidRPr="007F7F32" w14:paraId="4BA5ECBC" w14:textId="77777777">
        <w:tblPrEx>
          <w:jc w:val="left"/>
        </w:tblPrEx>
        <w:trPr>
          <w:trHeight w:val="201"/>
        </w:trPr>
        <w:tc>
          <w:tcPr>
            <w:tcW w:w="1995" w:type="dxa"/>
            <w:vMerge/>
            <w:tcBorders>
              <w:left w:val="single" w:sz="4" w:space="0" w:color="auto"/>
              <w:right w:val="single" w:sz="4" w:space="0" w:color="auto"/>
            </w:tcBorders>
            <w:vAlign w:val="center"/>
          </w:tcPr>
          <w:p w14:paraId="3D9AC9BA"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7639B75D" w14:textId="77777777" w:rsidR="005E1B4C" w:rsidRPr="007F7F32" w:rsidRDefault="005E1B4C">
            <w:pPr>
              <w:tabs>
                <w:tab w:val="left" w:pos="13050"/>
              </w:tabs>
              <w:rPr>
                <w:rFonts w:ascii="Arial" w:hAnsi="Arial" w:cs="Arial"/>
                <w:sz w:val="18"/>
                <w:szCs w:val="18"/>
              </w:rPr>
            </w:pPr>
          </w:p>
        </w:tc>
        <w:tc>
          <w:tcPr>
            <w:tcW w:w="3760" w:type="dxa"/>
            <w:gridSpan w:val="2"/>
            <w:vMerge/>
            <w:tcBorders>
              <w:left w:val="single" w:sz="4" w:space="0" w:color="auto"/>
              <w:right w:val="single" w:sz="4" w:space="0" w:color="auto"/>
            </w:tcBorders>
            <w:vAlign w:val="center"/>
          </w:tcPr>
          <w:p w14:paraId="1F3C5FFA" w14:textId="77777777" w:rsidR="005E1B4C" w:rsidRPr="007F7F32" w:rsidRDefault="005E1B4C">
            <w:pPr>
              <w:tabs>
                <w:tab w:val="left" w:pos="13050"/>
              </w:tabs>
              <w:rPr>
                <w:rFonts w:ascii="Arial" w:hAnsi="Arial" w:cs="Arial"/>
                <w:sz w:val="18"/>
                <w:szCs w:val="18"/>
              </w:rPr>
            </w:pPr>
          </w:p>
        </w:tc>
        <w:tc>
          <w:tcPr>
            <w:tcW w:w="2271" w:type="dxa"/>
            <w:tcBorders>
              <w:left w:val="single" w:sz="4" w:space="0" w:color="auto"/>
              <w:bottom w:val="single" w:sz="4" w:space="0" w:color="auto"/>
              <w:right w:val="single" w:sz="4" w:space="0" w:color="auto"/>
            </w:tcBorders>
            <w:vAlign w:val="center"/>
          </w:tcPr>
          <w:p w14:paraId="6A3AB097"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15.0 to 19.9 hp</w:t>
            </w:r>
          </w:p>
        </w:tc>
        <w:tc>
          <w:tcPr>
            <w:tcW w:w="2260" w:type="dxa"/>
            <w:tcBorders>
              <w:left w:val="single" w:sz="4" w:space="0" w:color="auto"/>
              <w:bottom w:val="single" w:sz="4" w:space="0" w:color="auto"/>
              <w:right w:val="single" w:sz="4" w:space="0" w:color="auto"/>
            </w:tcBorders>
            <w:vAlign w:val="center"/>
          </w:tcPr>
          <w:p w14:paraId="68958897"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$2,750 per installed VFD</w:t>
            </w:r>
          </w:p>
        </w:tc>
      </w:tr>
      <w:tr w:rsidR="005E1B4C" w:rsidRPr="007F7F32" w14:paraId="628D6053" w14:textId="77777777">
        <w:tblPrEx>
          <w:jc w:val="left"/>
        </w:tblPrEx>
        <w:trPr>
          <w:trHeight w:val="201"/>
        </w:trPr>
        <w:tc>
          <w:tcPr>
            <w:tcW w:w="1995" w:type="dxa"/>
            <w:vMerge/>
            <w:tcBorders>
              <w:left w:val="single" w:sz="4" w:space="0" w:color="auto"/>
              <w:right w:val="single" w:sz="4" w:space="0" w:color="auto"/>
            </w:tcBorders>
            <w:vAlign w:val="center"/>
          </w:tcPr>
          <w:p w14:paraId="3777C702"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091A61FC" w14:textId="77777777" w:rsidR="005E1B4C" w:rsidRPr="007F7F32" w:rsidRDefault="005E1B4C">
            <w:pPr>
              <w:tabs>
                <w:tab w:val="left" w:pos="13050"/>
              </w:tabs>
              <w:rPr>
                <w:rFonts w:ascii="Arial" w:hAnsi="Arial" w:cs="Arial"/>
                <w:sz w:val="18"/>
                <w:szCs w:val="18"/>
              </w:rPr>
            </w:pPr>
          </w:p>
        </w:tc>
        <w:tc>
          <w:tcPr>
            <w:tcW w:w="3760" w:type="dxa"/>
            <w:gridSpan w:val="2"/>
            <w:vMerge/>
            <w:tcBorders>
              <w:left w:val="single" w:sz="4" w:space="0" w:color="auto"/>
              <w:right w:val="single" w:sz="4" w:space="0" w:color="auto"/>
            </w:tcBorders>
            <w:vAlign w:val="center"/>
          </w:tcPr>
          <w:p w14:paraId="542DB43F" w14:textId="77777777" w:rsidR="005E1B4C" w:rsidRPr="007F7F32" w:rsidRDefault="005E1B4C">
            <w:pPr>
              <w:tabs>
                <w:tab w:val="left" w:pos="13050"/>
              </w:tabs>
              <w:rPr>
                <w:rFonts w:ascii="Arial" w:hAnsi="Arial" w:cs="Arial"/>
                <w:sz w:val="18"/>
                <w:szCs w:val="18"/>
              </w:rPr>
            </w:pPr>
          </w:p>
        </w:tc>
        <w:tc>
          <w:tcPr>
            <w:tcW w:w="2271" w:type="dxa"/>
            <w:tcBorders>
              <w:left w:val="single" w:sz="4" w:space="0" w:color="auto"/>
              <w:bottom w:val="single" w:sz="4" w:space="0" w:color="auto"/>
              <w:right w:val="single" w:sz="4" w:space="0" w:color="auto"/>
            </w:tcBorders>
            <w:vAlign w:val="center"/>
          </w:tcPr>
          <w:p w14:paraId="7868BB76"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20.0 to 24.9 hp</w:t>
            </w:r>
          </w:p>
        </w:tc>
        <w:tc>
          <w:tcPr>
            <w:tcW w:w="2260" w:type="dxa"/>
            <w:tcBorders>
              <w:left w:val="single" w:sz="4" w:space="0" w:color="auto"/>
              <w:bottom w:val="single" w:sz="4" w:space="0" w:color="auto"/>
              <w:right w:val="single" w:sz="4" w:space="0" w:color="auto"/>
            </w:tcBorders>
            <w:vAlign w:val="center"/>
          </w:tcPr>
          <w:p w14:paraId="64EC9141"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$3,250 per installed VFD</w:t>
            </w:r>
          </w:p>
        </w:tc>
      </w:tr>
      <w:tr w:rsidR="005E1B4C" w:rsidRPr="007F7F32" w14:paraId="6DA83107" w14:textId="77777777">
        <w:tblPrEx>
          <w:jc w:val="left"/>
        </w:tblPrEx>
        <w:trPr>
          <w:trHeight w:val="201"/>
        </w:trPr>
        <w:tc>
          <w:tcPr>
            <w:tcW w:w="1995" w:type="dxa"/>
            <w:vMerge/>
            <w:tcBorders>
              <w:left w:val="single" w:sz="4" w:space="0" w:color="auto"/>
              <w:right w:val="single" w:sz="4" w:space="0" w:color="auto"/>
            </w:tcBorders>
            <w:vAlign w:val="center"/>
          </w:tcPr>
          <w:p w14:paraId="64B537B4" w14:textId="77777777" w:rsidR="005E1B4C" w:rsidRPr="007F7F32" w:rsidRDefault="005E1B4C">
            <w:pPr>
              <w:tabs>
                <w:tab w:val="left" w:pos="13050"/>
              </w:tabs>
              <w:rPr>
                <w:rFonts w:ascii="Arial" w:hAnsi="Arial" w:cs="Arial"/>
                <w:sz w:val="18"/>
                <w:szCs w:val="18"/>
              </w:rPr>
            </w:pPr>
          </w:p>
        </w:tc>
        <w:tc>
          <w:tcPr>
            <w:tcW w:w="3870" w:type="dxa"/>
            <w:vMerge/>
            <w:tcBorders>
              <w:left w:val="single" w:sz="4" w:space="0" w:color="auto"/>
              <w:right w:val="single" w:sz="4" w:space="0" w:color="auto"/>
            </w:tcBorders>
            <w:vAlign w:val="center"/>
          </w:tcPr>
          <w:p w14:paraId="1726CF48" w14:textId="77777777" w:rsidR="005E1B4C" w:rsidRPr="007F7F32" w:rsidRDefault="005E1B4C">
            <w:pPr>
              <w:tabs>
                <w:tab w:val="left" w:pos="13050"/>
              </w:tabs>
              <w:rPr>
                <w:rFonts w:ascii="Arial" w:hAnsi="Arial" w:cs="Arial"/>
                <w:sz w:val="18"/>
                <w:szCs w:val="18"/>
              </w:rPr>
            </w:pPr>
          </w:p>
        </w:tc>
        <w:tc>
          <w:tcPr>
            <w:tcW w:w="3760" w:type="dxa"/>
            <w:gridSpan w:val="2"/>
            <w:vMerge/>
            <w:tcBorders>
              <w:left w:val="single" w:sz="4" w:space="0" w:color="auto"/>
              <w:right w:val="single" w:sz="4" w:space="0" w:color="auto"/>
            </w:tcBorders>
            <w:vAlign w:val="center"/>
          </w:tcPr>
          <w:p w14:paraId="46EABD4B" w14:textId="77777777" w:rsidR="005E1B4C" w:rsidRPr="007F7F32" w:rsidRDefault="005E1B4C">
            <w:pPr>
              <w:tabs>
                <w:tab w:val="left" w:pos="13050"/>
              </w:tabs>
              <w:rPr>
                <w:rFonts w:ascii="Arial" w:hAnsi="Arial" w:cs="Arial"/>
                <w:sz w:val="18"/>
                <w:szCs w:val="18"/>
              </w:rPr>
            </w:pPr>
          </w:p>
        </w:tc>
        <w:tc>
          <w:tcPr>
            <w:tcW w:w="2271" w:type="dxa"/>
            <w:tcBorders>
              <w:left w:val="single" w:sz="4" w:space="0" w:color="auto"/>
              <w:right w:val="single" w:sz="4" w:space="0" w:color="auto"/>
            </w:tcBorders>
            <w:vAlign w:val="center"/>
          </w:tcPr>
          <w:p w14:paraId="366CD2AB" w14:textId="77777777" w:rsidR="005E1B4C" w:rsidRPr="007F7F32" w:rsidRDefault="005E1B4C">
            <w:pPr>
              <w:tabs>
                <w:tab w:val="left" w:pos="13050"/>
              </w:tabs>
              <w:jc w:val="right"/>
              <w:rPr>
                <w:rFonts w:ascii="Arial" w:hAnsi="Arial" w:cs="Arial"/>
                <w:sz w:val="18"/>
                <w:szCs w:val="18"/>
              </w:rPr>
            </w:pPr>
            <w:r w:rsidRPr="007F7F32">
              <w:rPr>
                <w:rFonts w:ascii="Arial" w:hAnsi="Arial" w:cs="Arial"/>
                <w:sz w:val="18"/>
                <w:szCs w:val="18"/>
              </w:rPr>
              <w:t>25.0 hp</w:t>
            </w:r>
          </w:p>
        </w:tc>
        <w:tc>
          <w:tcPr>
            <w:tcW w:w="2260" w:type="dxa"/>
            <w:tcBorders>
              <w:left w:val="single" w:sz="4" w:space="0" w:color="auto"/>
              <w:right w:val="single" w:sz="4" w:space="0" w:color="auto"/>
            </w:tcBorders>
            <w:vAlign w:val="center"/>
          </w:tcPr>
          <w:p w14:paraId="07DABD98" w14:textId="77777777" w:rsidR="005E1B4C" w:rsidRPr="007F7F32" w:rsidRDefault="005E1B4C">
            <w:pPr>
              <w:tabs>
                <w:tab w:val="left" w:pos="13050"/>
              </w:tabs>
              <w:rPr>
                <w:rFonts w:ascii="Arial" w:hAnsi="Arial" w:cs="Arial"/>
                <w:sz w:val="18"/>
                <w:szCs w:val="18"/>
              </w:rPr>
            </w:pPr>
            <w:r w:rsidRPr="007F7F32">
              <w:rPr>
                <w:rFonts w:ascii="Arial" w:hAnsi="Arial" w:cs="Arial"/>
                <w:sz w:val="18"/>
                <w:szCs w:val="18"/>
              </w:rPr>
              <w:t>$3,750 per installed VFD</w:t>
            </w:r>
          </w:p>
        </w:tc>
      </w:tr>
    </w:tbl>
    <w:p w14:paraId="686DDE50" w14:textId="77777777" w:rsidR="005E1B4C" w:rsidRDefault="005E1B4C" w:rsidP="005E1B4C">
      <w:pPr>
        <w:rPr>
          <w:rFonts w:ascii="Arial" w:hAnsi="Arial" w:cs="Arial"/>
          <w:sz w:val="20"/>
          <w:szCs w:val="20"/>
        </w:rPr>
      </w:pPr>
    </w:p>
    <w:p w14:paraId="215BB9F2" w14:textId="77777777" w:rsidR="004E0838" w:rsidRDefault="004E0838" w:rsidP="004E0838">
      <w:pPr>
        <w:pStyle w:val="Footnote"/>
        <w:rPr>
          <w:rStyle w:val="Hyperlink"/>
          <w:rFonts w:cs="Arial"/>
          <w:szCs w:val="18"/>
        </w:rPr>
      </w:pPr>
    </w:p>
    <w:p w14:paraId="2F3B52B6" w14:textId="40170081" w:rsidR="001C50DE" w:rsidRDefault="001C50DE" w:rsidP="001C50DE">
      <w:pPr>
        <w:pStyle w:val="Footnote"/>
      </w:pPr>
      <w:r w:rsidRPr="007F7F32">
        <w:rPr>
          <w:b/>
          <w:sz w:val="22"/>
          <w:szCs w:val="22"/>
        </w:rPr>
        <w:t xml:space="preserve">HVAC Equipment </w:t>
      </w:r>
      <w:r w:rsidR="00647CA1">
        <w:rPr>
          <w:b/>
          <w:sz w:val="22"/>
          <w:szCs w:val="22"/>
        </w:rPr>
        <w:t xml:space="preserve">– Controls </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6750"/>
        <w:gridCol w:w="3960"/>
        <w:gridCol w:w="1800"/>
      </w:tblGrid>
      <w:tr w:rsidR="001B6739" w:rsidRPr="007F7F32" w14:paraId="6776AF0F" w14:textId="77777777" w:rsidTr="001B6739">
        <w:trPr>
          <w:trHeight w:val="300"/>
        </w:trPr>
        <w:tc>
          <w:tcPr>
            <w:tcW w:w="1705" w:type="dxa"/>
            <w:shd w:val="clear" w:color="auto" w:fill="D9D9D9" w:themeFill="background1" w:themeFillShade="D9"/>
            <w:vAlign w:val="center"/>
          </w:tcPr>
          <w:p w14:paraId="11E0EC95" w14:textId="77777777" w:rsidR="001C50DE" w:rsidRPr="007F7F32" w:rsidRDefault="001C50DE">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10710" w:type="dxa"/>
            <w:gridSpan w:val="2"/>
            <w:shd w:val="clear" w:color="auto" w:fill="D9D9D9" w:themeFill="background1" w:themeFillShade="D9"/>
            <w:vAlign w:val="center"/>
          </w:tcPr>
          <w:p w14:paraId="7CE0C925" w14:textId="77777777" w:rsidR="001C50DE" w:rsidRPr="007F7F32" w:rsidRDefault="001C50DE">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1800" w:type="dxa"/>
            <w:shd w:val="clear" w:color="auto" w:fill="D9D9D9" w:themeFill="background1" w:themeFillShade="D9"/>
            <w:vAlign w:val="center"/>
          </w:tcPr>
          <w:p w14:paraId="56919969" w14:textId="77777777" w:rsidR="001C50DE" w:rsidRPr="007F7F32" w:rsidRDefault="001C50DE">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1C50DE" w:rsidRPr="007F7F32" w14:paraId="0E08EF17" w14:textId="77777777" w:rsidTr="004808AF">
        <w:trPr>
          <w:trHeight w:val="1152"/>
        </w:trPr>
        <w:tc>
          <w:tcPr>
            <w:tcW w:w="1705" w:type="dxa"/>
            <w:vMerge w:val="restart"/>
            <w:vAlign w:val="center"/>
          </w:tcPr>
          <w:p w14:paraId="17F18A0F" w14:textId="2B109D29" w:rsidR="001C50DE" w:rsidRPr="00BC5802" w:rsidRDefault="001C50DE" w:rsidP="001C50DE">
            <w:pPr>
              <w:tabs>
                <w:tab w:val="left" w:pos="13050"/>
              </w:tabs>
              <w:rPr>
                <w:rFonts w:ascii="Arial" w:hAnsi="Arial" w:cs="Arial"/>
                <w:b/>
                <w:bCs/>
                <w:sz w:val="18"/>
                <w:szCs w:val="18"/>
              </w:rPr>
            </w:pPr>
            <w:r w:rsidRPr="00BC5802">
              <w:rPr>
                <w:rFonts w:ascii="Arial" w:eastAsia="Arial" w:hAnsi="Arial" w:cs="Arial"/>
                <w:b/>
                <w:bCs/>
                <w:sz w:val="18"/>
                <w:szCs w:val="18"/>
              </w:rPr>
              <w:t>Advanced Rooftop Controls (ARC) - Lite Retrofit</w:t>
            </w:r>
          </w:p>
        </w:tc>
        <w:tc>
          <w:tcPr>
            <w:tcW w:w="6750" w:type="dxa"/>
            <w:vMerge w:val="restart"/>
            <w:vAlign w:val="center"/>
          </w:tcPr>
          <w:p w14:paraId="69869415" w14:textId="122CA307" w:rsidR="001C50DE" w:rsidRPr="00921073" w:rsidRDefault="001C50DE" w:rsidP="001C50DE">
            <w:pPr>
              <w:pStyle w:val="ListParagraph"/>
              <w:keepNext/>
              <w:numPr>
                <w:ilvl w:val="0"/>
                <w:numId w:val="10"/>
              </w:numPr>
              <w:tabs>
                <w:tab w:val="left" w:pos="13050"/>
              </w:tabs>
              <w:ind w:left="417"/>
              <w:rPr>
                <w:rFonts w:ascii="Arial" w:hAnsi="Arial" w:cs="Arial"/>
                <w:sz w:val="18"/>
                <w:szCs w:val="18"/>
              </w:rPr>
            </w:pPr>
            <w:r w:rsidRPr="00921073">
              <w:rPr>
                <w:rFonts w:ascii="Arial" w:eastAsia="Arial" w:hAnsi="Arial" w:cs="Arial"/>
                <w:sz w:val="18"/>
                <w:szCs w:val="18"/>
              </w:rPr>
              <w:t>Business must meet minimum annual operating hours requirements</w:t>
            </w:r>
          </w:p>
          <w:p w14:paraId="6AEBE02A" w14:textId="5577040E" w:rsidR="001C50DE" w:rsidRPr="00921073" w:rsidRDefault="001C50DE" w:rsidP="001C50DE">
            <w:pPr>
              <w:pStyle w:val="ListParagraph"/>
              <w:keepNext/>
              <w:numPr>
                <w:ilvl w:val="0"/>
                <w:numId w:val="10"/>
              </w:numPr>
              <w:tabs>
                <w:tab w:val="left" w:pos="13050"/>
              </w:tabs>
              <w:ind w:left="417"/>
              <w:rPr>
                <w:rFonts w:ascii="Arial" w:hAnsi="Arial" w:cs="Arial"/>
                <w:sz w:val="18"/>
                <w:szCs w:val="18"/>
              </w:rPr>
            </w:pPr>
            <w:proofErr w:type="gramStart"/>
            <w:r w:rsidRPr="00921073">
              <w:rPr>
                <w:rFonts w:ascii="Arial" w:eastAsia="Arial" w:hAnsi="Arial" w:cs="Arial"/>
                <w:sz w:val="18"/>
                <w:szCs w:val="18"/>
              </w:rPr>
              <w:t>Existing</w:t>
            </w:r>
            <w:proofErr w:type="gramEnd"/>
            <w:r w:rsidRPr="00921073">
              <w:rPr>
                <w:rFonts w:ascii="Arial" w:eastAsia="Arial" w:hAnsi="Arial" w:cs="Arial"/>
                <w:sz w:val="18"/>
                <w:szCs w:val="18"/>
              </w:rPr>
              <w:t xml:space="preserve"> system must have a nominal cooling capacity of at least 5 tons</w:t>
            </w:r>
          </w:p>
          <w:p w14:paraId="760392BB" w14:textId="51E375FC" w:rsidR="001C50DE" w:rsidRPr="00921073" w:rsidRDefault="001C50DE" w:rsidP="001C50DE">
            <w:pPr>
              <w:pStyle w:val="ListParagraph"/>
              <w:keepNext/>
              <w:numPr>
                <w:ilvl w:val="0"/>
                <w:numId w:val="10"/>
              </w:numPr>
              <w:tabs>
                <w:tab w:val="left" w:pos="13050"/>
              </w:tabs>
              <w:ind w:left="417"/>
              <w:rPr>
                <w:rFonts w:ascii="Arial" w:hAnsi="Arial" w:cs="Arial"/>
                <w:sz w:val="18"/>
                <w:szCs w:val="18"/>
              </w:rPr>
            </w:pPr>
            <w:proofErr w:type="gramStart"/>
            <w:r w:rsidRPr="00921073">
              <w:rPr>
                <w:rFonts w:ascii="Arial" w:eastAsia="Arial" w:hAnsi="Arial" w:cs="Arial"/>
                <w:sz w:val="18"/>
                <w:szCs w:val="18"/>
              </w:rPr>
              <w:t>Existing</w:t>
            </w:r>
            <w:proofErr w:type="gramEnd"/>
            <w:r w:rsidRPr="00921073">
              <w:rPr>
                <w:rFonts w:ascii="Arial" w:eastAsia="Arial" w:hAnsi="Arial" w:cs="Arial"/>
                <w:sz w:val="18"/>
                <w:szCs w:val="18"/>
              </w:rPr>
              <w:t xml:space="preserve"> system must have a single speed supply fan or motor</w:t>
            </w:r>
          </w:p>
          <w:p w14:paraId="02210A4C" w14:textId="1E3229C7" w:rsidR="001C50DE" w:rsidRPr="00921073" w:rsidRDefault="001C50DE" w:rsidP="001C50DE">
            <w:pPr>
              <w:pStyle w:val="ListParagraph"/>
              <w:keepNext/>
              <w:numPr>
                <w:ilvl w:val="0"/>
                <w:numId w:val="10"/>
              </w:numPr>
              <w:tabs>
                <w:tab w:val="left" w:pos="13050"/>
              </w:tabs>
              <w:ind w:left="417"/>
              <w:rPr>
                <w:rFonts w:ascii="Arial" w:hAnsi="Arial" w:cs="Arial"/>
                <w:sz w:val="18"/>
                <w:szCs w:val="18"/>
              </w:rPr>
            </w:pPr>
            <w:r w:rsidRPr="00921073">
              <w:rPr>
                <w:rFonts w:ascii="Arial" w:eastAsia="Arial" w:hAnsi="Arial" w:cs="Arial"/>
                <w:sz w:val="18"/>
                <w:szCs w:val="18"/>
              </w:rPr>
              <w:t>Existing systems equipped with a variable frequency drive (VFD) do not qualify. Existing systems with economizers do not qualify</w:t>
            </w:r>
          </w:p>
          <w:p w14:paraId="284A1BE5" w14:textId="057979FC" w:rsidR="001C50DE" w:rsidRPr="00293310" w:rsidRDefault="001C50DE" w:rsidP="001C50DE">
            <w:pPr>
              <w:pStyle w:val="ListParagraph"/>
              <w:numPr>
                <w:ilvl w:val="0"/>
                <w:numId w:val="10"/>
              </w:numPr>
              <w:tabs>
                <w:tab w:val="left" w:pos="13050"/>
              </w:tabs>
              <w:spacing w:before="60" w:after="60"/>
              <w:ind w:left="417"/>
              <w:rPr>
                <w:rFonts w:ascii="Arial" w:eastAsia="Arial" w:hAnsi="Arial" w:cs="Arial"/>
                <w:sz w:val="18"/>
                <w:szCs w:val="18"/>
              </w:rPr>
            </w:pPr>
            <w:r w:rsidRPr="00921073">
              <w:rPr>
                <w:rFonts w:ascii="Arial" w:eastAsia="Arial" w:hAnsi="Arial" w:cs="Arial"/>
                <w:sz w:val="18"/>
                <w:szCs w:val="18"/>
              </w:rPr>
              <w:t>Installed</w:t>
            </w:r>
            <w:r w:rsidRPr="00921073">
              <w:rPr>
                <w:rFonts w:ascii="Arial" w:hAnsi="Arial" w:cs="Arial"/>
                <w:sz w:val="18"/>
                <w:szCs w:val="18"/>
              </w:rPr>
              <w:t xml:space="preserve"> </w:t>
            </w:r>
            <w:r w:rsidRPr="00921073">
              <w:rPr>
                <w:rFonts w:ascii="Arial" w:eastAsia="Arial" w:hAnsi="Arial" w:cs="Arial"/>
                <w:sz w:val="18"/>
                <w:szCs w:val="18"/>
              </w:rPr>
              <w:t xml:space="preserve">equipment must have a VFD and controller for variable speed fan operation. Installed equipment controls must be listed on </w:t>
            </w:r>
            <w:hyperlink r:id="rId17" w:history="1">
              <w:r w:rsidRPr="00921073">
                <w:rPr>
                  <w:rStyle w:val="Hyperlink"/>
                  <w:rFonts w:ascii="Arial" w:eastAsia="Arial" w:hAnsi="Arial" w:cs="Arial"/>
                  <w:sz w:val="18"/>
                  <w:szCs w:val="18"/>
                </w:rPr>
                <w:t>BPA qualifying product list</w:t>
              </w:r>
            </w:hyperlink>
            <w:r w:rsidRPr="00921073">
              <w:rPr>
                <w:rStyle w:val="Hyperlink"/>
                <w:rFonts w:ascii="Arial" w:eastAsia="Arial" w:hAnsi="Arial" w:cs="Arial"/>
                <w:sz w:val="18"/>
                <w:szCs w:val="18"/>
              </w:rPr>
              <w:t>*</w:t>
            </w:r>
          </w:p>
        </w:tc>
        <w:tc>
          <w:tcPr>
            <w:tcW w:w="3960" w:type="dxa"/>
            <w:tcBorders>
              <w:top w:val="single" w:sz="4" w:space="0" w:color="auto"/>
              <w:left w:val="single" w:sz="4" w:space="0" w:color="auto"/>
              <w:bottom w:val="single" w:sz="4" w:space="0" w:color="auto"/>
              <w:right w:val="single" w:sz="4" w:space="0" w:color="auto"/>
            </w:tcBorders>
            <w:vAlign w:val="center"/>
          </w:tcPr>
          <w:p w14:paraId="3E1CEDBE" w14:textId="020049EC" w:rsidR="001C50DE" w:rsidRPr="007F7F32" w:rsidRDefault="001C50DE" w:rsidP="001C50DE">
            <w:pPr>
              <w:tabs>
                <w:tab w:val="left" w:pos="13050"/>
              </w:tabs>
              <w:spacing w:before="60" w:after="60"/>
              <w:rPr>
                <w:rFonts w:ascii="Arial" w:hAnsi="Arial" w:cs="Arial"/>
                <w:sz w:val="18"/>
                <w:szCs w:val="18"/>
              </w:rPr>
            </w:pPr>
            <w:r w:rsidRPr="007F7F32">
              <w:rPr>
                <w:rFonts w:ascii="Arial" w:hAnsi="Arial" w:cs="Arial"/>
                <w:sz w:val="18"/>
                <w:szCs w:val="18"/>
              </w:rPr>
              <w:t>Electric or gas heat rooftop unit.</w:t>
            </w:r>
            <w:r>
              <w:rPr>
                <w:rFonts w:ascii="Arial" w:hAnsi="Arial" w:cs="Arial"/>
                <w:sz w:val="18"/>
                <w:szCs w:val="18"/>
              </w:rPr>
              <w:t xml:space="preserve"> </w:t>
            </w:r>
            <w:r w:rsidRPr="007F7F32">
              <w:rPr>
                <w:rFonts w:ascii="Arial" w:hAnsi="Arial" w:cs="Arial"/>
                <w:sz w:val="18"/>
                <w:szCs w:val="18"/>
              </w:rPr>
              <w:t xml:space="preserve">Site </w:t>
            </w:r>
            <w:r>
              <w:rPr>
                <w:rFonts w:ascii="Arial" w:hAnsi="Arial" w:cs="Arial"/>
                <w:sz w:val="18"/>
                <w:szCs w:val="18"/>
              </w:rPr>
              <w:t xml:space="preserve">must </w:t>
            </w:r>
            <w:r w:rsidRPr="007F7F32">
              <w:rPr>
                <w:rFonts w:ascii="Arial" w:hAnsi="Arial" w:cs="Arial"/>
                <w:sz w:val="18"/>
                <w:szCs w:val="18"/>
              </w:rPr>
              <w:t>receive electricity from a participating utility and gas from a non-participating utility. Must have at least 2,500 operating hours</w:t>
            </w:r>
            <w:r>
              <w:rPr>
                <w:rFonts w:ascii="Arial" w:hAnsi="Arial" w:cs="Arial"/>
                <w:sz w:val="18"/>
                <w:szCs w:val="18"/>
              </w:rPr>
              <w:t>.</w:t>
            </w:r>
          </w:p>
        </w:tc>
        <w:tc>
          <w:tcPr>
            <w:tcW w:w="1800" w:type="dxa"/>
            <w:tcBorders>
              <w:left w:val="single" w:sz="4" w:space="0" w:color="auto"/>
              <w:right w:val="single" w:sz="4" w:space="0" w:color="auto"/>
            </w:tcBorders>
            <w:vAlign w:val="center"/>
          </w:tcPr>
          <w:p w14:paraId="76D96BC9" w14:textId="6020A08C" w:rsidR="001C50DE" w:rsidRPr="007F7F32" w:rsidRDefault="001C50DE" w:rsidP="00DC7593">
            <w:pPr>
              <w:tabs>
                <w:tab w:val="left" w:pos="13050"/>
              </w:tabs>
              <w:spacing w:before="40" w:after="40"/>
              <w:rPr>
                <w:rFonts w:ascii="Arial" w:hAnsi="Arial" w:cs="Arial"/>
                <w:sz w:val="18"/>
                <w:szCs w:val="18"/>
              </w:rPr>
            </w:pPr>
            <w:r w:rsidRPr="007F7F32">
              <w:rPr>
                <w:rFonts w:ascii="Arial" w:hAnsi="Arial" w:cs="Arial"/>
                <w:sz w:val="18"/>
                <w:szCs w:val="18"/>
              </w:rPr>
              <w:t>$200 per ton</w:t>
            </w:r>
          </w:p>
        </w:tc>
      </w:tr>
      <w:tr w:rsidR="001C50DE" w:rsidRPr="007F7F32" w14:paraId="72A7892F" w14:textId="77777777" w:rsidTr="004808AF">
        <w:trPr>
          <w:trHeight w:val="1152"/>
        </w:trPr>
        <w:tc>
          <w:tcPr>
            <w:tcW w:w="1705" w:type="dxa"/>
            <w:vMerge/>
            <w:vAlign w:val="center"/>
          </w:tcPr>
          <w:p w14:paraId="6CB72304" w14:textId="77777777" w:rsidR="001C50DE" w:rsidRPr="00BC5802" w:rsidRDefault="001C50DE" w:rsidP="001C50DE">
            <w:pPr>
              <w:tabs>
                <w:tab w:val="left" w:pos="13050"/>
              </w:tabs>
              <w:rPr>
                <w:rFonts w:ascii="Arial" w:hAnsi="Arial" w:cs="Arial"/>
                <w:b/>
                <w:bCs/>
                <w:sz w:val="18"/>
                <w:szCs w:val="18"/>
              </w:rPr>
            </w:pPr>
          </w:p>
        </w:tc>
        <w:tc>
          <w:tcPr>
            <w:tcW w:w="6750" w:type="dxa"/>
            <w:vMerge/>
            <w:vAlign w:val="center"/>
          </w:tcPr>
          <w:p w14:paraId="48C748A3" w14:textId="77777777" w:rsidR="001C50DE" w:rsidRPr="00293310" w:rsidRDefault="001C50DE" w:rsidP="001C50DE">
            <w:pPr>
              <w:pStyle w:val="ListParagraph"/>
              <w:numPr>
                <w:ilvl w:val="0"/>
                <w:numId w:val="10"/>
              </w:numPr>
              <w:tabs>
                <w:tab w:val="left" w:pos="13050"/>
              </w:tabs>
              <w:spacing w:before="60" w:after="60"/>
              <w:ind w:left="406"/>
              <w:rPr>
                <w:rFonts w:ascii="Arial" w:eastAsia="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tcPr>
          <w:p w14:paraId="203A7C8B" w14:textId="5EBC1571" w:rsidR="001C50DE" w:rsidRPr="007F7F32" w:rsidRDefault="001C50DE" w:rsidP="001C50DE">
            <w:pPr>
              <w:tabs>
                <w:tab w:val="left" w:pos="13050"/>
              </w:tabs>
              <w:spacing w:before="60" w:after="60"/>
              <w:rPr>
                <w:rFonts w:ascii="Arial" w:hAnsi="Arial" w:cs="Arial"/>
                <w:sz w:val="18"/>
                <w:szCs w:val="18"/>
              </w:rPr>
            </w:pPr>
            <w:r w:rsidRPr="007F7F32">
              <w:rPr>
                <w:rFonts w:ascii="Arial" w:hAnsi="Arial" w:cs="Arial"/>
                <w:sz w:val="18"/>
                <w:szCs w:val="18"/>
              </w:rPr>
              <w:t>Electric or gas heat rooftop unit.</w:t>
            </w:r>
            <w:r>
              <w:rPr>
                <w:rFonts w:ascii="Arial" w:hAnsi="Arial" w:cs="Arial"/>
                <w:sz w:val="18"/>
                <w:szCs w:val="18"/>
              </w:rPr>
              <w:t xml:space="preserve"> </w:t>
            </w:r>
            <w:proofErr w:type="gramStart"/>
            <w:r w:rsidRPr="007F7F32">
              <w:rPr>
                <w:rFonts w:ascii="Arial" w:hAnsi="Arial" w:cs="Arial"/>
                <w:sz w:val="18"/>
                <w:szCs w:val="18"/>
              </w:rPr>
              <w:t>Site</w:t>
            </w:r>
            <w:proofErr w:type="gramEnd"/>
            <w:r>
              <w:rPr>
                <w:rFonts w:ascii="Arial" w:hAnsi="Arial" w:cs="Arial"/>
                <w:sz w:val="18"/>
                <w:szCs w:val="18"/>
              </w:rPr>
              <w:t xml:space="preserve"> must</w:t>
            </w:r>
            <w:r w:rsidRPr="007F7F32">
              <w:rPr>
                <w:rFonts w:ascii="Arial" w:hAnsi="Arial" w:cs="Arial"/>
                <w:sz w:val="18"/>
                <w:szCs w:val="18"/>
              </w:rPr>
              <w:t xml:space="preserve"> receive electricity and gas from a participating utility. Sites with electric heat must have at least 2,500 operating hours, sites with gas heat must have at least 3,500 operating hours.</w:t>
            </w:r>
          </w:p>
        </w:tc>
        <w:tc>
          <w:tcPr>
            <w:tcW w:w="1800" w:type="dxa"/>
            <w:tcBorders>
              <w:left w:val="single" w:sz="4" w:space="0" w:color="auto"/>
              <w:right w:val="single" w:sz="4" w:space="0" w:color="auto"/>
            </w:tcBorders>
            <w:vAlign w:val="center"/>
          </w:tcPr>
          <w:p w14:paraId="7EC8A67A" w14:textId="708F872F" w:rsidR="001C50DE" w:rsidRPr="007F7F32" w:rsidRDefault="001C50DE" w:rsidP="00DC7593">
            <w:pPr>
              <w:tabs>
                <w:tab w:val="left" w:pos="13050"/>
              </w:tabs>
              <w:spacing w:before="40" w:after="40"/>
              <w:rPr>
                <w:rFonts w:ascii="Arial" w:hAnsi="Arial" w:cs="Arial"/>
                <w:sz w:val="18"/>
                <w:szCs w:val="18"/>
              </w:rPr>
            </w:pPr>
            <w:r w:rsidRPr="007F7F32">
              <w:rPr>
                <w:rFonts w:ascii="Arial" w:hAnsi="Arial" w:cs="Arial"/>
                <w:sz w:val="18"/>
                <w:szCs w:val="18"/>
              </w:rPr>
              <w:t>$200 per ton</w:t>
            </w:r>
          </w:p>
        </w:tc>
      </w:tr>
      <w:tr w:rsidR="0030603F" w:rsidRPr="007F7F32" w14:paraId="725F570F" w14:textId="77777777" w:rsidTr="004808AF">
        <w:trPr>
          <w:trHeight w:val="1008"/>
        </w:trPr>
        <w:tc>
          <w:tcPr>
            <w:tcW w:w="1705" w:type="dxa"/>
            <w:vMerge w:val="restart"/>
            <w:vAlign w:val="center"/>
          </w:tcPr>
          <w:p w14:paraId="503254A2" w14:textId="77777777" w:rsidR="001C50DE" w:rsidRPr="00BC5802" w:rsidRDefault="001C50DE" w:rsidP="001C50DE">
            <w:pPr>
              <w:tabs>
                <w:tab w:val="left" w:pos="13050"/>
              </w:tabs>
              <w:rPr>
                <w:rFonts w:ascii="Arial" w:hAnsi="Arial" w:cs="Arial"/>
                <w:b/>
                <w:bCs/>
                <w:sz w:val="18"/>
                <w:szCs w:val="18"/>
                <w:highlight w:val="yellow"/>
              </w:rPr>
            </w:pPr>
            <w:r w:rsidRPr="00BC5802">
              <w:rPr>
                <w:rFonts w:ascii="Arial" w:hAnsi="Arial" w:cs="Arial"/>
                <w:b/>
                <w:bCs/>
                <w:sz w:val="18"/>
                <w:szCs w:val="18"/>
              </w:rPr>
              <w:t>Advanced Rooftop Controls (ARC) - Full Retrofit</w:t>
            </w:r>
          </w:p>
        </w:tc>
        <w:tc>
          <w:tcPr>
            <w:tcW w:w="6750" w:type="dxa"/>
            <w:vMerge w:val="restart"/>
            <w:vAlign w:val="center"/>
          </w:tcPr>
          <w:p w14:paraId="35E59E8C" w14:textId="20495EFD" w:rsidR="001C50DE" w:rsidRPr="009113AF" w:rsidRDefault="001C50DE" w:rsidP="001C50DE">
            <w:pPr>
              <w:pStyle w:val="ListParagraph"/>
              <w:numPr>
                <w:ilvl w:val="0"/>
                <w:numId w:val="10"/>
              </w:numPr>
              <w:tabs>
                <w:tab w:val="left" w:pos="13050"/>
              </w:tabs>
              <w:spacing w:before="60" w:after="60"/>
              <w:ind w:left="406"/>
              <w:rPr>
                <w:rFonts w:ascii="Arial" w:hAnsi="Arial" w:cs="Arial"/>
                <w:sz w:val="18"/>
                <w:szCs w:val="18"/>
              </w:rPr>
            </w:pPr>
            <w:r w:rsidRPr="00293310">
              <w:rPr>
                <w:rFonts w:ascii="Arial" w:eastAsia="Arial" w:hAnsi="Arial" w:cs="Arial"/>
                <w:sz w:val="18"/>
                <w:szCs w:val="18"/>
              </w:rPr>
              <w:t>Business has annual operating hours of at least 500 annual operating hours</w:t>
            </w:r>
          </w:p>
          <w:p w14:paraId="45003694" w14:textId="39CDCA5B" w:rsidR="001C50DE" w:rsidRPr="009113AF" w:rsidRDefault="001C50DE" w:rsidP="001C50DE">
            <w:pPr>
              <w:pStyle w:val="ListParagraph"/>
              <w:numPr>
                <w:ilvl w:val="0"/>
                <w:numId w:val="10"/>
              </w:numPr>
              <w:tabs>
                <w:tab w:val="left" w:pos="13050"/>
              </w:tabs>
              <w:spacing w:before="60" w:after="60"/>
              <w:ind w:left="406"/>
              <w:rPr>
                <w:rFonts w:ascii="Arial" w:hAnsi="Arial" w:cs="Arial"/>
                <w:sz w:val="18"/>
                <w:szCs w:val="18"/>
              </w:rPr>
            </w:pPr>
            <w:proofErr w:type="gramStart"/>
            <w:r w:rsidRPr="00293310">
              <w:rPr>
                <w:rFonts w:ascii="Arial" w:eastAsia="Arial" w:hAnsi="Arial" w:cs="Arial"/>
                <w:sz w:val="18"/>
                <w:szCs w:val="18"/>
              </w:rPr>
              <w:t>Existing</w:t>
            </w:r>
            <w:proofErr w:type="gramEnd"/>
            <w:r w:rsidRPr="00293310">
              <w:rPr>
                <w:rFonts w:ascii="Arial" w:eastAsia="Arial" w:hAnsi="Arial" w:cs="Arial"/>
                <w:sz w:val="18"/>
                <w:szCs w:val="18"/>
              </w:rPr>
              <w:t xml:space="preserve"> system must have a nominal cooling capacity of at least 5 tons</w:t>
            </w:r>
          </w:p>
          <w:p w14:paraId="343A9DD0" w14:textId="26D8D29C" w:rsidR="001C50DE" w:rsidRPr="009113AF" w:rsidRDefault="001C50DE" w:rsidP="001C50DE">
            <w:pPr>
              <w:pStyle w:val="ListParagraph"/>
              <w:numPr>
                <w:ilvl w:val="0"/>
                <w:numId w:val="10"/>
              </w:numPr>
              <w:tabs>
                <w:tab w:val="left" w:pos="13050"/>
              </w:tabs>
              <w:spacing w:before="60" w:after="60"/>
              <w:ind w:left="406"/>
              <w:rPr>
                <w:rFonts w:ascii="Arial" w:hAnsi="Arial" w:cs="Arial"/>
                <w:sz w:val="18"/>
                <w:szCs w:val="18"/>
              </w:rPr>
            </w:pPr>
            <w:proofErr w:type="gramStart"/>
            <w:r w:rsidRPr="00293310">
              <w:rPr>
                <w:rFonts w:ascii="Arial" w:eastAsia="Arial" w:hAnsi="Arial" w:cs="Arial"/>
                <w:sz w:val="18"/>
                <w:szCs w:val="18"/>
              </w:rPr>
              <w:t>Existing</w:t>
            </w:r>
            <w:proofErr w:type="gramEnd"/>
            <w:r w:rsidRPr="00293310">
              <w:rPr>
                <w:rFonts w:ascii="Arial" w:eastAsia="Arial" w:hAnsi="Arial" w:cs="Arial"/>
                <w:sz w:val="18"/>
                <w:szCs w:val="18"/>
              </w:rPr>
              <w:t xml:space="preserve"> system must have a single speed supply fan or motor</w:t>
            </w:r>
          </w:p>
          <w:p w14:paraId="47C50A6E" w14:textId="6714846F" w:rsidR="001C50DE" w:rsidRPr="009113AF" w:rsidRDefault="001C50DE" w:rsidP="001C50DE">
            <w:pPr>
              <w:pStyle w:val="ListParagraph"/>
              <w:numPr>
                <w:ilvl w:val="0"/>
                <w:numId w:val="10"/>
              </w:numPr>
              <w:tabs>
                <w:tab w:val="left" w:pos="13050"/>
              </w:tabs>
              <w:spacing w:before="60" w:after="60"/>
              <w:ind w:left="406"/>
              <w:rPr>
                <w:rFonts w:ascii="Arial" w:hAnsi="Arial" w:cs="Arial"/>
                <w:sz w:val="18"/>
                <w:szCs w:val="18"/>
              </w:rPr>
            </w:pPr>
            <w:r w:rsidRPr="00293310">
              <w:rPr>
                <w:rFonts w:ascii="Arial" w:eastAsia="Arial" w:hAnsi="Arial" w:cs="Arial"/>
                <w:sz w:val="18"/>
                <w:szCs w:val="18"/>
              </w:rPr>
              <w:t>Existing systems equipped with a Variable Frequency Drive (VFD) or a CO</w:t>
            </w:r>
            <w:r w:rsidRPr="00293310">
              <w:rPr>
                <w:rFonts w:ascii="Arial" w:eastAsia="Arial" w:hAnsi="Arial" w:cs="Arial"/>
                <w:sz w:val="16"/>
                <w:szCs w:val="16"/>
                <w:vertAlign w:val="subscript"/>
              </w:rPr>
              <w:t>2</w:t>
            </w:r>
            <w:r w:rsidRPr="00293310">
              <w:rPr>
                <w:rFonts w:ascii="Arial" w:eastAsia="Arial" w:hAnsi="Arial" w:cs="Arial"/>
                <w:sz w:val="18"/>
                <w:szCs w:val="18"/>
              </w:rPr>
              <w:t xml:space="preserve"> sensor for Demand Control Ventilation (DCV) do not qualify. Existing systems with economizers do not qualify </w:t>
            </w:r>
          </w:p>
          <w:p w14:paraId="6D2DFDF1" w14:textId="19298765" w:rsidR="001C50DE" w:rsidRPr="00BF031E" w:rsidRDefault="001C50DE" w:rsidP="001C50DE">
            <w:pPr>
              <w:pStyle w:val="ListParagraph"/>
              <w:numPr>
                <w:ilvl w:val="0"/>
                <w:numId w:val="10"/>
              </w:numPr>
              <w:tabs>
                <w:tab w:val="left" w:pos="13050"/>
              </w:tabs>
              <w:spacing w:before="60" w:after="60"/>
              <w:ind w:left="406"/>
              <w:rPr>
                <w:rFonts w:ascii="Arial" w:hAnsi="Arial" w:cs="Arial"/>
                <w:sz w:val="18"/>
                <w:szCs w:val="18"/>
              </w:rPr>
            </w:pPr>
            <w:r w:rsidRPr="00293310">
              <w:rPr>
                <w:rFonts w:ascii="Arial" w:eastAsia="Arial" w:hAnsi="Arial" w:cs="Arial"/>
                <w:sz w:val="18"/>
                <w:szCs w:val="18"/>
              </w:rPr>
              <w:t>Installed equipment must have a controller with digital, integrated economizer with either differential dry-bulb or differential enthalpy with fixed dry-bulb high-limit shutoff</w:t>
            </w:r>
          </w:p>
          <w:p w14:paraId="1873FA8B" w14:textId="693BE4D6" w:rsidR="001C50DE" w:rsidRPr="00BF031E" w:rsidRDefault="001C50DE" w:rsidP="001C50DE">
            <w:pPr>
              <w:pStyle w:val="ListParagraph"/>
              <w:numPr>
                <w:ilvl w:val="0"/>
                <w:numId w:val="10"/>
              </w:numPr>
              <w:tabs>
                <w:tab w:val="left" w:pos="13050"/>
              </w:tabs>
              <w:spacing w:before="60" w:after="60"/>
              <w:ind w:left="406"/>
              <w:rPr>
                <w:rFonts w:ascii="Arial" w:hAnsi="Arial" w:cs="Arial"/>
                <w:sz w:val="18"/>
                <w:szCs w:val="18"/>
              </w:rPr>
            </w:pPr>
            <w:r w:rsidRPr="00293310">
              <w:rPr>
                <w:rFonts w:ascii="Arial" w:eastAsia="Arial" w:hAnsi="Arial" w:cs="Arial"/>
                <w:sz w:val="18"/>
                <w:szCs w:val="18"/>
              </w:rPr>
              <w:t>Installed equipment must have a controller with DCV with proportional control based on CO</w:t>
            </w:r>
            <w:r w:rsidRPr="00293310">
              <w:rPr>
                <w:rFonts w:ascii="Arial" w:eastAsia="Arial" w:hAnsi="Arial" w:cs="Arial"/>
                <w:sz w:val="16"/>
                <w:szCs w:val="16"/>
                <w:vertAlign w:val="subscript"/>
              </w:rPr>
              <w:t>2</w:t>
            </w:r>
            <w:r w:rsidRPr="00293310">
              <w:rPr>
                <w:rFonts w:ascii="Arial" w:eastAsia="Arial" w:hAnsi="Arial" w:cs="Arial"/>
                <w:sz w:val="18"/>
                <w:szCs w:val="18"/>
              </w:rPr>
              <w:t xml:space="preserve"> sensor reading</w:t>
            </w:r>
          </w:p>
          <w:p w14:paraId="345F60DE" w14:textId="39C6D9F5" w:rsidR="001C50DE" w:rsidRPr="00293310" w:rsidRDefault="001C50DE" w:rsidP="001C50DE">
            <w:pPr>
              <w:pStyle w:val="ListParagraph"/>
              <w:numPr>
                <w:ilvl w:val="0"/>
                <w:numId w:val="10"/>
              </w:numPr>
              <w:tabs>
                <w:tab w:val="left" w:pos="13050"/>
              </w:tabs>
              <w:spacing w:before="60" w:after="60"/>
              <w:ind w:left="406"/>
              <w:rPr>
                <w:rFonts w:ascii="Arial" w:hAnsi="Arial" w:cs="Arial"/>
                <w:sz w:val="18"/>
                <w:szCs w:val="18"/>
              </w:rPr>
            </w:pPr>
            <w:r w:rsidRPr="00293310">
              <w:rPr>
                <w:rFonts w:ascii="Arial" w:eastAsia="Arial" w:hAnsi="Arial" w:cs="Arial"/>
                <w:sz w:val="18"/>
                <w:szCs w:val="18"/>
              </w:rPr>
              <w:t xml:space="preserve">Installed equipment controls listed on </w:t>
            </w:r>
            <w:hyperlink r:id="rId18" w:history="1">
              <w:r w:rsidRPr="00293310">
                <w:rPr>
                  <w:rStyle w:val="Hyperlink"/>
                  <w:rFonts w:ascii="Arial" w:eastAsia="Arial" w:hAnsi="Arial" w:cs="Arial"/>
                  <w:sz w:val="18"/>
                  <w:szCs w:val="18"/>
                </w:rPr>
                <w:t>BPA qualifying product list*</w:t>
              </w:r>
            </w:hyperlink>
          </w:p>
        </w:tc>
        <w:tc>
          <w:tcPr>
            <w:tcW w:w="3960" w:type="dxa"/>
            <w:tcBorders>
              <w:top w:val="single" w:sz="4" w:space="0" w:color="auto"/>
              <w:left w:val="single" w:sz="4" w:space="0" w:color="auto"/>
              <w:bottom w:val="single" w:sz="4" w:space="0" w:color="auto"/>
              <w:right w:val="single" w:sz="4" w:space="0" w:color="auto"/>
            </w:tcBorders>
            <w:vAlign w:val="center"/>
          </w:tcPr>
          <w:p w14:paraId="4A13EB3B" w14:textId="77777777" w:rsidR="001C50DE" w:rsidRPr="007F7F32" w:rsidRDefault="001C50DE" w:rsidP="001C50DE">
            <w:pPr>
              <w:tabs>
                <w:tab w:val="left" w:pos="13050"/>
              </w:tabs>
              <w:spacing w:before="60" w:after="60"/>
              <w:rPr>
                <w:rFonts w:ascii="Arial" w:hAnsi="Arial" w:cs="Arial"/>
                <w:sz w:val="18"/>
                <w:szCs w:val="18"/>
              </w:rPr>
            </w:pPr>
            <w:r w:rsidRPr="007F7F32">
              <w:rPr>
                <w:rFonts w:ascii="Arial" w:hAnsi="Arial" w:cs="Arial"/>
                <w:sz w:val="18"/>
                <w:szCs w:val="18"/>
              </w:rPr>
              <w:t>Gas heat rooftop unit. Site received electricity from a non-participating utility and gas from a participating utility</w:t>
            </w:r>
          </w:p>
        </w:tc>
        <w:tc>
          <w:tcPr>
            <w:tcW w:w="1800" w:type="dxa"/>
            <w:tcBorders>
              <w:left w:val="single" w:sz="4" w:space="0" w:color="auto"/>
              <w:right w:val="single" w:sz="4" w:space="0" w:color="auto"/>
            </w:tcBorders>
            <w:vAlign w:val="center"/>
          </w:tcPr>
          <w:p w14:paraId="79341451" w14:textId="77777777" w:rsidR="001C50DE" w:rsidRPr="007F7F32" w:rsidRDefault="001C50DE" w:rsidP="00DC7593">
            <w:pPr>
              <w:tabs>
                <w:tab w:val="left" w:pos="13050"/>
              </w:tabs>
              <w:spacing w:before="40" w:after="40"/>
              <w:rPr>
                <w:rFonts w:ascii="Arial" w:hAnsi="Arial" w:cs="Arial"/>
                <w:sz w:val="18"/>
                <w:szCs w:val="18"/>
              </w:rPr>
            </w:pPr>
            <w:r w:rsidRPr="007F7F32">
              <w:rPr>
                <w:rFonts w:ascii="Arial" w:hAnsi="Arial" w:cs="Arial"/>
                <w:sz w:val="18"/>
                <w:szCs w:val="18"/>
              </w:rPr>
              <w:t>$300 per ton</w:t>
            </w:r>
          </w:p>
        </w:tc>
      </w:tr>
      <w:tr w:rsidR="001C50DE" w:rsidRPr="007F7F32" w14:paraId="0337CFDC" w14:textId="77777777" w:rsidTr="004808AF">
        <w:trPr>
          <w:trHeight w:val="1008"/>
        </w:trPr>
        <w:tc>
          <w:tcPr>
            <w:tcW w:w="1705" w:type="dxa"/>
            <w:vMerge/>
            <w:vAlign w:val="center"/>
          </w:tcPr>
          <w:p w14:paraId="34CD57EE" w14:textId="77777777" w:rsidR="001C50DE" w:rsidRPr="007F7F32" w:rsidRDefault="001C50DE" w:rsidP="001C50DE">
            <w:pPr>
              <w:tabs>
                <w:tab w:val="left" w:pos="13050"/>
              </w:tabs>
              <w:rPr>
                <w:rFonts w:ascii="Arial" w:hAnsi="Arial" w:cs="Arial"/>
                <w:sz w:val="18"/>
                <w:szCs w:val="18"/>
                <w:highlight w:val="yellow"/>
              </w:rPr>
            </w:pPr>
          </w:p>
        </w:tc>
        <w:tc>
          <w:tcPr>
            <w:tcW w:w="6750" w:type="dxa"/>
            <w:vMerge/>
            <w:vAlign w:val="center"/>
          </w:tcPr>
          <w:p w14:paraId="44B327EB" w14:textId="77777777" w:rsidR="001C50DE" w:rsidRPr="007F7F32" w:rsidRDefault="001C50DE" w:rsidP="001C50DE">
            <w:pPr>
              <w:tabs>
                <w:tab w:val="left" w:pos="13050"/>
              </w:tabs>
              <w:spacing w:before="60" w:after="60"/>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tcPr>
          <w:p w14:paraId="280F2FC6" w14:textId="77777777" w:rsidR="001C50DE" w:rsidRPr="007F7F32" w:rsidRDefault="001C50DE" w:rsidP="001C50DE">
            <w:pPr>
              <w:tabs>
                <w:tab w:val="left" w:pos="13050"/>
              </w:tabs>
              <w:spacing w:before="60" w:after="60"/>
              <w:rPr>
                <w:rFonts w:ascii="Arial" w:hAnsi="Arial" w:cs="Arial"/>
                <w:sz w:val="18"/>
                <w:szCs w:val="18"/>
              </w:rPr>
            </w:pPr>
            <w:r w:rsidRPr="007F7F32">
              <w:rPr>
                <w:rFonts w:ascii="Arial" w:hAnsi="Arial" w:cs="Arial"/>
                <w:sz w:val="18"/>
                <w:szCs w:val="18"/>
              </w:rPr>
              <w:t>Electric or gas heat rooftop unit. Site received electricity from a participating utility and gas from a non-participating utility</w:t>
            </w:r>
          </w:p>
        </w:tc>
        <w:tc>
          <w:tcPr>
            <w:tcW w:w="1800" w:type="dxa"/>
            <w:tcBorders>
              <w:left w:val="single" w:sz="4" w:space="0" w:color="auto"/>
              <w:right w:val="single" w:sz="4" w:space="0" w:color="auto"/>
            </w:tcBorders>
            <w:vAlign w:val="center"/>
          </w:tcPr>
          <w:p w14:paraId="69A88AC1" w14:textId="77777777" w:rsidR="001C50DE" w:rsidRPr="007F7F32" w:rsidRDefault="001C50DE" w:rsidP="00DC7593">
            <w:pPr>
              <w:tabs>
                <w:tab w:val="left" w:pos="13050"/>
              </w:tabs>
              <w:spacing w:before="40" w:after="40"/>
              <w:rPr>
                <w:rFonts w:ascii="Arial" w:hAnsi="Arial" w:cs="Arial"/>
                <w:sz w:val="18"/>
                <w:szCs w:val="18"/>
              </w:rPr>
            </w:pPr>
            <w:r w:rsidRPr="007F7F32">
              <w:rPr>
                <w:rFonts w:ascii="Arial" w:hAnsi="Arial" w:cs="Arial"/>
                <w:sz w:val="18"/>
                <w:szCs w:val="18"/>
              </w:rPr>
              <w:t>$300 per ton</w:t>
            </w:r>
          </w:p>
        </w:tc>
      </w:tr>
      <w:tr w:rsidR="001C50DE" w:rsidRPr="007F7F32" w14:paraId="517623F8" w14:textId="77777777" w:rsidTr="004808AF">
        <w:trPr>
          <w:trHeight w:val="1008"/>
        </w:trPr>
        <w:tc>
          <w:tcPr>
            <w:tcW w:w="1705" w:type="dxa"/>
            <w:vMerge/>
            <w:vAlign w:val="center"/>
          </w:tcPr>
          <w:p w14:paraId="0A899700" w14:textId="77777777" w:rsidR="001C50DE" w:rsidRPr="007F7F32" w:rsidRDefault="001C50DE" w:rsidP="001C50DE">
            <w:pPr>
              <w:tabs>
                <w:tab w:val="left" w:pos="13050"/>
              </w:tabs>
              <w:rPr>
                <w:rFonts w:ascii="Arial" w:hAnsi="Arial" w:cs="Arial"/>
                <w:sz w:val="18"/>
                <w:szCs w:val="18"/>
                <w:highlight w:val="yellow"/>
              </w:rPr>
            </w:pPr>
          </w:p>
        </w:tc>
        <w:tc>
          <w:tcPr>
            <w:tcW w:w="6750" w:type="dxa"/>
            <w:vMerge/>
            <w:vAlign w:val="center"/>
          </w:tcPr>
          <w:p w14:paraId="5B728988" w14:textId="77777777" w:rsidR="001C50DE" w:rsidRPr="007F7F32" w:rsidRDefault="001C50DE" w:rsidP="001C50DE">
            <w:pPr>
              <w:tabs>
                <w:tab w:val="left" w:pos="13050"/>
              </w:tabs>
              <w:spacing w:before="60" w:after="60"/>
              <w:rPr>
                <w:rFonts w:ascii="Arial" w:hAnsi="Arial" w:cs="Arial"/>
                <w:sz w:val="18"/>
                <w:szCs w:val="18"/>
              </w:rPr>
            </w:pPr>
          </w:p>
        </w:tc>
        <w:tc>
          <w:tcPr>
            <w:tcW w:w="3960" w:type="dxa"/>
            <w:tcBorders>
              <w:top w:val="single" w:sz="4" w:space="0" w:color="auto"/>
              <w:left w:val="single" w:sz="4" w:space="0" w:color="auto"/>
              <w:bottom w:val="single" w:sz="4" w:space="0" w:color="auto"/>
              <w:right w:val="single" w:sz="4" w:space="0" w:color="auto"/>
            </w:tcBorders>
            <w:vAlign w:val="center"/>
          </w:tcPr>
          <w:p w14:paraId="54130F85" w14:textId="77777777" w:rsidR="001C50DE" w:rsidRPr="007F7F32" w:rsidRDefault="001C50DE" w:rsidP="001C50DE">
            <w:pPr>
              <w:tabs>
                <w:tab w:val="left" w:pos="13050"/>
              </w:tabs>
              <w:spacing w:before="60" w:after="60"/>
              <w:rPr>
                <w:rFonts w:ascii="Arial" w:hAnsi="Arial" w:cs="Arial"/>
                <w:sz w:val="18"/>
                <w:szCs w:val="18"/>
              </w:rPr>
            </w:pPr>
            <w:r w:rsidRPr="007F7F32">
              <w:rPr>
                <w:rFonts w:ascii="Arial" w:hAnsi="Arial" w:cs="Arial"/>
                <w:sz w:val="18"/>
                <w:szCs w:val="18"/>
              </w:rPr>
              <w:t>Electric or gas heat rooftop unit. Sites received electricity and gas from a participating utility</w:t>
            </w:r>
          </w:p>
        </w:tc>
        <w:tc>
          <w:tcPr>
            <w:tcW w:w="1800" w:type="dxa"/>
            <w:tcBorders>
              <w:left w:val="single" w:sz="4" w:space="0" w:color="auto"/>
              <w:right w:val="single" w:sz="4" w:space="0" w:color="auto"/>
            </w:tcBorders>
            <w:vAlign w:val="center"/>
          </w:tcPr>
          <w:p w14:paraId="7A474C29" w14:textId="77777777" w:rsidR="001C50DE" w:rsidRPr="007F7F32" w:rsidRDefault="001C50DE" w:rsidP="00DC7593">
            <w:pPr>
              <w:tabs>
                <w:tab w:val="left" w:pos="13050"/>
              </w:tabs>
              <w:spacing w:before="40" w:after="40"/>
              <w:rPr>
                <w:rFonts w:ascii="Arial" w:hAnsi="Arial" w:cs="Arial"/>
                <w:sz w:val="18"/>
                <w:szCs w:val="18"/>
              </w:rPr>
            </w:pPr>
            <w:r w:rsidRPr="007F7F32">
              <w:rPr>
                <w:rFonts w:ascii="Arial" w:hAnsi="Arial" w:cs="Arial"/>
                <w:sz w:val="18"/>
                <w:szCs w:val="18"/>
              </w:rPr>
              <w:t>$300 per ton</w:t>
            </w:r>
          </w:p>
        </w:tc>
      </w:tr>
    </w:tbl>
    <w:p w14:paraId="0317385F" w14:textId="77777777" w:rsidR="004808AF" w:rsidRDefault="004808AF" w:rsidP="004808AF">
      <w:pPr>
        <w:pStyle w:val="Footnote"/>
        <w:rPr>
          <w:rStyle w:val="Hyperlink"/>
          <w:rFonts w:ascii="Times New Roman" w:eastAsia="Times New Roman" w:hAnsi="Times New Roman"/>
          <w:sz w:val="24"/>
          <w:szCs w:val="24"/>
        </w:rPr>
      </w:pPr>
      <w:r>
        <w:t>*</w:t>
      </w:r>
      <w:r w:rsidRPr="00B8724A">
        <w:t xml:space="preserve"> </w:t>
      </w:r>
      <w:r w:rsidRPr="00B8724A">
        <w:tab/>
        <w:t xml:space="preserve">BPA qualifying product list: </w:t>
      </w:r>
      <w:hyperlink r:id="rId19">
        <w:r w:rsidRPr="00B8724A">
          <w:rPr>
            <w:rStyle w:val="Hyperlink"/>
          </w:rPr>
          <w:t>https://www.bpa.gov/-/media/Aep/energy-efficiency/document-library/advanced-rooftop-unit-control-qualified-products-list.pdf</w:t>
        </w:r>
      </w:hyperlink>
    </w:p>
    <w:p w14:paraId="2FE6144A" w14:textId="37BA8121" w:rsidR="001B6739" w:rsidRDefault="001B6739"/>
    <w:p w14:paraId="08F88FF4" w14:textId="77777777" w:rsidR="001B6739" w:rsidRDefault="001B6739">
      <w:r>
        <w:br w:type="page"/>
      </w:r>
    </w:p>
    <w:p w14:paraId="29012BEA" w14:textId="0693574D" w:rsidR="008E0BEB" w:rsidRDefault="008E0BEB" w:rsidP="008E0BEB">
      <w:pPr>
        <w:pStyle w:val="Footnote"/>
      </w:pPr>
      <w:r w:rsidRPr="007F7F32">
        <w:rPr>
          <w:b/>
          <w:sz w:val="22"/>
          <w:szCs w:val="22"/>
        </w:rPr>
        <w:t xml:space="preserve">HVAC Equipment </w:t>
      </w:r>
      <w:r w:rsidR="00647CA1">
        <w:rPr>
          <w:b/>
          <w:sz w:val="22"/>
          <w:szCs w:val="22"/>
        </w:rPr>
        <w:t xml:space="preserve">– Smart </w:t>
      </w:r>
      <w:r w:rsidRPr="008E0BEB">
        <w:rPr>
          <w:b/>
          <w:sz w:val="22"/>
          <w:szCs w:val="22"/>
        </w:rPr>
        <w:t>Thermostats</w:t>
      </w:r>
      <w:r>
        <w:t xml:space="preserve"> </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0710"/>
        <w:gridCol w:w="1800"/>
      </w:tblGrid>
      <w:tr w:rsidR="008E0BEB" w:rsidRPr="007F7F32" w14:paraId="2EDC8354" w14:textId="77777777" w:rsidTr="008E0BEB">
        <w:trPr>
          <w:trHeight w:val="300"/>
        </w:trPr>
        <w:tc>
          <w:tcPr>
            <w:tcW w:w="1705" w:type="dxa"/>
            <w:shd w:val="clear" w:color="auto" w:fill="D9D9D9" w:themeFill="background1" w:themeFillShade="D9"/>
            <w:vAlign w:val="center"/>
          </w:tcPr>
          <w:p w14:paraId="2CFE6BBA" w14:textId="77777777" w:rsidR="008E0BEB" w:rsidRPr="007F7F32" w:rsidRDefault="008E0BEB">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10710" w:type="dxa"/>
            <w:shd w:val="clear" w:color="auto" w:fill="D9D9D9" w:themeFill="background1" w:themeFillShade="D9"/>
            <w:vAlign w:val="center"/>
          </w:tcPr>
          <w:p w14:paraId="37778F7E" w14:textId="77777777" w:rsidR="008E0BEB" w:rsidRPr="007F7F32" w:rsidRDefault="008E0BEB">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1800" w:type="dxa"/>
            <w:shd w:val="clear" w:color="auto" w:fill="D9D9D9" w:themeFill="background1" w:themeFillShade="D9"/>
            <w:vAlign w:val="center"/>
          </w:tcPr>
          <w:p w14:paraId="00C8B536" w14:textId="77777777" w:rsidR="008E0BEB" w:rsidRPr="007F7F32" w:rsidRDefault="008E0BEB">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1C50DE" w:rsidRPr="007F7F32" w14:paraId="0919963F" w14:textId="77777777" w:rsidTr="008E0BEB">
        <w:trPr>
          <w:trHeight w:val="1745"/>
        </w:trPr>
        <w:tc>
          <w:tcPr>
            <w:tcW w:w="1705" w:type="dxa"/>
            <w:vMerge w:val="restart"/>
            <w:tcBorders>
              <w:left w:val="single" w:sz="4" w:space="0" w:color="auto"/>
              <w:bottom w:val="single" w:sz="4" w:space="0" w:color="auto"/>
              <w:right w:val="single" w:sz="4" w:space="0" w:color="auto"/>
            </w:tcBorders>
            <w:vAlign w:val="center"/>
          </w:tcPr>
          <w:p w14:paraId="21B66C8A" w14:textId="77777777" w:rsidR="001C50DE" w:rsidRPr="00BC5802" w:rsidRDefault="001C50DE" w:rsidP="001C50DE">
            <w:pPr>
              <w:tabs>
                <w:tab w:val="left" w:pos="13050"/>
              </w:tabs>
              <w:rPr>
                <w:rFonts w:ascii="Arial" w:hAnsi="Arial" w:cs="Arial"/>
                <w:b/>
                <w:bCs/>
                <w:sz w:val="18"/>
                <w:szCs w:val="18"/>
              </w:rPr>
            </w:pPr>
            <w:r w:rsidRPr="00BC5802">
              <w:rPr>
                <w:rFonts w:ascii="Arial" w:hAnsi="Arial" w:cs="Arial"/>
                <w:b/>
                <w:bCs/>
                <w:sz w:val="18"/>
                <w:szCs w:val="18"/>
              </w:rPr>
              <w:t>Commercial Smart Thermostats</w:t>
            </w:r>
          </w:p>
        </w:tc>
        <w:tc>
          <w:tcPr>
            <w:tcW w:w="10710" w:type="dxa"/>
            <w:vMerge w:val="restart"/>
            <w:tcBorders>
              <w:left w:val="single" w:sz="4" w:space="0" w:color="auto"/>
              <w:bottom w:val="single" w:sz="4" w:space="0" w:color="auto"/>
              <w:right w:val="single" w:sz="4" w:space="0" w:color="auto"/>
            </w:tcBorders>
            <w:vAlign w:val="center"/>
          </w:tcPr>
          <w:p w14:paraId="6E6EA147" w14:textId="1CA45B48" w:rsidR="001C50DE" w:rsidRDefault="001C50DE" w:rsidP="001C50DE">
            <w:pPr>
              <w:pStyle w:val="ListParagraph"/>
              <w:numPr>
                <w:ilvl w:val="0"/>
                <w:numId w:val="11"/>
              </w:numPr>
              <w:tabs>
                <w:tab w:val="left" w:pos="13050"/>
              </w:tabs>
              <w:ind w:left="436"/>
              <w:rPr>
                <w:rFonts w:ascii="Arial" w:eastAsia="Arial" w:hAnsi="Arial" w:cs="Arial"/>
                <w:sz w:val="18"/>
                <w:szCs w:val="18"/>
              </w:rPr>
            </w:pPr>
            <w:r w:rsidRPr="00B81703">
              <w:rPr>
                <w:rFonts w:ascii="Arial" w:eastAsia="Arial" w:hAnsi="Arial" w:cs="Arial"/>
                <w:sz w:val="18"/>
                <w:szCs w:val="18"/>
              </w:rPr>
              <w:t xml:space="preserve">Each thermostat must control a single-zone HVAC system with dedicated supply fan </w:t>
            </w:r>
          </w:p>
          <w:p w14:paraId="252E1502" w14:textId="684E9360" w:rsidR="001C50DE" w:rsidRDefault="001C50DE" w:rsidP="001C50DE">
            <w:pPr>
              <w:pStyle w:val="ListParagraph"/>
              <w:numPr>
                <w:ilvl w:val="0"/>
                <w:numId w:val="11"/>
              </w:numPr>
              <w:tabs>
                <w:tab w:val="left" w:pos="13050"/>
              </w:tabs>
              <w:ind w:left="436"/>
              <w:rPr>
                <w:rFonts w:ascii="Arial" w:eastAsia="Arial" w:hAnsi="Arial" w:cs="Arial"/>
                <w:sz w:val="18"/>
                <w:szCs w:val="18"/>
              </w:rPr>
            </w:pPr>
            <w:r w:rsidRPr="00B81703">
              <w:rPr>
                <w:rFonts w:ascii="Arial" w:eastAsia="Arial" w:hAnsi="Arial" w:cs="Arial"/>
                <w:sz w:val="18"/>
                <w:szCs w:val="18"/>
              </w:rPr>
              <w:t>Lodging sites, spaces with 24/7 operation, and semi-conditioned spaces do not qualify</w:t>
            </w:r>
          </w:p>
          <w:p w14:paraId="4E55B3E9" w14:textId="241B98DE" w:rsidR="00532853" w:rsidRPr="00532853" w:rsidRDefault="00532853" w:rsidP="00532853">
            <w:pPr>
              <w:pStyle w:val="ListParagraph"/>
              <w:numPr>
                <w:ilvl w:val="0"/>
                <w:numId w:val="11"/>
              </w:numPr>
              <w:tabs>
                <w:tab w:val="left" w:pos="13050"/>
              </w:tabs>
              <w:ind w:left="436"/>
              <w:rPr>
                <w:rFonts w:ascii="Arial" w:eastAsia="Arial" w:hAnsi="Arial" w:cs="Arial"/>
                <w:sz w:val="18"/>
                <w:szCs w:val="18"/>
              </w:rPr>
            </w:pPr>
            <w:r w:rsidRPr="00532853">
              <w:rPr>
                <w:rFonts w:ascii="Arial" w:eastAsia="Arial" w:hAnsi="Arial" w:cs="Arial"/>
                <w:sz w:val="18"/>
                <w:szCs w:val="18"/>
              </w:rPr>
              <w:t>Thermostats installed on ductless heat pumps (DHPs) controlling multiple zones do not qualify</w:t>
            </w:r>
          </w:p>
          <w:p w14:paraId="73E8BD13" w14:textId="26E537AE" w:rsidR="001C50DE" w:rsidRDefault="001C50DE" w:rsidP="001C50DE">
            <w:pPr>
              <w:pStyle w:val="ListParagraph"/>
              <w:numPr>
                <w:ilvl w:val="0"/>
                <w:numId w:val="11"/>
              </w:numPr>
              <w:tabs>
                <w:tab w:val="left" w:pos="13050"/>
              </w:tabs>
              <w:ind w:left="436"/>
              <w:rPr>
                <w:rFonts w:ascii="Arial" w:eastAsia="Arial" w:hAnsi="Arial" w:cs="Arial"/>
                <w:sz w:val="18"/>
                <w:szCs w:val="18"/>
              </w:rPr>
            </w:pPr>
            <w:r w:rsidRPr="00B81703">
              <w:rPr>
                <w:rFonts w:ascii="Arial" w:eastAsia="Arial" w:hAnsi="Arial" w:cs="Arial"/>
                <w:sz w:val="18"/>
                <w:szCs w:val="18"/>
              </w:rPr>
              <w:t xml:space="preserve">Multiple HVAC systems serving a large open space (retail, grocery, etc.) </w:t>
            </w:r>
            <w:r w:rsidR="00053ABE">
              <w:rPr>
                <w:rFonts w:ascii="Arial" w:eastAsia="Arial" w:hAnsi="Arial" w:cs="Arial"/>
                <w:sz w:val="18"/>
                <w:szCs w:val="18"/>
              </w:rPr>
              <w:t>can qualify</w:t>
            </w:r>
            <w:r w:rsidRPr="00B81703">
              <w:rPr>
                <w:rFonts w:ascii="Arial" w:eastAsia="Arial" w:hAnsi="Arial" w:cs="Arial"/>
                <w:sz w:val="18"/>
                <w:szCs w:val="18"/>
              </w:rPr>
              <w:t xml:space="preserve"> if each system has a dedicated controlling thermostat</w:t>
            </w:r>
          </w:p>
          <w:p w14:paraId="42AA6974" w14:textId="14F3CC3B" w:rsidR="001C50DE" w:rsidRDefault="001C50DE" w:rsidP="001C50DE">
            <w:pPr>
              <w:pStyle w:val="ListParagraph"/>
              <w:numPr>
                <w:ilvl w:val="0"/>
                <w:numId w:val="11"/>
              </w:numPr>
              <w:tabs>
                <w:tab w:val="left" w:pos="13050"/>
              </w:tabs>
              <w:ind w:left="436"/>
              <w:rPr>
                <w:rFonts w:ascii="Arial" w:eastAsia="Arial" w:hAnsi="Arial" w:cs="Arial"/>
                <w:sz w:val="18"/>
                <w:szCs w:val="18"/>
              </w:rPr>
            </w:pPr>
            <w:r w:rsidRPr="00B81703">
              <w:rPr>
                <w:rFonts w:ascii="Arial" w:eastAsia="Arial" w:hAnsi="Arial" w:cs="Arial"/>
                <w:sz w:val="18"/>
                <w:szCs w:val="18"/>
              </w:rPr>
              <w:t xml:space="preserve">A list of qualifying thermostats can be found at: </w:t>
            </w:r>
            <w:hyperlink r:id="rId20" w:history="1">
              <w:r w:rsidR="00DC7593" w:rsidRPr="006C3DB2">
                <w:rPr>
                  <w:rStyle w:val="Hyperlink"/>
                  <w:rFonts w:ascii="Arial" w:eastAsia="Arial" w:hAnsi="Arial" w:cs="Arial"/>
                  <w:sz w:val="18"/>
                  <w:szCs w:val="18"/>
                </w:rPr>
                <w:t xml:space="preserve">https://www.bpa.gov/-/media/Aep/energy-efficiency/document-library/connected-thermostat-qualified-products-list.pdf </w:t>
              </w:r>
            </w:hyperlink>
          </w:p>
          <w:p w14:paraId="1E9C622E" w14:textId="67EEBD03" w:rsidR="001C50DE" w:rsidRPr="00B81703" w:rsidRDefault="001C50DE" w:rsidP="001C50DE">
            <w:pPr>
              <w:pStyle w:val="ListParagraph"/>
              <w:numPr>
                <w:ilvl w:val="0"/>
                <w:numId w:val="11"/>
              </w:numPr>
              <w:tabs>
                <w:tab w:val="left" w:pos="13050"/>
              </w:tabs>
              <w:ind w:left="436"/>
              <w:rPr>
                <w:rFonts w:ascii="Arial" w:eastAsia="Arial" w:hAnsi="Arial" w:cs="Arial"/>
                <w:sz w:val="18"/>
                <w:szCs w:val="18"/>
              </w:rPr>
            </w:pPr>
            <w:proofErr w:type="spellStart"/>
            <w:r w:rsidRPr="00B81703">
              <w:rPr>
                <w:rFonts w:ascii="Arial" w:eastAsia="Arial" w:hAnsi="Arial" w:cs="Arial"/>
                <w:sz w:val="18"/>
                <w:szCs w:val="18"/>
              </w:rPr>
              <w:t>Self installed</w:t>
            </w:r>
            <w:proofErr w:type="spellEnd"/>
            <w:r w:rsidRPr="00B81703">
              <w:rPr>
                <w:rFonts w:ascii="Arial" w:eastAsia="Arial" w:hAnsi="Arial" w:cs="Arial"/>
                <w:sz w:val="18"/>
                <w:szCs w:val="18"/>
              </w:rPr>
              <w:t xml:space="preserve"> thermostats may be subject to a post-install verification review before payment</w:t>
            </w:r>
            <w:r w:rsidR="008E0BEB">
              <w:rPr>
                <w:rFonts w:ascii="Arial" w:eastAsia="Arial" w:hAnsi="Arial" w:cs="Arial"/>
                <w:sz w:val="18"/>
                <w:szCs w:val="18"/>
              </w:rPr>
              <w:br/>
            </w:r>
          </w:p>
          <w:p w14:paraId="706F4CC9" w14:textId="4486366F" w:rsidR="001C50DE" w:rsidRDefault="00543478" w:rsidP="001C50DE">
            <w:pPr>
              <w:tabs>
                <w:tab w:val="left" w:pos="13050"/>
              </w:tabs>
              <w:rPr>
                <w:rFonts w:ascii="Arial" w:eastAsia="Arial" w:hAnsi="Arial" w:cs="Arial"/>
                <w:sz w:val="18"/>
                <w:szCs w:val="18"/>
              </w:rPr>
            </w:pPr>
            <w:r>
              <w:rPr>
                <w:rFonts w:ascii="Arial" w:eastAsia="Arial" w:hAnsi="Arial" w:cs="Arial"/>
                <w:sz w:val="18"/>
                <w:szCs w:val="18"/>
              </w:rPr>
              <w:t>T</w:t>
            </w:r>
            <w:r w:rsidR="001C50DE" w:rsidRPr="00B81703">
              <w:rPr>
                <w:rFonts w:ascii="Arial" w:eastAsia="Arial" w:hAnsi="Arial" w:cs="Arial"/>
                <w:sz w:val="18"/>
                <w:szCs w:val="18"/>
              </w:rPr>
              <w:t xml:space="preserve">he following </w:t>
            </w:r>
            <w:r>
              <w:rPr>
                <w:rFonts w:ascii="Arial" w:eastAsia="Arial" w:hAnsi="Arial" w:cs="Arial"/>
                <w:sz w:val="18"/>
                <w:szCs w:val="18"/>
              </w:rPr>
              <w:t>i</w:t>
            </w:r>
            <w:r w:rsidR="001C50DE" w:rsidRPr="00B81703">
              <w:rPr>
                <w:rFonts w:ascii="Arial" w:eastAsia="Arial" w:hAnsi="Arial" w:cs="Arial"/>
                <w:sz w:val="18"/>
                <w:szCs w:val="18"/>
              </w:rPr>
              <w:t xml:space="preserve">nstallation requirements </w:t>
            </w:r>
            <w:r>
              <w:rPr>
                <w:rFonts w:ascii="Arial" w:eastAsia="Arial" w:hAnsi="Arial" w:cs="Arial"/>
                <w:sz w:val="18"/>
                <w:szCs w:val="18"/>
              </w:rPr>
              <w:t>must also be</w:t>
            </w:r>
            <w:r w:rsidR="001C50DE" w:rsidRPr="00B81703">
              <w:rPr>
                <w:rFonts w:ascii="Arial" w:eastAsia="Arial" w:hAnsi="Arial" w:cs="Arial"/>
                <w:sz w:val="18"/>
                <w:szCs w:val="18"/>
              </w:rPr>
              <w:t xml:space="preserve"> met: </w:t>
            </w:r>
            <w:r w:rsidR="0049046E">
              <w:rPr>
                <w:rFonts w:ascii="Arial" w:eastAsia="Arial" w:hAnsi="Arial" w:cs="Arial"/>
                <w:sz w:val="18"/>
                <w:szCs w:val="18"/>
              </w:rPr>
              <w:br/>
            </w:r>
          </w:p>
          <w:p w14:paraId="78E19F32" w14:textId="4CD6042A" w:rsidR="001C50DE" w:rsidRDefault="001C50DE" w:rsidP="001C50DE">
            <w:pPr>
              <w:pStyle w:val="ListParagraph"/>
              <w:numPr>
                <w:ilvl w:val="0"/>
                <w:numId w:val="12"/>
              </w:numPr>
              <w:tabs>
                <w:tab w:val="left" w:pos="13050"/>
              </w:tabs>
              <w:ind w:left="436"/>
              <w:rPr>
                <w:rFonts w:ascii="Arial" w:eastAsia="Arial" w:hAnsi="Arial" w:cs="Arial"/>
                <w:sz w:val="18"/>
                <w:szCs w:val="18"/>
              </w:rPr>
            </w:pPr>
            <w:r w:rsidRPr="00B81703">
              <w:rPr>
                <w:rFonts w:ascii="Arial" w:eastAsia="Arial" w:hAnsi="Arial" w:cs="Arial"/>
                <w:sz w:val="18"/>
                <w:szCs w:val="18"/>
              </w:rPr>
              <w:t xml:space="preserve">If two or more HVAC systems serve the same open space, temperature setpoints, schedules and </w:t>
            </w:r>
            <w:proofErr w:type="gramStart"/>
            <w:r w:rsidRPr="00B81703">
              <w:rPr>
                <w:rFonts w:ascii="Arial" w:eastAsia="Arial" w:hAnsi="Arial" w:cs="Arial"/>
                <w:sz w:val="18"/>
                <w:szCs w:val="18"/>
              </w:rPr>
              <w:t>dead-bands</w:t>
            </w:r>
            <w:proofErr w:type="gramEnd"/>
            <w:r w:rsidRPr="00B81703">
              <w:rPr>
                <w:rFonts w:ascii="Arial" w:eastAsia="Arial" w:hAnsi="Arial" w:cs="Arial"/>
                <w:sz w:val="18"/>
                <w:szCs w:val="18"/>
              </w:rPr>
              <w:t xml:space="preserve"> must match</w:t>
            </w:r>
          </w:p>
          <w:p w14:paraId="02A53BD3" w14:textId="496AA490" w:rsidR="001C50DE" w:rsidRDefault="001C50DE" w:rsidP="001C50DE">
            <w:pPr>
              <w:pStyle w:val="ListParagraph"/>
              <w:numPr>
                <w:ilvl w:val="0"/>
                <w:numId w:val="12"/>
              </w:numPr>
              <w:tabs>
                <w:tab w:val="left" w:pos="13050"/>
              </w:tabs>
              <w:ind w:left="436"/>
              <w:rPr>
                <w:rFonts w:ascii="Arial" w:eastAsia="Arial" w:hAnsi="Arial" w:cs="Arial"/>
                <w:sz w:val="18"/>
                <w:szCs w:val="18"/>
              </w:rPr>
            </w:pPr>
            <w:r w:rsidRPr="00B81703">
              <w:rPr>
                <w:rFonts w:ascii="Arial" w:eastAsia="Arial" w:hAnsi="Arial" w:cs="Arial"/>
                <w:sz w:val="18"/>
                <w:szCs w:val="18"/>
              </w:rPr>
              <w:t>Temperature setback in heating mode must be at least 10°F below the occupied heating setpoint</w:t>
            </w:r>
          </w:p>
          <w:p w14:paraId="17F4CE78" w14:textId="1B37F1F8" w:rsidR="001C50DE" w:rsidRDefault="001C50DE" w:rsidP="001C50DE">
            <w:pPr>
              <w:pStyle w:val="ListParagraph"/>
              <w:numPr>
                <w:ilvl w:val="0"/>
                <w:numId w:val="12"/>
              </w:numPr>
              <w:tabs>
                <w:tab w:val="left" w:pos="13050"/>
              </w:tabs>
              <w:ind w:left="436"/>
              <w:rPr>
                <w:rFonts w:ascii="Arial" w:eastAsia="Arial" w:hAnsi="Arial" w:cs="Arial"/>
                <w:sz w:val="18"/>
                <w:szCs w:val="18"/>
              </w:rPr>
            </w:pPr>
            <w:r w:rsidRPr="00B81703">
              <w:rPr>
                <w:rFonts w:ascii="Arial" w:eastAsia="Arial" w:hAnsi="Arial" w:cs="Arial"/>
                <w:sz w:val="18"/>
                <w:szCs w:val="18"/>
              </w:rPr>
              <w:t>Temperature setback in cooling mode must be at least 5°F above the occupied cooling setpoint</w:t>
            </w:r>
          </w:p>
          <w:p w14:paraId="25A189A5" w14:textId="4C4A7FC6" w:rsidR="001C50DE" w:rsidRDefault="001C50DE" w:rsidP="001C50DE">
            <w:pPr>
              <w:pStyle w:val="ListParagraph"/>
              <w:numPr>
                <w:ilvl w:val="0"/>
                <w:numId w:val="12"/>
              </w:numPr>
              <w:tabs>
                <w:tab w:val="left" w:pos="13050"/>
              </w:tabs>
              <w:ind w:left="436"/>
              <w:rPr>
                <w:rFonts w:ascii="Arial" w:eastAsia="Arial" w:hAnsi="Arial" w:cs="Arial"/>
                <w:sz w:val="18"/>
                <w:szCs w:val="18"/>
              </w:rPr>
            </w:pPr>
            <w:r w:rsidRPr="00B81703">
              <w:rPr>
                <w:rFonts w:ascii="Arial" w:eastAsia="Arial" w:hAnsi="Arial" w:cs="Arial"/>
                <w:sz w:val="18"/>
                <w:szCs w:val="18"/>
              </w:rPr>
              <w:t>Fan schedule set to ‘auto’ mode during unoccupied hours</w:t>
            </w:r>
          </w:p>
          <w:p w14:paraId="412A4453" w14:textId="6114B01C" w:rsidR="001C50DE" w:rsidRDefault="001C50DE" w:rsidP="001C50DE">
            <w:pPr>
              <w:pStyle w:val="ListParagraph"/>
              <w:numPr>
                <w:ilvl w:val="0"/>
                <w:numId w:val="12"/>
              </w:numPr>
              <w:tabs>
                <w:tab w:val="left" w:pos="13050"/>
              </w:tabs>
              <w:ind w:left="436"/>
              <w:rPr>
                <w:rFonts w:ascii="Arial" w:eastAsia="Arial" w:hAnsi="Arial" w:cs="Arial"/>
                <w:sz w:val="18"/>
                <w:szCs w:val="18"/>
              </w:rPr>
            </w:pPr>
            <w:r w:rsidRPr="00B81703">
              <w:rPr>
                <w:rFonts w:ascii="Arial" w:eastAsia="Arial" w:hAnsi="Arial" w:cs="Arial"/>
                <w:sz w:val="18"/>
                <w:szCs w:val="18"/>
              </w:rPr>
              <w:t>Manual setpoint override must be limited to two hours or less</w:t>
            </w:r>
          </w:p>
          <w:p w14:paraId="0D8C05A3" w14:textId="71B51290" w:rsidR="001C50DE" w:rsidRDefault="001C50DE" w:rsidP="001C50DE">
            <w:pPr>
              <w:pStyle w:val="ListParagraph"/>
              <w:numPr>
                <w:ilvl w:val="0"/>
                <w:numId w:val="12"/>
              </w:numPr>
              <w:tabs>
                <w:tab w:val="left" w:pos="13050"/>
              </w:tabs>
              <w:ind w:left="436"/>
              <w:rPr>
                <w:rFonts w:ascii="Arial" w:eastAsia="Arial" w:hAnsi="Arial" w:cs="Arial"/>
                <w:sz w:val="18"/>
                <w:szCs w:val="18"/>
              </w:rPr>
            </w:pPr>
            <w:r w:rsidRPr="00B81703">
              <w:rPr>
                <w:rFonts w:ascii="Arial" w:eastAsia="Arial" w:hAnsi="Arial" w:cs="Arial"/>
                <w:sz w:val="18"/>
                <w:szCs w:val="18"/>
              </w:rPr>
              <w:t>Heat pump with backup resistance heat must enable lock-out with appropriate temperature set-points</w:t>
            </w:r>
          </w:p>
          <w:p w14:paraId="4FC0FDC1" w14:textId="4A9609D6" w:rsidR="001C50DE" w:rsidRPr="00B81703" w:rsidRDefault="001C50DE" w:rsidP="001C50DE">
            <w:pPr>
              <w:pStyle w:val="ListParagraph"/>
              <w:numPr>
                <w:ilvl w:val="0"/>
                <w:numId w:val="12"/>
              </w:numPr>
              <w:tabs>
                <w:tab w:val="left" w:pos="13050"/>
              </w:tabs>
              <w:ind w:left="436"/>
              <w:rPr>
                <w:rFonts w:ascii="Arial" w:eastAsia="Arial" w:hAnsi="Arial" w:cs="Arial"/>
                <w:sz w:val="18"/>
                <w:szCs w:val="18"/>
              </w:rPr>
            </w:pPr>
            <w:r w:rsidRPr="00B81703">
              <w:rPr>
                <w:rFonts w:ascii="Arial" w:eastAsia="Arial" w:hAnsi="Arial" w:cs="Arial"/>
                <w:sz w:val="18"/>
                <w:szCs w:val="18"/>
              </w:rPr>
              <w:t>If a site has existing heating systems with demand-controlled ventilation or advanced rooftop controls, thermostat installers must not disable these systems</w:t>
            </w:r>
          </w:p>
        </w:tc>
        <w:tc>
          <w:tcPr>
            <w:tcW w:w="1800" w:type="dxa"/>
            <w:tcBorders>
              <w:left w:val="single" w:sz="4" w:space="0" w:color="auto"/>
              <w:bottom w:val="single" w:sz="4" w:space="0" w:color="auto"/>
              <w:right w:val="single" w:sz="4" w:space="0" w:color="auto"/>
            </w:tcBorders>
            <w:vAlign w:val="center"/>
          </w:tcPr>
          <w:p w14:paraId="39D3B027" w14:textId="77777777" w:rsidR="001C50DE" w:rsidRPr="007F7F32" w:rsidRDefault="001C50DE" w:rsidP="00DC7593">
            <w:pPr>
              <w:tabs>
                <w:tab w:val="left" w:pos="13050"/>
              </w:tabs>
              <w:rPr>
                <w:rFonts w:ascii="Arial" w:hAnsi="Arial" w:cs="Arial"/>
                <w:sz w:val="18"/>
                <w:szCs w:val="18"/>
              </w:rPr>
            </w:pPr>
            <w:r w:rsidRPr="1C8CC808">
              <w:rPr>
                <w:rFonts w:ascii="Arial" w:hAnsi="Arial" w:cs="Arial"/>
                <w:sz w:val="18"/>
                <w:szCs w:val="18"/>
              </w:rPr>
              <w:t>$500 each at grocery sites</w:t>
            </w:r>
          </w:p>
        </w:tc>
      </w:tr>
      <w:tr w:rsidR="001C50DE" w14:paraId="3F0C4B66" w14:textId="77777777" w:rsidTr="008E0BEB">
        <w:trPr>
          <w:trHeight w:val="300"/>
        </w:trPr>
        <w:tc>
          <w:tcPr>
            <w:tcW w:w="1705" w:type="dxa"/>
            <w:vMerge/>
            <w:vAlign w:val="center"/>
          </w:tcPr>
          <w:p w14:paraId="35A5ACB4" w14:textId="77777777" w:rsidR="001C50DE" w:rsidRDefault="001C50DE" w:rsidP="001C50DE"/>
        </w:tc>
        <w:tc>
          <w:tcPr>
            <w:tcW w:w="10710" w:type="dxa"/>
            <w:vMerge/>
            <w:vAlign w:val="center"/>
          </w:tcPr>
          <w:p w14:paraId="2FDF499D" w14:textId="77777777" w:rsidR="001C50DE" w:rsidRDefault="001C50DE" w:rsidP="001C50DE"/>
        </w:tc>
        <w:tc>
          <w:tcPr>
            <w:tcW w:w="1800" w:type="dxa"/>
            <w:tcBorders>
              <w:left w:val="single" w:sz="4" w:space="0" w:color="auto"/>
              <w:right w:val="single" w:sz="4" w:space="0" w:color="auto"/>
            </w:tcBorders>
            <w:vAlign w:val="center"/>
          </w:tcPr>
          <w:p w14:paraId="2417C5CF" w14:textId="77777777" w:rsidR="001C50DE" w:rsidRDefault="001C50DE" w:rsidP="00DC7593">
            <w:pPr>
              <w:rPr>
                <w:rFonts w:ascii="Arial" w:hAnsi="Arial" w:cs="Arial"/>
                <w:sz w:val="18"/>
                <w:szCs w:val="18"/>
              </w:rPr>
            </w:pPr>
            <w:r w:rsidRPr="1C8CC808">
              <w:rPr>
                <w:rFonts w:ascii="Arial" w:hAnsi="Arial" w:cs="Arial"/>
                <w:sz w:val="18"/>
                <w:szCs w:val="18"/>
              </w:rPr>
              <w:t>$400 each at non-grocery sites</w:t>
            </w:r>
          </w:p>
        </w:tc>
      </w:tr>
    </w:tbl>
    <w:p w14:paraId="22C6D828" w14:textId="3B47F049" w:rsidR="008E0BEB" w:rsidRPr="007F7F32" w:rsidRDefault="001C50DE" w:rsidP="00DC7593">
      <w:pPr>
        <w:pStyle w:val="Footnote"/>
        <w:ind w:left="0" w:firstLine="0"/>
        <w:rPr>
          <w:b/>
          <w:sz w:val="22"/>
          <w:szCs w:val="22"/>
        </w:rPr>
      </w:pPr>
      <w:r w:rsidRPr="007F7F32">
        <w:rPr>
          <w:b/>
          <w:sz w:val="22"/>
          <w:szCs w:val="22"/>
        </w:rPr>
        <w:br w:type="page"/>
        <w:t xml:space="preserve"> </w:t>
      </w:r>
      <w:r w:rsidR="008E0BEB" w:rsidRPr="007F7F32">
        <w:rPr>
          <w:b/>
          <w:sz w:val="22"/>
          <w:szCs w:val="22"/>
        </w:rPr>
        <w:t>Grocery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05"/>
        <w:gridCol w:w="5464"/>
        <w:gridCol w:w="4323"/>
        <w:gridCol w:w="2364"/>
      </w:tblGrid>
      <w:tr w:rsidR="008E0BEB" w:rsidRPr="007F7F32" w14:paraId="6039C0A5" w14:textId="77777777" w:rsidTr="00DC7593">
        <w:trPr>
          <w:trHeight w:val="332"/>
        </w:trPr>
        <w:tc>
          <w:tcPr>
            <w:tcW w:w="708" w:type="pct"/>
            <w:shd w:val="clear" w:color="auto" w:fill="D9D9D9" w:themeFill="background1" w:themeFillShade="D9"/>
            <w:vAlign w:val="center"/>
          </w:tcPr>
          <w:p w14:paraId="415F30FA" w14:textId="77777777" w:rsidR="008E0BEB" w:rsidRPr="007F7F32" w:rsidRDefault="008E0BEB">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57" w:type="pct"/>
            <w:gridSpan w:val="2"/>
            <w:shd w:val="clear" w:color="auto" w:fill="D9D9D9" w:themeFill="background1" w:themeFillShade="D9"/>
            <w:vAlign w:val="center"/>
          </w:tcPr>
          <w:p w14:paraId="7BE6B45E" w14:textId="77777777" w:rsidR="008E0BEB" w:rsidRPr="007F7F32" w:rsidRDefault="008E0BEB">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835" w:type="pct"/>
            <w:shd w:val="clear" w:color="auto" w:fill="D9D9D9" w:themeFill="background1" w:themeFillShade="D9"/>
            <w:vAlign w:val="center"/>
          </w:tcPr>
          <w:p w14:paraId="5CA27A46" w14:textId="77777777" w:rsidR="008E0BEB" w:rsidRPr="007F7F32" w:rsidRDefault="008E0BEB" w:rsidP="00DC7593">
            <w:pPr>
              <w:tabs>
                <w:tab w:val="left" w:pos="13050"/>
              </w:tabs>
              <w:jc w:val="both"/>
              <w:rPr>
                <w:rFonts w:ascii="Arial" w:hAnsi="Arial" w:cs="Arial"/>
                <w:b/>
                <w:sz w:val="18"/>
                <w:szCs w:val="18"/>
              </w:rPr>
            </w:pPr>
            <w:r w:rsidRPr="007F7F32">
              <w:rPr>
                <w:rFonts w:ascii="Arial" w:hAnsi="Arial" w:cs="Arial"/>
                <w:b/>
                <w:sz w:val="18"/>
                <w:szCs w:val="18"/>
              </w:rPr>
              <w:t>Incentive</w:t>
            </w:r>
          </w:p>
        </w:tc>
      </w:tr>
      <w:tr w:rsidR="008E0BEB" w:rsidRPr="007F7F32" w14:paraId="34821B13" w14:textId="77777777" w:rsidTr="00DC7593">
        <w:trPr>
          <w:trHeight w:val="602"/>
        </w:trPr>
        <w:tc>
          <w:tcPr>
            <w:tcW w:w="708" w:type="pct"/>
            <w:vMerge w:val="restart"/>
            <w:vAlign w:val="center"/>
          </w:tcPr>
          <w:p w14:paraId="22A06564" w14:textId="77777777" w:rsidR="008E0BEB" w:rsidRPr="00BC5802" w:rsidRDefault="008E0BEB">
            <w:pPr>
              <w:tabs>
                <w:tab w:val="left" w:pos="13050"/>
              </w:tabs>
              <w:spacing w:before="20" w:after="20"/>
              <w:rPr>
                <w:rFonts w:ascii="Arial" w:hAnsi="Arial" w:cs="Arial"/>
                <w:b/>
                <w:bCs/>
                <w:sz w:val="18"/>
                <w:szCs w:val="18"/>
              </w:rPr>
            </w:pPr>
            <w:r w:rsidRPr="00BC5802">
              <w:rPr>
                <w:rFonts w:ascii="Arial" w:hAnsi="Arial" w:cs="Arial"/>
                <w:b/>
                <w:bCs/>
                <w:sz w:val="18"/>
                <w:szCs w:val="18"/>
              </w:rPr>
              <w:t>Anti-sweat Heater Controls (ASH)</w:t>
            </w:r>
          </w:p>
        </w:tc>
        <w:tc>
          <w:tcPr>
            <w:tcW w:w="1930" w:type="pct"/>
            <w:vMerge w:val="restart"/>
            <w:vAlign w:val="center"/>
          </w:tcPr>
          <w:p w14:paraId="7E5E72EF" w14:textId="06DB071D" w:rsidR="008E0BEB" w:rsidRPr="007F7F32" w:rsidRDefault="003640DB">
            <w:pPr>
              <w:tabs>
                <w:tab w:val="left" w:pos="13050"/>
              </w:tabs>
              <w:rPr>
                <w:rFonts w:ascii="Arial" w:hAnsi="Arial" w:cs="Arial"/>
                <w:sz w:val="18"/>
                <w:szCs w:val="18"/>
              </w:rPr>
            </w:pPr>
            <w:r>
              <w:rPr>
                <w:rFonts w:ascii="Arial" w:hAnsi="Arial" w:cs="Arial"/>
                <w:sz w:val="18"/>
                <w:szCs w:val="18"/>
              </w:rPr>
              <w:t>Qualifying</w:t>
            </w:r>
            <w:r w:rsidRPr="007F7F32">
              <w:rPr>
                <w:rFonts w:ascii="Arial" w:hAnsi="Arial" w:cs="Arial"/>
                <w:sz w:val="18"/>
                <w:szCs w:val="18"/>
              </w:rPr>
              <w:t xml:space="preserve"> </w:t>
            </w:r>
            <w:r w:rsidR="008E0BEB" w:rsidRPr="007F7F32">
              <w:rPr>
                <w:rFonts w:ascii="Arial" w:hAnsi="Arial" w:cs="Arial"/>
                <w:sz w:val="18"/>
                <w:szCs w:val="18"/>
              </w:rPr>
              <w:t xml:space="preserve">heater controls must reduce sweat by sensing humidity, dew point, or condensation. </w:t>
            </w:r>
            <w:proofErr w:type="gramStart"/>
            <w:r w:rsidR="008E0BEB" w:rsidRPr="007F7F32">
              <w:rPr>
                <w:rFonts w:ascii="Arial" w:hAnsi="Arial" w:cs="Arial"/>
                <w:sz w:val="18"/>
                <w:szCs w:val="18"/>
              </w:rPr>
              <w:t>Site</w:t>
            </w:r>
            <w:proofErr w:type="gramEnd"/>
            <w:r w:rsidR="008E0BEB" w:rsidRPr="007F7F32">
              <w:rPr>
                <w:rFonts w:ascii="Arial" w:hAnsi="Arial" w:cs="Arial"/>
                <w:sz w:val="18"/>
                <w:szCs w:val="18"/>
              </w:rPr>
              <w:t xml:space="preserve"> must not have an existing refrigeration energy management system, including ASH controls. </w:t>
            </w:r>
            <w:proofErr w:type="gramStart"/>
            <w:r w:rsidR="008E0BEB" w:rsidRPr="007F7F32">
              <w:rPr>
                <w:rFonts w:ascii="Arial" w:hAnsi="Arial" w:cs="Arial"/>
                <w:sz w:val="18"/>
                <w:szCs w:val="18"/>
              </w:rPr>
              <w:t>Site</w:t>
            </w:r>
            <w:proofErr w:type="gramEnd"/>
            <w:r w:rsidR="008E0BEB" w:rsidRPr="007F7F32">
              <w:rPr>
                <w:rFonts w:ascii="Arial" w:hAnsi="Arial" w:cs="Arial"/>
                <w:sz w:val="18"/>
                <w:szCs w:val="18"/>
              </w:rPr>
              <w:t xml:space="preserve"> </w:t>
            </w:r>
            <w:r w:rsidR="002461EA">
              <w:rPr>
                <w:rFonts w:ascii="Arial" w:hAnsi="Arial" w:cs="Arial"/>
                <w:sz w:val="18"/>
                <w:szCs w:val="18"/>
              </w:rPr>
              <w:t>must</w:t>
            </w:r>
            <w:r w:rsidR="008E0BEB" w:rsidRPr="007F7F32">
              <w:rPr>
                <w:rFonts w:ascii="Arial" w:hAnsi="Arial" w:cs="Arial"/>
                <w:sz w:val="18"/>
                <w:szCs w:val="18"/>
              </w:rPr>
              <w:t xml:space="preserve"> receive electricity from a participating utility</w:t>
            </w:r>
            <w:r w:rsidR="008E0BEB">
              <w:rPr>
                <w:rFonts w:ascii="Arial" w:hAnsi="Arial" w:cs="Arial"/>
                <w:sz w:val="18"/>
                <w:szCs w:val="18"/>
              </w:rPr>
              <w:t>.</w:t>
            </w:r>
          </w:p>
        </w:tc>
        <w:tc>
          <w:tcPr>
            <w:tcW w:w="1527" w:type="pct"/>
            <w:vAlign w:val="center"/>
          </w:tcPr>
          <w:p w14:paraId="086C3137"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Low temperature case</w:t>
            </w:r>
          </w:p>
          <w:p w14:paraId="39A8BE28"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(below 0°F)</w:t>
            </w:r>
          </w:p>
        </w:tc>
        <w:tc>
          <w:tcPr>
            <w:tcW w:w="835" w:type="pct"/>
            <w:vAlign w:val="center"/>
          </w:tcPr>
          <w:p w14:paraId="591FD02C" w14:textId="6B6C670E" w:rsidR="008E0BEB" w:rsidRPr="007F7F32" w:rsidRDefault="008E0BEB" w:rsidP="00DC7593">
            <w:pPr>
              <w:tabs>
                <w:tab w:val="left" w:pos="13050"/>
              </w:tabs>
              <w:jc w:val="both"/>
              <w:rPr>
                <w:rFonts w:ascii="Arial" w:hAnsi="Arial" w:cs="Arial"/>
                <w:sz w:val="18"/>
                <w:szCs w:val="18"/>
              </w:rPr>
            </w:pPr>
            <w:r w:rsidRPr="007F7F32">
              <w:rPr>
                <w:rFonts w:ascii="Arial" w:hAnsi="Arial" w:cs="Arial"/>
                <w:sz w:val="18"/>
                <w:szCs w:val="18"/>
              </w:rPr>
              <w:t>$80 per linear ft of door</w:t>
            </w:r>
          </w:p>
        </w:tc>
      </w:tr>
      <w:tr w:rsidR="008E0BEB" w:rsidRPr="007F7F32" w14:paraId="5891A27C" w14:textId="77777777" w:rsidTr="00DC7593">
        <w:trPr>
          <w:trHeight w:val="602"/>
        </w:trPr>
        <w:tc>
          <w:tcPr>
            <w:tcW w:w="708" w:type="pct"/>
            <w:vMerge/>
          </w:tcPr>
          <w:p w14:paraId="7E5581BD" w14:textId="77777777" w:rsidR="008E0BEB" w:rsidRPr="00BC5802" w:rsidRDefault="008E0BEB">
            <w:pPr>
              <w:tabs>
                <w:tab w:val="left" w:pos="13050"/>
              </w:tabs>
              <w:spacing w:before="20" w:after="20"/>
              <w:rPr>
                <w:rFonts w:ascii="Arial" w:hAnsi="Arial" w:cs="Arial"/>
                <w:b/>
                <w:bCs/>
                <w:sz w:val="18"/>
                <w:szCs w:val="18"/>
              </w:rPr>
            </w:pPr>
          </w:p>
        </w:tc>
        <w:tc>
          <w:tcPr>
            <w:tcW w:w="1930" w:type="pct"/>
            <w:vMerge/>
            <w:vAlign w:val="center"/>
          </w:tcPr>
          <w:p w14:paraId="315F27B2" w14:textId="77777777" w:rsidR="008E0BEB" w:rsidRPr="007F7F32" w:rsidRDefault="008E0BEB">
            <w:pPr>
              <w:tabs>
                <w:tab w:val="left" w:pos="13050"/>
              </w:tabs>
              <w:rPr>
                <w:rFonts w:ascii="Arial" w:hAnsi="Arial" w:cs="Arial"/>
                <w:sz w:val="18"/>
                <w:szCs w:val="18"/>
              </w:rPr>
            </w:pPr>
          </w:p>
        </w:tc>
        <w:tc>
          <w:tcPr>
            <w:tcW w:w="1527" w:type="pct"/>
            <w:vAlign w:val="center"/>
          </w:tcPr>
          <w:p w14:paraId="2A82B134"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Medium temperature case</w:t>
            </w:r>
          </w:p>
          <w:p w14:paraId="72D4F40D"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(between 1°F and 35°F)</w:t>
            </w:r>
          </w:p>
        </w:tc>
        <w:tc>
          <w:tcPr>
            <w:tcW w:w="835" w:type="pct"/>
            <w:vAlign w:val="center"/>
          </w:tcPr>
          <w:p w14:paraId="11893A63" w14:textId="02356391" w:rsidR="008E0BEB" w:rsidRPr="007F7F32" w:rsidRDefault="008E0BEB" w:rsidP="00DC7593">
            <w:pPr>
              <w:tabs>
                <w:tab w:val="left" w:pos="13050"/>
              </w:tabs>
              <w:spacing w:after="120"/>
              <w:jc w:val="both"/>
              <w:rPr>
                <w:rFonts w:ascii="Arial" w:hAnsi="Arial" w:cs="Arial"/>
                <w:sz w:val="18"/>
                <w:szCs w:val="18"/>
              </w:rPr>
            </w:pPr>
            <w:r w:rsidRPr="007F7F32">
              <w:rPr>
                <w:rFonts w:ascii="Arial" w:hAnsi="Arial" w:cs="Arial"/>
                <w:sz w:val="18"/>
                <w:szCs w:val="18"/>
              </w:rPr>
              <w:t>$60 per linear ft of door</w:t>
            </w:r>
          </w:p>
        </w:tc>
      </w:tr>
      <w:tr w:rsidR="008E0BEB" w:rsidRPr="007F7F32" w14:paraId="37AA69E6" w14:textId="77777777" w:rsidTr="00DC7593">
        <w:trPr>
          <w:trHeight w:val="242"/>
        </w:trPr>
        <w:tc>
          <w:tcPr>
            <w:tcW w:w="708" w:type="pct"/>
            <w:vMerge w:val="restart"/>
            <w:vAlign w:val="center"/>
          </w:tcPr>
          <w:p w14:paraId="66134390" w14:textId="77777777" w:rsidR="008E0BEB" w:rsidRPr="00BC5802" w:rsidRDefault="008E0BEB">
            <w:pPr>
              <w:tabs>
                <w:tab w:val="left" w:pos="13050"/>
              </w:tabs>
              <w:spacing w:before="20" w:after="20"/>
              <w:rPr>
                <w:rFonts w:ascii="Arial" w:hAnsi="Arial" w:cs="Arial"/>
                <w:b/>
                <w:bCs/>
                <w:sz w:val="18"/>
                <w:szCs w:val="18"/>
              </w:rPr>
            </w:pPr>
            <w:r w:rsidRPr="00BC5802">
              <w:rPr>
                <w:rFonts w:ascii="Arial" w:hAnsi="Arial" w:cs="Arial"/>
                <w:b/>
                <w:bCs/>
                <w:sz w:val="18"/>
                <w:szCs w:val="18"/>
              </w:rPr>
              <w:t>Evaporator Fan Motors</w:t>
            </w:r>
          </w:p>
        </w:tc>
        <w:tc>
          <w:tcPr>
            <w:tcW w:w="1930" w:type="pct"/>
            <w:vMerge w:val="restart"/>
            <w:vAlign w:val="center"/>
          </w:tcPr>
          <w:p w14:paraId="0C13E753" w14:textId="45C5AFCC" w:rsidR="008E0BEB" w:rsidRPr="007F7F32" w:rsidRDefault="008E0BEB">
            <w:pPr>
              <w:tabs>
                <w:tab w:val="left" w:pos="13050"/>
              </w:tabs>
              <w:rPr>
                <w:rFonts w:ascii="Arial" w:hAnsi="Arial" w:cs="Arial"/>
                <w:sz w:val="18"/>
                <w:szCs w:val="18"/>
              </w:rPr>
            </w:pPr>
            <w:r>
              <w:rPr>
                <w:rFonts w:ascii="Arial" w:hAnsi="Arial" w:cs="Arial"/>
                <w:sz w:val="18"/>
                <w:szCs w:val="18"/>
              </w:rPr>
              <w:t>Must be installed in an existing, functional</w:t>
            </w:r>
            <w:r w:rsidRPr="007F7F32">
              <w:rPr>
                <w:rFonts w:ascii="Arial" w:hAnsi="Arial" w:cs="Arial"/>
                <w:sz w:val="18"/>
                <w:szCs w:val="18"/>
              </w:rPr>
              <w:t xml:space="preserve"> walk-in or reach-in refrigeration case with electronically commutated motor (ECM) or permanent magnet synchronous motors (PMSM). Existing case motor must be either shaded pole (SP) or permanent split capacitor (PSC) motor. </w:t>
            </w:r>
            <w:proofErr w:type="gramStart"/>
            <w:r w:rsidRPr="007F7F32">
              <w:rPr>
                <w:rFonts w:ascii="Arial" w:hAnsi="Arial" w:cs="Arial"/>
                <w:sz w:val="18"/>
                <w:szCs w:val="18"/>
              </w:rPr>
              <w:t>Site</w:t>
            </w:r>
            <w:proofErr w:type="gramEnd"/>
            <w:r w:rsidRPr="007F7F32">
              <w:rPr>
                <w:rFonts w:ascii="Arial" w:hAnsi="Arial" w:cs="Arial"/>
                <w:sz w:val="18"/>
                <w:szCs w:val="18"/>
              </w:rPr>
              <w:t xml:space="preserve"> </w:t>
            </w:r>
            <w:r w:rsidR="008626DA">
              <w:rPr>
                <w:rFonts w:ascii="Arial" w:hAnsi="Arial" w:cs="Arial"/>
                <w:sz w:val="18"/>
                <w:szCs w:val="18"/>
              </w:rPr>
              <w:t>must</w:t>
            </w:r>
            <w:r w:rsidRPr="007F7F32">
              <w:rPr>
                <w:rFonts w:ascii="Arial" w:hAnsi="Arial" w:cs="Arial"/>
                <w:sz w:val="18"/>
                <w:szCs w:val="18"/>
              </w:rPr>
              <w:t xml:space="preserve"> receive electricity from a participating utility. New walk-</w:t>
            </w:r>
            <w:proofErr w:type="gramStart"/>
            <w:r w:rsidRPr="007F7F32">
              <w:rPr>
                <w:rFonts w:ascii="Arial" w:hAnsi="Arial" w:cs="Arial"/>
                <w:sz w:val="18"/>
                <w:szCs w:val="18"/>
              </w:rPr>
              <w:t>in</w:t>
            </w:r>
            <w:proofErr w:type="gramEnd"/>
            <w:r w:rsidRPr="007F7F32">
              <w:rPr>
                <w:rFonts w:ascii="Arial" w:hAnsi="Arial" w:cs="Arial"/>
                <w:sz w:val="18"/>
                <w:szCs w:val="18"/>
              </w:rPr>
              <w:t xml:space="preserve"> or reach-ins </w:t>
            </w:r>
            <w:r w:rsidR="008626DA">
              <w:rPr>
                <w:rFonts w:ascii="Arial" w:hAnsi="Arial" w:cs="Arial"/>
                <w:sz w:val="18"/>
                <w:szCs w:val="18"/>
              </w:rPr>
              <w:t>do not qualify</w:t>
            </w:r>
            <w:r>
              <w:rPr>
                <w:rFonts w:ascii="Arial" w:hAnsi="Arial" w:cs="Arial"/>
                <w:sz w:val="18"/>
                <w:szCs w:val="18"/>
              </w:rPr>
              <w:t>.</w:t>
            </w:r>
          </w:p>
        </w:tc>
        <w:tc>
          <w:tcPr>
            <w:tcW w:w="1527" w:type="pct"/>
            <w:vAlign w:val="center"/>
          </w:tcPr>
          <w:p w14:paraId="729DFFDD"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Walk-in case, from a SP</w:t>
            </w:r>
          </w:p>
        </w:tc>
        <w:tc>
          <w:tcPr>
            <w:tcW w:w="835" w:type="pct"/>
            <w:vAlign w:val="center"/>
          </w:tcPr>
          <w:p w14:paraId="326DC1A3" w14:textId="77777777" w:rsidR="008E0BEB" w:rsidRPr="007F7F32" w:rsidRDefault="008E0BEB" w:rsidP="00DC7593">
            <w:pPr>
              <w:tabs>
                <w:tab w:val="left" w:pos="13050"/>
              </w:tabs>
              <w:jc w:val="both"/>
              <w:rPr>
                <w:rFonts w:ascii="Arial" w:hAnsi="Arial" w:cs="Arial"/>
                <w:sz w:val="18"/>
                <w:szCs w:val="18"/>
              </w:rPr>
            </w:pPr>
            <w:r w:rsidRPr="007F7F32">
              <w:rPr>
                <w:rFonts w:ascii="Arial" w:hAnsi="Arial" w:cs="Arial"/>
                <w:sz w:val="18"/>
                <w:szCs w:val="18"/>
              </w:rPr>
              <w:t>$180 per motor replaced</w:t>
            </w:r>
          </w:p>
        </w:tc>
      </w:tr>
      <w:tr w:rsidR="008E0BEB" w:rsidRPr="007F7F32" w14:paraId="264140AB" w14:textId="77777777" w:rsidTr="00DC7593">
        <w:trPr>
          <w:trHeight w:val="332"/>
        </w:trPr>
        <w:tc>
          <w:tcPr>
            <w:tcW w:w="708" w:type="pct"/>
            <w:vMerge/>
            <w:vAlign w:val="center"/>
          </w:tcPr>
          <w:p w14:paraId="1FAD74AC" w14:textId="77777777" w:rsidR="008E0BEB" w:rsidRPr="00BC5802" w:rsidRDefault="008E0BEB">
            <w:pPr>
              <w:tabs>
                <w:tab w:val="left" w:pos="13050"/>
              </w:tabs>
              <w:spacing w:before="20" w:after="20"/>
              <w:rPr>
                <w:rFonts w:ascii="Arial" w:hAnsi="Arial" w:cs="Arial"/>
                <w:b/>
                <w:bCs/>
                <w:sz w:val="18"/>
                <w:szCs w:val="18"/>
              </w:rPr>
            </w:pPr>
          </w:p>
        </w:tc>
        <w:tc>
          <w:tcPr>
            <w:tcW w:w="1930" w:type="pct"/>
            <w:vMerge/>
            <w:vAlign w:val="center"/>
          </w:tcPr>
          <w:p w14:paraId="5C61B556" w14:textId="77777777" w:rsidR="008E0BEB" w:rsidRPr="007F7F32" w:rsidRDefault="008E0BEB">
            <w:pPr>
              <w:tabs>
                <w:tab w:val="left" w:pos="13050"/>
              </w:tabs>
              <w:rPr>
                <w:rFonts w:ascii="Arial" w:hAnsi="Arial" w:cs="Arial"/>
                <w:sz w:val="18"/>
                <w:szCs w:val="18"/>
              </w:rPr>
            </w:pPr>
          </w:p>
        </w:tc>
        <w:tc>
          <w:tcPr>
            <w:tcW w:w="1527" w:type="pct"/>
            <w:vAlign w:val="center"/>
          </w:tcPr>
          <w:p w14:paraId="2B768FB1" w14:textId="77777777" w:rsidR="008E0BEB" w:rsidRPr="007F7F32" w:rsidRDefault="008E0BEB">
            <w:pPr>
              <w:tabs>
                <w:tab w:val="left" w:pos="13050"/>
              </w:tabs>
              <w:rPr>
                <w:rFonts w:ascii="Arial" w:hAnsi="Arial" w:cs="Arial"/>
                <w:sz w:val="18"/>
                <w:szCs w:val="18"/>
                <w:highlight w:val="yellow"/>
              </w:rPr>
            </w:pPr>
            <w:r w:rsidRPr="007F7F32">
              <w:rPr>
                <w:rFonts w:ascii="Arial" w:hAnsi="Arial" w:cs="Arial"/>
                <w:sz w:val="18"/>
                <w:szCs w:val="18"/>
              </w:rPr>
              <w:t>Walk-in case, from a PSC</w:t>
            </w:r>
          </w:p>
        </w:tc>
        <w:tc>
          <w:tcPr>
            <w:tcW w:w="835" w:type="pct"/>
            <w:vAlign w:val="center"/>
          </w:tcPr>
          <w:p w14:paraId="7E733EE8" w14:textId="77777777" w:rsidR="008E0BEB" w:rsidRPr="007F7F32" w:rsidRDefault="008E0BEB" w:rsidP="00DC7593">
            <w:pPr>
              <w:tabs>
                <w:tab w:val="left" w:pos="13050"/>
              </w:tabs>
              <w:jc w:val="both"/>
              <w:rPr>
                <w:rFonts w:ascii="Arial" w:hAnsi="Arial" w:cs="Arial"/>
                <w:sz w:val="18"/>
                <w:szCs w:val="18"/>
              </w:rPr>
            </w:pPr>
            <w:r w:rsidRPr="007F7F32">
              <w:rPr>
                <w:rFonts w:ascii="Arial" w:hAnsi="Arial" w:cs="Arial"/>
                <w:sz w:val="18"/>
                <w:szCs w:val="18"/>
              </w:rPr>
              <w:t>$180 per motor replaced</w:t>
            </w:r>
          </w:p>
        </w:tc>
      </w:tr>
      <w:tr w:rsidR="008E0BEB" w:rsidRPr="007F7F32" w14:paraId="4A74BD0F" w14:textId="77777777" w:rsidTr="00DC7593">
        <w:trPr>
          <w:trHeight w:val="332"/>
        </w:trPr>
        <w:tc>
          <w:tcPr>
            <w:tcW w:w="708" w:type="pct"/>
            <w:vMerge/>
            <w:vAlign w:val="center"/>
          </w:tcPr>
          <w:p w14:paraId="305AB9A9" w14:textId="77777777" w:rsidR="008E0BEB" w:rsidRPr="00BC5802" w:rsidRDefault="008E0BEB">
            <w:pPr>
              <w:tabs>
                <w:tab w:val="left" w:pos="13050"/>
              </w:tabs>
              <w:spacing w:before="20" w:after="20"/>
              <w:rPr>
                <w:rFonts w:ascii="Arial" w:hAnsi="Arial" w:cs="Arial"/>
                <w:b/>
                <w:bCs/>
                <w:sz w:val="18"/>
                <w:szCs w:val="18"/>
              </w:rPr>
            </w:pPr>
          </w:p>
        </w:tc>
        <w:tc>
          <w:tcPr>
            <w:tcW w:w="1930" w:type="pct"/>
            <w:vMerge/>
            <w:vAlign w:val="center"/>
          </w:tcPr>
          <w:p w14:paraId="2391648F" w14:textId="77777777" w:rsidR="008E0BEB" w:rsidRPr="007F7F32" w:rsidRDefault="008E0BEB">
            <w:pPr>
              <w:tabs>
                <w:tab w:val="left" w:pos="13050"/>
              </w:tabs>
              <w:rPr>
                <w:rFonts w:ascii="Arial" w:hAnsi="Arial" w:cs="Arial"/>
                <w:sz w:val="18"/>
                <w:szCs w:val="18"/>
              </w:rPr>
            </w:pPr>
          </w:p>
        </w:tc>
        <w:tc>
          <w:tcPr>
            <w:tcW w:w="1527" w:type="pct"/>
            <w:vAlign w:val="center"/>
          </w:tcPr>
          <w:p w14:paraId="1BCB8576" w14:textId="77777777" w:rsidR="008E0BEB" w:rsidRPr="007F7F32" w:rsidRDefault="008E0BEB">
            <w:pPr>
              <w:tabs>
                <w:tab w:val="left" w:pos="13050"/>
              </w:tabs>
              <w:rPr>
                <w:rFonts w:ascii="Arial" w:hAnsi="Arial" w:cs="Arial"/>
                <w:sz w:val="18"/>
                <w:szCs w:val="18"/>
                <w:highlight w:val="yellow"/>
              </w:rPr>
            </w:pPr>
            <w:r w:rsidRPr="007F7F32">
              <w:rPr>
                <w:rFonts w:ascii="Arial" w:hAnsi="Arial" w:cs="Arial"/>
                <w:sz w:val="18"/>
                <w:szCs w:val="18"/>
              </w:rPr>
              <w:t>Reach-in case, from a SP</w:t>
            </w:r>
          </w:p>
        </w:tc>
        <w:tc>
          <w:tcPr>
            <w:tcW w:w="835" w:type="pct"/>
            <w:vAlign w:val="center"/>
          </w:tcPr>
          <w:p w14:paraId="69CBCC97" w14:textId="77777777" w:rsidR="008E0BEB" w:rsidRPr="007F7F32" w:rsidRDefault="008E0BEB" w:rsidP="00DC7593">
            <w:pPr>
              <w:tabs>
                <w:tab w:val="left" w:pos="13050"/>
              </w:tabs>
              <w:jc w:val="both"/>
              <w:rPr>
                <w:rFonts w:ascii="Arial" w:hAnsi="Arial" w:cs="Arial"/>
                <w:sz w:val="18"/>
                <w:szCs w:val="18"/>
              </w:rPr>
            </w:pPr>
            <w:r w:rsidRPr="007F7F32">
              <w:rPr>
                <w:rFonts w:ascii="Arial" w:hAnsi="Arial" w:cs="Arial"/>
                <w:sz w:val="18"/>
                <w:szCs w:val="18"/>
              </w:rPr>
              <w:t>$150 per motor replaced</w:t>
            </w:r>
          </w:p>
        </w:tc>
      </w:tr>
      <w:tr w:rsidR="008E0BEB" w:rsidRPr="007F7F32" w14:paraId="43BE69C8" w14:textId="77777777" w:rsidTr="00DC7593">
        <w:trPr>
          <w:trHeight w:val="332"/>
        </w:trPr>
        <w:tc>
          <w:tcPr>
            <w:tcW w:w="708" w:type="pct"/>
            <w:vMerge/>
            <w:vAlign w:val="center"/>
          </w:tcPr>
          <w:p w14:paraId="7B85BA1E" w14:textId="77777777" w:rsidR="008E0BEB" w:rsidRPr="00BC5802" w:rsidRDefault="008E0BEB">
            <w:pPr>
              <w:tabs>
                <w:tab w:val="left" w:pos="13050"/>
              </w:tabs>
              <w:spacing w:before="20" w:after="20"/>
              <w:rPr>
                <w:rFonts w:ascii="Arial" w:hAnsi="Arial" w:cs="Arial"/>
                <w:b/>
                <w:bCs/>
                <w:sz w:val="18"/>
                <w:szCs w:val="18"/>
              </w:rPr>
            </w:pPr>
          </w:p>
        </w:tc>
        <w:tc>
          <w:tcPr>
            <w:tcW w:w="1930" w:type="pct"/>
            <w:vMerge/>
            <w:vAlign w:val="center"/>
          </w:tcPr>
          <w:p w14:paraId="544210A6" w14:textId="77777777" w:rsidR="008E0BEB" w:rsidRPr="007F7F32" w:rsidRDefault="008E0BEB">
            <w:pPr>
              <w:tabs>
                <w:tab w:val="left" w:pos="13050"/>
              </w:tabs>
              <w:rPr>
                <w:rFonts w:ascii="Arial" w:hAnsi="Arial" w:cs="Arial"/>
                <w:sz w:val="18"/>
                <w:szCs w:val="18"/>
              </w:rPr>
            </w:pPr>
          </w:p>
        </w:tc>
        <w:tc>
          <w:tcPr>
            <w:tcW w:w="1527" w:type="pct"/>
            <w:vAlign w:val="center"/>
          </w:tcPr>
          <w:p w14:paraId="0585A4F9"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Reach-in case, from a PSC</w:t>
            </w:r>
          </w:p>
        </w:tc>
        <w:tc>
          <w:tcPr>
            <w:tcW w:w="835" w:type="pct"/>
            <w:vAlign w:val="center"/>
          </w:tcPr>
          <w:p w14:paraId="731690D0" w14:textId="77777777" w:rsidR="008E0BEB" w:rsidRPr="007F7F32" w:rsidRDefault="008E0BEB" w:rsidP="00DC7593">
            <w:pPr>
              <w:tabs>
                <w:tab w:val="left" w:pos="13050"/>
              </w:tabs>
              <w:jc w:val="both"/>
              <w:rPr>
                <w:rFonts w:ascii="Arial" w:hAnsi="Arial" w:cs="Arial"/>
                <w:sz w:val="18"/>
                <w:szCs w:val="18"/>
              </w:rPr>
            </w:pPr>
            <w:r w:rsidRPr="007F7F32">
              <w:rPr>
                <w:rFonts w:ascii="Arial" w:hAnsi="Arial" w:cs="Arial"/>
                <w:sz w:val="18"/>
                <w:szCs w:val="18"/>
              </w:rPr>
              <w:t>$150 per motor replaced</w:t>
            </w:r>
          </w:p>
        </w:tc>
      </w:tr>
      <w:tr w:rsidR="00DC7593" w:rsidRPr="007F7F32" w14:paraId="513BD134" w14:textId="77777777" w:rsidTr="00DC7593">
        <w:tblPrEx>
          <w:jc w:val="center"/>
        </w:tblPrEx>
        <w:trPr>
          <w:trHeight w:val="1133"/>
          <w:jc w:val="center"/>
        </w:trPr>
        <w:tc>
          <w:tcPr>
            <w:tcW w:w="708" w:type="pct"/>
            <w:vMerge w:val="restart"/>
            <w:vAlign w:val="center"/>
          </w:tcPr>
          <w:p w14:paraId="7FE4843C" w14:textId="77777777" w:rsidR="00DC7593" w:rsidRPr="00BC5802" w:rsidRDefault="00DC7593" w:rsidP="0002760A">
            <w:pPr>
              <w:tabs>
                <w:tab w:val="left" w:pos="13050"/>
              </w:tabs>
              <w:spacing w:after="120"/>
              <w:rPr>
                <w:rFonts w:ascii="Arial" w:hAnsi="Arial" w:cs="Arial"/>
                <w:b/>
                <w:bCs/>
                <w:sz w:val="18"/>
                <w:szCs w:val="18"/>
              </w:rPr>
            </w:pPr>
            <w:r w:rsidRPr="00BC5802">
              <w:rPr>
                <w:rFonts w:ascii="Arial" w:hAnsi="Arial" w:cs="Arial"/>
                <w:b/>
                <w:bCs/>
                <w:sz w:val="18"/>
                <w:szCs w:val="18"/>
              </w:rPr>
              <w:t>Strip Curtains</w:t>
            </w:r>
          </w:p>
        </w:tc>
        <w:tc>
          <w:tcPr>
            <w:tcW w:w="1930" w:type="pct"/>
            <w:vMerge w:val="restart"/>
            <w:vAlign w:val="center"/>
          </w:tcPr>
          <w:p w14:paraId="7CB1F897" w14:textId="1CF57B65" w:rsidR="00DC7593" w:rsidRPr="00BB58FD" w:rsidRDefault="00DC7593" w:rsidP="0002760A">
            <w:pPr>
              <w:tabs>
                <w:tab w:val="left" w:pos="13050"/>
              </w:tabs>
              <w:rPr>
                <w:rFonts w:ascii="Arial" w:hAnsi="Arial" w:cs="Arial"/>
                <w:sz w:val="18"/>
                <w:szCs w:val="18"/>
              </w:rPr>
            </w:pPr>
            <w:r w:rsidRPr="00BB58FD">
              <w:rPr>
                <w:rFonts w:ascii="Arial" w:hAnsi="Arial" w:cs="Arial"/>
                <w:sz w:val="18"/>
                <w:szCs w:val="18"/>
              </w:rPr>
              <w:t xml:space="preserve">Must be installed where no infiltration barriers exist in walk-in coolers or freezers. Display </w:t>
            </w:r>
            <w:proofErr w:type="gramStart"/>
            <w:r w:rsidRPr="00BB58FD">
              <w:rPr>
                <w:rFonts w:ascii="Arial" w:hAnsi="Arial" w:cs="Arial"/>
                <w:sz w:val="18"/>
                <w:szCs w:val="18"/>
              </w:rPr>
              <w:t>cases are</w:t>
            </w:r>
            <w:proofErr w:type="gramEnd"/>
            <w:r w:rsidRPr="00BB58FD">
              <w:rPr>
                <w:rFonts w:ascii="Arial" w:hAnsi="Arial" w:cs="Arial"/>
                <w:sz w:val="18"/>
                <w:szCs w:val="18"/>
              </w:rPr>
              <w:t xml:space="preserve"> </w:t>
            </w:r>
            <w:r w:rsidR="00A9531D">
              <w:rPr>
                <w:rFonts w:ascii="Arial" w:hAnsi="Arial" w:cs="Arial"/>
                <w:sz w:val="18"/>
                <w:szCs w:val="18"/>
              </w:rPr>
              <w:t>d</w:t>
            </w:r>
            <w:r w:rsidR="00A9531D" w:rsidRPr="00A9531D">
              <w:rPr>
                <w:rFonts w:ascii="Arial" w:hAnsi="Arial" w:cs="Arial"/>
                <w:sz w:val="18"/>
                <w:szCs w:val="18"/>
              </w:rPr>
              <w:t>o not qualify</w:t>
            </w:r>
            <w:r w:rsidRPr="00BB58FD">
              <w:rPr>
                <w:rFonts w:ascii="Arial" w:hAnsi="Arial" w:cs="Arial"/>
                <w:sz w:val="18"/>
                <w:szCs w:val="18"/>
              </w:rPr>
              <w:t xml:space="preserve">. Must be contractor-installed. </w:t>
            </w:r>
            <w:r w:rsidR="00750572">
              <w:rPr>
                <w:rFonts w:ascii="Arial" w:hAnsi="Arial" w:cs="Arial"/>
                <w:sz w:val="18"/>
                <w:szCs w:val="18"/>
              </w:rPr>
              <w:t>O</w:t>
            </w:r>
            <w:r w:rsidRPr="00BB58FD">
              <w:rPr>
                <w:rFonts w:ascii="Arial" w:hAnsi="Arial" w:cs="Arial"/>
                <w:sz w:val="18"/>
                <w:szCs w:val="18"/>
              </w:rPr>
              <w:t>nly grocery stores and supermarkets, restaurants and warehouses</w:t>
            </w:r>
            <w:r w:rsidR="00750572">
              <w:rPr>
                <w:rFonts w:ascii="Arial" w:hAnsi="Arial" w:cs="Arial"/>
                <w:sz w:val="18"/>
                <w:szCs w:val="18"/>
              </w:rPr>
              <w:t xml:space="preserve"> qualify</w:t>
            </w:r>
            <w:r w:rsidRPr="00BB58FD">
              <w:rPr>
                <w:rFonts w:ascii="Arial" w:hAnsi="Arial" w:cs="Arial"/>
                <w:sz w:val="18"/>
                <w:szCs w:val="18"/>
              </w:rPr>
              <w:t xml:space="preserve">. </w:t>
            </w:r>
            <w:r w:rsidRPr="00BB58FD">
              <w:rPr>
                <w:rFonts w:ascii="Arial" w:eastAsia="Arial" w:hAnsi="Arial" w:cs="Arial"/>
                <w:sz w:val="18"/>
                <w:szCs w:val="18"/>
              </w:rPr>
              <w:t xml:space="preserve">To qualify for a walk-in cooler, </w:t>
            </w:r>
            <w:proofErr w:type="gramStart"/>
            <w:r w:rsidRPr="00BB58FD">
              <w:rPr>
                <w:rFonts w:ascii="Arial" w:eastAsia="Arial" w:hAnsi="Arial" w:cs="Arial"/>
                <w:sz w:val="18"/>
                <w:szCs w:val="18"/>
              </w:rPr>
              <w:t>project</w:t>
            </w:r>
            <w:proofErr w:type="gramEnd"/>
            <w:r w:rsidRPr="00BB58FD">
              <w:rPr>
                <w:rFonts w:ascii="Arial" w:eastAsia="Arial" w:hAnsi="Arial" w:cs="Arial"/>
                <w:sz w:val="18"/>
                <w:szCs w:val="18"/>
              </w:rPr>
              <w:t xml:space="preserve"> site must be a grocery store or a warehouse. To qualify for a walk-in freezer, </w:t>
            </w:r>
            <w:proofErr w:type="gramStart"/>
            <w:r w:rsidRPr="00BB58FD">
              <w:rPr>
                <w:rFonts w:ascii="Arial" w:eastAsia="Arial" w:hAnsi="Arial" w:cs="Arial"/>
                <w:sz w:val="18"/>
                <w:szCs w:val="18"/>
              </w:rPr>
              <w:t>project</w:t>
            </w:r>
            <w:proofErr w:type="gramEnd"/>
            <w:r w:rsidRPr="00BB58FD">
              <w:rPr>
                <w:rFonts w:ascii="Arial" w:eastAsia="Arial" w:hAnsi="Arial" w:cs="Arial"/>
                <w:sz w:val="18"/>
                <w:szCs w:val="18"/>
              </w:rPr>
              <w:t xml:space="preserve"> site must be a grocery store or a restaurant.</w:t>
            </w:r>
            <w:r w:rsidRPr="00BB58FD">
              <w:rPr>
                <w:rFonts w:ascii="Arial" w:hAnsi="Arial" w:cs="Arial"/>
                <w:sz w:val="18"/>
                <w:szCs w:val="18"/>
              </w:rPr>
              <w:t xml:space="preserve"> Low temperature is at or below 0°F. Medium temperature is between 1°F and 35°F.</w:t>
            </w:r>
          </w:p>
        </w:tc>
        <w:tc>
          <w:tcPr>
            <w:tcW w:w="1527" w:type="pct"/>
            <w:vAlign w:val="center"/>
          </w:tcPr>
          <w:p w14:paraId="529AB05E" w14:textId="77777777" w:rsidR="00DC7593" w:rsidRPr="007F7F32" w:rsidRDefault="00DC7593" w:rsidP="0002760A">
            <w:pPr>
              <w:tabs>
                <w:tab w:val="left" w:pos="13050"/>
              </w:tabs>
              <w:rPr>
                <w:rFonts w:ascii="Arial" w:hAnsi="Arial" w:cs="Arial"/>
                <w:sz w:val="18"/>
                <w:szCs w:val="18"/>
              </w:rPr>
            </w:pPr>
            <w:r w:rsidRPr="007F7F32">
              <w:rPr>
                <w:rFonts w:ascii="Arial" w:hAnsi="Arial" w:cs="Arial"/>
                <w:sz w:val="18"/>
                <w:szCs w:val="18"/>
              </w:rPr>
              <w:t>Walk-in cooler for grocery stores and warehouses</w:t>
            </w:r>
          </w:p>
        </w:tc>
        <w:tc>
          <w:tcPr>
            <w:tcW w:w="835" w:type="pct"/>
            <w:vAlign w:val="center"/>
          </w:tcPr>
          <w:p w14:paraId="136CD533" w14:textId="14F88C15" w:rsidR="00DC7593" w:rsidRPr="007F7F32" w:rsidRDefault="00DC7593" w:rsidP="00DC7593">
            <w:pPr>
              <w:tabs>
                <w:tab w:val="left" w:pos="13050"/>
              </w:tabs>
              <w:jc w:val="both"/>
              <w:rPr>
                <w:rFonts w:ascii="Arial" w:hAnsi="Arial" w:cs="Arial"/>
                <w:sz w:val="18"/>
                <w:szCs w:val="18"/>
              </w:rPr>
            </w:pPr>
            <w:r w:rsidRPr="007F7F32">
              <w:rPr>
                <w:rFonts w:ascii="Arial" w:hAnsi="Arial" w:cs="Arial"/>
                <w:sz w:val="18"/>
                <w:szCs w:val="18"/>
              </w:rPr>
              <w:t>$12 per sq ft</w:t>
            </w:r>
          </w:p>
        </w:tc>
      </w:tr>
      <w:tr w:rsidR="00DC7593" w:rsidRPr="007F7F32" w14:paraId="463761B6" w14:textId="77777777" w:rsidTr="00DC7593">
        <w:tblPrEx>
          <w:jc w:val="center"/>
        </w:tblPrEx>
        <w:trPr>
          <w:trHeight w:val="980"/>
          <w:jc w:val="center"/>
        </w:trPr>
        <w:tc>
          <w:tcPr>
            <w:tcW w:w="708" w:type="pct"/>
            <w:vMerge/>
            <w:vAlign w:val="center"/>
          </w:tcPr>
          <w:p w14:paraId="7ED5A342" w14:textId="77777777" w:rsidR="00DC7593" w:rsidRPr="00BC5802" w:rsidRDefault="00DC7593" w:rsidP="0002760A">
            <w:pPr>
              <w:tabs>
                <w:tab w:val="left" w:pos="13050"/>
              </w:tabs>
              <w:spacing w:after="120"/>
              <w:rPr>
                <w:rFonts w:ascii="Arial" w:hAnsi="Arial" w:cs="Arial"/>
                <w:b/>
                <w:bCs/>
                <w:sz w:val="18"/>
                <w:szCs w:val="18"/>
              </w:rPr>
            </w:pPr>
          </w:p>
        </w:tc>
        <w:tc>
          <w:tcPr>
            <w:tcW w:w="1930" w:type="pct"/>
            <w:vMerge/>
            <w:vAlign w:val="center"/>
          </w:tcPr>
          <w:p w14:paraId="64E52657" w14:textId="77777777" w:rsidR="00DC7593" w:rsidRPr="007F7F32" w:rsidRDefault="00DC7593" w:rsidP="0002760A">
            <w:pPr>
              <w:tabs>
                <w:tab w:val="left" w:pos="13050"/>
              </w:tabs>
              <w:rPr>
                <w:rFonts w:ascii="Arial" w:hAnsi="Arial" w:cs="Arial"/>
                <w:sz w:val="18"/>
                <w:szCs w:val="18"/>
              </w:rPr>
            </w:pPr>
          </w:p>
        </w:tc>
        <w:tc>
          <w:tcPr>
            <w:tcW w:w="1527" w:type="pct"/>
            <w:vAlign w:val="center"/>
          </w:tcPr>
          <w:p w14:paraId="45FCD21D" w14:textId="77777777" w:rsidR="00DC7593" w:rsidRPr="007F7F32" w:rsidRDefault="00DC7593" w:rsidP="0002760A">
            <w:pPr>
              <w:tabs>
                <w:tab w:val="left" w:pos="13050"/>
              </w:tabs>
              <w:rPr>
                <w:rFonts w:ascii="Arial" w:hAnsi="Arial" w:cs="Arial"/>
                <w:sz w:val="18"/>
                <w:szCs w:val="18"/>
              </w:rPr>
            </w:pPr>
            <w:r w:rsidRPr="007F7F32">
              <w:rPr>
                <w:rFonts w:ascii="Arial" w:hAnsi="Arial" w:cs="Arial"/>
                <w:sz w:val="18"/>
                <w:szCs w:val="18"/>
              </w:rPr>
              <w:t>Walk-in freezer for grocery stores and restaurants</w:t>
            </w:r>
          </w:p>
        </w:tc>
        <w:tc>
          <w:tcPr>
            <w:tcW w:w="835" w:type="pct"/>
            <w:vAlign w:val="center"/>
          </w:tcPr>
          <w:p w14:paraId="0F157BB4" w14:textId="1E22C30B" w:rsidR="00DC7593" w:rsidRPr="007F7F32" w:rsidRDefault="00DC7593" w:rsidP="00DC7593">
            <w:pPr>
              <w:tabs>
                <w:tab w:val="left" w:pos="13050"/>
              </w:tabs>
              <w:jc w:val="both"/>
              <w:rPr>
                <w:rFonts w:ascii="Arial" w:hAnsi="Arial" w:cs="Arial"/>
                <w:sz w:val="18"/>
                <w:szCs w:val="18"/>
              </w:rPr>
            </w:pPr>
            <w:r w:rsidRPr="007F7F32">
              <w:rPr>
                <w:rFonts w:ascii="Arial" w:hAnsi="Arial" w:cs="Arial"/>
                <w:sz w:val="18"/>
                <w:szCs w:val="18"/>
              </w:rPr>
              <w:t>$12 per sq ft</w:t>
            </w:r>
          </w:p>
        </w:tc>
      </w:tr>
      <w:tr w:rsidR="008E0BEB" w:rsidRPr="007F7F32" w14:paraId="5E224AEF" w14:textId="77777777" w:rsidTr="00DC7593">
        <w:tblPrEx>
          <w:jc w:val="center"/>
        </w:tblPrEx>
        <w:trPr>
          <w:trHeight w:val="701"/>
          <w:jc w:val="center"/>
        </w:trPr>
        <w:tc>
          <w:tcPr>
            <w:tcW w:w="708" w:type="pct"/>
            <w:vMerge w:val="restart"/>
            <w:vAlign w:val="center"/>
          </w:tcPr>
          <w:p w14:paraId="7AECFEFC" w14:textId="77777777" w:rsidR="008E0BEB" w:rsidRPr="00BC5802" w:rsidRDefault="008E0BEB">
            <w:pPr>
              <w:tabs>
                <w:tab w:val="left" w:pos="13050"/>
              </w:tabs>
              <w:spacing w:after="120"/>
              <w:rPr>
                <w:rFonts w:ascii="Arial" w:hAnsi="Arial" w:cs="Arial"/>
                <w:b/>
                <w:bCs/>
                <w:sz w:val="18"/>
                <w:szCs w:val="18"/>
              </w:rPr>
            </w:pPr>
            <w:r w:rsidRPr="00BC5802">
              <w:rPr>
                <w:rFonts w:ascii="Arial" w:hAnsi="Arial" w:cs="Arial"/>
                <w:b/>
                <w:bCs/>
                <w:sz w:val="18"/>
                <w:szCs w:val="18"/>
              </w:rPr>
              <w:t xml:space="preserve">Doors on Open Freezers or Open Refrigerated Cases </w:t>
            </w:r>
          </w:p>
        </w:tc>
        <w:tc>
          <w:tcPr>
            <w:tcW w:w="1930" w:type="pct"/>
            <w:vMerge w:val="restart"/>
            <w:vAlign w:val="center"/>
          </w:tcPr>
          <w:p w14:paraId="70FF07E0" w14:textId="54E22463" w:rsidR="008E0BEB" w:rsidRPr="007F7F32" w:rsidRDefault="008E0BEB">
            <w:pPr>
              <w:tabs>
                <w:tab w:val="left" w:pos="13050"/>
              </w:tabs>
              <w:rPr>
                <w:rFonts w:ascii="Arial" w:hAnsi="Arial" w:cs="Arial"/>
                <w:sz w:val="18"/>
                <w:szCs w:val="18"/>
              </w:rPr>
            </w:pPr>
            <w:r>
              <w:rPr>
                <w:rFonts w:ascii="Arial" w:hAnsi="Arial" w:cs="Arial"/>
                <w:sz w:val="18"/>
                <w:szCs w:val="18"/>
              </w:rPr>
              <w:t>Must add</w:t>
            </w:r>
            <w:r w:rsidRPr="007F7F32">
              <w:rPr>
                <w:rFonts w:ascii="Arial" w:hAnsi="Arial" w:cs="Arial"/>
                <w:sz w:val="18"/>
                <w:szCs w:val="18"/>
              </w:rPr>
              <w:t xml:space="preserve"> doors </w:t>
            </w:r>
            <w:r>
              <w:rPr>
                <w:rFonts w:ascii="Arial" w:hAnsi="Arial" w:cs="Arial"/>
                <w:sz w:val="18"/>
                <w:szCs w:val="18"/>
              </w:rPr>
              <w:t>to</w:t>
            </w:r>
            <w:r w:rsidRPr="007F7F32">
              <w:rPr>
                <w:rFonts w:ascii="Arial" w:hAnsi="Arial" w:cs="Arial"/>
                <w:sz w:val="18"/>
                <w:szCs w:val="18"/>
              </w:rPr>
              <w:t xml:space="preserve"> existing </w:t>
            </w:r>
            <w:r>
              <w:rPr>
                <w:rFonts w:ascii="Arial" w:hAnsi="Arial" w:cs="Arial"/>
                <w:sz w:val="18"/>
                <w:szCs w:val="18"/>
              </w:rPr>
              <w:t xml:space="preserve">functional </w:t>
            </w:r>
            <w:r w:rsidRPr="007F7F32">
              <w:rPr>
                <w:rFonts w:ascii="Arial" w:hAnsi="Arial" w:cs="Arial"/>
                <w:sz w:val="18"/>
                <w:szCs w:val="18"/>
              </w:rPr>
              <w:t xml:space="preserve">open freezers or refrigerated cases. Self-contained refrigeration cases (integrated condensing units) </w:t>
            </w:r>
            <w:r w:rsidR="008626DA">
              <w:rPr>
                <w:rFonts w:ascii="Arial" w:hAnsi="Arial" w:cs="Arial"/>
                <w:sz w:val="18"/>
                <w:szCs w:val="18"/>
              </w:rPr>
              <w:t>do not qualify</w:t>
            </w:r>
            <w:r w:rsidRPr="007F7F32">
              <w:rPr>
                <w:rFonts w:ascii="Arial" w:hAnsi="Arial" w:cs="Arial"/>
                <w:sz w:val="18"/>
                <w:szCs w:val="18"/>
              </w:rPr>
              <w:t>. Low temperature is at or below 0°F. Medium temperature is between 1°F and 35°F.</w:t>
            </w:r>
          </w:p>
        </w:tc>
        <w:tc>
          <w:tcPr>
            <w:tcW w:w="1527" w:type="pct"/>
            <w:vAlign w:val="center"/>
          </w:tcPr>
          <w:p w14:paraId="02DDFFCF" w14:textId="77777777" w:rsidR="008E0BEB" w:rsidRPr="007F7F32" w:rsidRDefault="008E0BEB">
            <w:pPr>
              <w:tabs>
                <w:tab w:val="left" w:pos="13050"/>
              </w:tabs>
              <w:rPr>
                <w:rFonts w:ascii="Arial" w:hAnsi="Arial" w:cs="Arial"/>
                <w:sz w:val="18"/>
                <w:szCs w:val="18"/>
                <w:highlight w:val="green"/>
              </w:rPr>
            </w:pPr>
            <w:r w:rsidRPr="007F7F32">
              <w:rPr>
                <w:rFonts w:ascii="Arial" w:hAnsi="Arial" w:cs="Arial"/>
                <w:sz w:val="18"/>
                <w:szCs w:val="18"/>
              </w:rPr>
              <w:t>Gas building heat type. Site receives electricity from a participating utility. Medium or Low Case Temperature.</w:t>
            </w:r>
          </w:p>
        </w:tc>
        <w:tc>
          <w:tcPr>
            <w:tcW w:w="835" w:type="pct"/>
            <w:vAlign w:val="center"/>
          </w:tcPr>
          <w:p w14:paraId="19AB5D2D" w14:textId="77777777" w:rsidR="008E0BEB" w:rsidRPr="007F7F32" w:rsidRDefault="008E0BEB" w:rsidP="00DC7593">
            <w:pPr>
              <w:tabs>
                <w:tab w:val="left" w:pos="13050"/>
              </w:tabs>
              <w:spacing w:after="120"/>
              <w:jc w:val="both"/>
              <w:rPr>
                <w:rFonts w:ascii="Arial" w:hAnsi="Arial" w:cs="Arial"/>
                <w:sz w:val="18"/>
                <w:szCs w:val="18"/>
              </w:rPr>
            </w:pPr>
            <w:r w:rsidRPr="007F7F32">
              <w:rPr>
                <w:rFonts w:ascii="Arial" w:hAnsi="Arial" w:cs="Arial"/>
                <w:sz w:val="18"/>
                <w:szCs w:val="18"/>
              </w:rPr>
              <w:t>$400 per linear ft of door</w:t>
            </w:r>
          </w:p>
        </w:tc>
      </w:tr>
      <w:tr w:rsidR="008E0BEB" w:rsidRPr="007F7F32" w14:paraId="756DD582" w14:textId="77777777" w:rsidTr="00DC7593">
        <w:tblPrEx>
          <w:jc w:val="center"/>
        </w:tblPrEx>
        <w:trPr>
          <w:trHeight w:val="710"/>
          <w:jc w:val="center"/>
        </w:trPr>
        <w:tc>
          <w:tcPr>
            <w:tcW w:w="708" w:type="pct"/>
            <w:vMerge/>
            <w:vAlign w:val="center"/>
          </w:tcPr>
          <w:p w14:paraId="64A19D85" w14:textId="77777777" w:rsidR="008E0BEB" w:rsidRPr="007F7F32" w:rsidRDefault="008E0BEB">
            <w:pPr>
              <w:tabs>
                <w:tab w:val="left" w:pos="13050"/>
              </w:tabs>
              <w:spacing w:after="120"/>
              <w:rPr>
                <w:rFonts w:ascii="Arial" w:hAnsi="Arial" w:cs="Arial"/>
                <w:sz w:val="18"/>
                <w:szCs w:val="18"/>
              </w:rPr>
            </w:pPr>
          </w:p>
        </w:tc>
        <w:tc>
          <w:tcPr>
            <w:tcW w:w="1930" w:type="pct"/>
            <w:vMerge/>
            <w:vAlign w:val="center"/>
          </w:tcPr>
          <w:p w14:paraId="2724EA55" w14:textId="77777777" w:rsidR="008E0BEB" w:rsidRPr="007F7F32" w:rsidRDefault="008E0BEB">
            <w:pPr>
              <w:tabs>
                <w:tab w:val="left" w:pos="13050"/>
              </w:tabs>
              <w:rPr>
                <w:rFonts w:ascii="Arial" w:hAnsi="Arial" w:cs="Arial"/>
                <w:sz w:val="18"/>
                <w:szCs w:val="18"/>
                <w:highlight w:val="green"/>
              </w:rPr>
            </w:pPr>
          </w:p>
        </w:tc>
        <w:tc>
          <w:tcPr>
            <w:tcW w:w="1527" w:type="pct"/>
            <w:vAlign w:val="center"/>
          </w:tcPr>
          <w:p w14:paraId="4E3E91C0"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Electric or non-participating gas building heat type. Site receives electricity from a participating utility. Medium or Low Case Temperature.</w:t>
            </w:r>
          </w:p>
        </w:tc>
        <w:tc>
          <w:tcPr>
            <w:tcW w:w="835" w:type="pct"/>
            <w:vAlign w:val="center"/>
          </w:tcPr>
          <w:p w14:paraId="516A488B" w14:textId="77777777" w:rsidR="008E0BEB" w:rsidRPr="007F7F32" w:rsidRDefault="008E0BEB" w:rsidP="00DC7593">
            <w:pPr>
              <w:tabs>
                <w:tab w:val="left" w:pos="13050"/>
              </w:tabs>
              <w:spacing w:after="120"/>
              <w:jc w:val="both"/>
              <w:rPr>
                <w:rFonts w:ascii="Arial" w:hAnsi="Arial" w:cs="Arial"/>
                <w:sz w:val="18"/>
                <w:szCs w:val="18"/>
              </w:rPr>
            </w:pPr>
            <w:r w:rsidRPr="007F7F32">
              <w:rPr>
                <w:rFonts w:ascii="Arial" w:hAnsi="Arial" w:cs="Arial"/>
                <w:sz w:val="18"/>
                <w:szCs w:val="18"/>
              </w:rPr>
              <w:t>$350 per linear ft of door</w:t>
            </w:r>
          </w:p>
        </w:tc>
      </w:tr>
      <w:tr w:rsidR="008E0BEB" w:rsidRPr="007F7F32" w14:paraId="28D3BAAC" w14:textId="77777777" w:rsidTr="00DC7593">
        <w:tblPrEx>
          <w:jc w:val="center"/>
        </w:tblPrEx>
        <w:trPr>
          <w:trHeight w:val="261"/>
          <w:jc w:val="center"/>
        </w:trPr>
        <w:tc>
          <w:tcPr>
            <w:tcW w:w="708" w:type="pct"/>
            <w:vMerge/>
            <w:vAlign w:val="center"/>
          </w:tcPr>
          <w:p w14:paraId="11A4D457" w14:textId="77777777" w:rsidR="008E0BEB" w:rsidRPr="007F7F32" w:rsidRDefault="008E0BEB">
            <w:pPr>
              <w:tabs>
                <w:tab w:val="left" w:pos="13050"/>
              </w:tabs>
              <w:spacing w:after="120"/>
              <w:rPr>
                <w:rFonts w:ascii="Arial" w:hAnsi="Arial" w:cs="Arial"/>
                <w:sz w:val="18"/>
                <w:szCs w:val="18"/>
              </w:rPr>
            </w:pPr>
          </w:p>
        </w:tc>
        <w:tc>
          <w:tcPr>
            <w:tcW w:w="1930" w:type="pct"/>
            <w:vMerge/>
            <w:vAlign w:val="center"/>
          </w:tcPr>
          <w:p w14:paraId="7B72C7AC" w14:textId="77777777" w:rsidR="008E0BEB" w:rsidRPr="007F7F32" w:rsidRDefault="008E0BEB">
            <w:pPr>
              <w:tabs>
                <w:tab w:val="left" w:pos="13050"/>
              </w:tabs>
              <w:rPr>
                <w:rFonts w:ascii="Arial" w:hAnsi="Arial" w:cs="Arial"/>
                <w:sz w:val="18"/>
                <w:szCs w:val="18"/>
                <w:highlight w:val="green"/>
              </w:rPr>
            </w:pPr>
          </w:p>
        </w:tc>
        <w:tc>
          <w:tcPr>
            <w:tcW w:w="1527" w:type="pct"/>
            <w:vAlign w:val="center"/>
          </w:tcPr>
          <w:p w14:paraId="7D6308EB"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Gas building heat type. Site receives electricity from a non-participating utility. Medium or Low Case Temperature.</w:t>
            </w:r>
          </w:p>
        </w:tc>
        <w:tc>
          <w:tcPr>
            <w:tcW w:w="835" w:type="pct"/>
            <w:vAlign w:val="center"/>
          </w:tcPr>
          <w:p w14:paraId="5B5A0DE4" w14:textId="77777777" w:rsidR="008E0BEB" w:rsidRPr="007F7F32" w:rsidRDefault="008E0BEB" w:rsidP="00DC7593">
            <w:pPr>
              <w:tabs>
                <w:tab w:val="left" w:pos="13050"/>
              </w:tabs>
              <w:jc w:val="both"/>
              <w:rPr>
                <w:rFonts w:ascii="Arial" w:hAnsi="Arial" w:cs="Arial"/>
                <w:sz w:val="18"/>
                <w:szCs w:val="18"/>
              </w:rPr>
            </w:pPr>
            <w:r w:rsidRPr="007F7F32">
              <w:rPr>
                <w:rFonts w:ascii="Arial" w:hAnsi="Arial" w:cs="Arial"/>
                <w:sz w:val="18"/>
                <w:szCs w:val="18"/>
              </w:rPr>
              <w:t>$160 per linear ft of door</w:t>
            </w:r>
          </w:p>
        </w:tc>
      </w:tr>
    </w:tbl>
    <w:p w14:paraId="774B3FAA" w14:textId="7D46BAFB" w:rsidR="00DC7593" w:rsidRPr="00DC7593" w:rsidRDefault="00DC7593" w:rsidP="00DC7593">
      <w:pPr>
        <w:pStyle w:val="Footnote"/>
        <w:ind w:left="0" w:firstLine="0"/>
        <w:rPr>
          <w:b/>
          <w:sz w:val="22"/>
          <w:szCs w:val="22"/>
        </w:rPr>
      </w:pPr>
      <w:r>
        <w:br w:type="page"/>
      </w:r>
      <w:r w:rsidRPr="007F7F32">
        <w:rPr>
          <w:b/>
          <w:sz w:val="22"/>
          <w:szCs w:val="22"/>
        </w:rPr>
        <w:t>Grocery Equipment</w:t>
      </w:r>
      <w:r>
        <w:rPr>
          <w:b/>
          <w:sz w:val="22"/>
          <w:szCs w:val="22"/>
        </w:rPr>
        <w:t xml:space="preserve"> </w:t>
      </w:r>
      <w:r w:rsidRPr="007F7F32">
        <w:rPr>
          <w:b/>
          <w:i/>
          <w:iCs/>
          <w:sz w:val="22"/>
          <w:szCs w:val="22"/>
        </w:rPr>
        <w:t>continued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05"/>
        <w:gridCol w:w="5464"/>
        <w:gridCol w:w="4329"/>
        <w:gridCol w:w="2358"/>
      </w:tblGrid>
      <w:tr w:rsidR="00DC7593" w:rsidRPr="007F7F32" w14:paraId="2932D01E" w14:textId="77777777" w:rsidTr="00DC7593">
        <w:trPr>
          <w:trHeight w:val="332"/>
          <w:jc w:val="center"/>
        </w:trPr>
        <w:tc>
          <w:tcPr>
            <w:tcW w:w="708" w:type="pct"/>
            <w:shd w:val="clear" w:color="auto" w:fill="D9D9D9" w:themeFill="background1" w:themeFillShade="D9"/>
            <w:vAlign w:val="center"/>
          </w:tcPr>
          <w:p w14:paraId="51022B0A" w14:textId="058FC37D" w:rsidR="00DC7593" w:rsidRPr="007F7F32" w:rsidRDefault="00DC7593" w:rsidP="0002760A">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59" w:type="pct"/>
            <w:gridSpan w:val="2"/>
            <w:shd w:val="clear" w:color="auto" w:fill="D9D9D9" w:themeFill="background1" w:themeFillShade="D9"/>
            <w:vAlign w:val="center"/>
          </w:tcPr>
          <w:p w14:paraId="5B3A0296" w14:textId="77777777" w:rsidR="00DC7593" w:rsidRPr="007F7F32" w:rsidRDefault="00DC7593" w:rsidP="0002760A">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833" w:type="pct"/>
            <w:shd w:val="clear" w:color="auto" w:fill="D9D9D9" w:themeFill="background1" w:themeFillShade="D9"/>
            <w:vAlign w:val="center"/>
          </w:tcPr>
          <w:p w14:paraId="5B821A2B" w14:textId="77777777" w:rsidR="00DC7593" w:rsidRPr="007F7F32" w:rsidRDefault="00DC7593" w:rsidP="00DC7593">
            <w:pPr>
              <w:tabs>
                <w:tab w:val="left" w:pos="13050"/>
              </w:tabs>
              <w:rPr>
                <w:rFonts w:ascii="Arial" w:hAnsi="Arial" w:cs="Arial"/>
                <w:b/>
                <w:sz w:val="18"/>
                <w:szCs w:val="18"/>
              </w:rPr>
            </w:pPr>
            <w:r w:rsidRPr="007F7F32">
              <w:rPr>
                <w:rFonts w:ascii="Arial" w:hAnsi="Arial" w:cs="Arial"/>
                <w:b/>
                <w:sz w:val="18"/>
                <w:szCs w:val="18"/>
              </w:rPr>
              <w:t>Incentive</w:t>
            </w:r>
          </w:p>
        </w:tc>
      </w:tr>
      <w:tr w:rsidR="008E0BEB" w:rsidRPr="007F7F32" w14:paraId="30404D8B" w14:textId="77777777" w:rsidTr="00DC7593">
        <w:trPr>
          <w:trHeight w:val="935"/>
          <w:jc w:val="center"/>
        </w:trPr>
        <w:tc>
          <w:tcPr>
            <w:tcW w:w="708" w:type="pct"/>
            <w:vMerge w:val="restart"/>
            <w:vAlign w:val="center"/>
          </w:tcPr>
          <w:p w14:paraId="5DAD1FF7" w14:textId="77777777" w:rsidR="008E0BEB" w:rsidRPr="00BC5802" w:rsidRDefault="008E0BEB">
            <w:pPr>
              <w:tabs>
                <w:tab w:val="left" w:pos="13050"/>
              </w:tabs>
              <w:spacing w:after="120"/>
              <w:rPr>
                <w:rFonts w:ascii="Arial" w:hAnsi="Arial" w:cs="Arial"/>
                <w:b/>
                <w:bCs/>
                <w:sz w:val="18"/>
                <w:szCs w:val="18"/>
              </w:rPr>
            </w:pPr>
            <w:r w:rsidRPr="00BC5802">
              <w:rPr>
                <w:rFonts w:ascii="Arial" w:hAnsi="Arial" w:cs="Arial"/>
                <w:b/>
                <w:bCs/>
                <w:sz w:val="18"/>
                <w:szCs w:val="18"/>
              </w:rPr>
              <w:t>High-Speed Doors on Walk-in Coolers or Freezers</w:t>
            </w:r>
          </w:p>
        </w:tc>
        <w:tc>
          <w:tcPr>
            <w:tcW w:w="3459" w:type="pct"/>
            <w:gridSpan w:val="2"/>
            <w:vAlign w:val="center"/>
          </w:tcPr>
          <w:p w14:paraId="55B02B82" w14:textId="77777777" w:rsidR="008E0BEB" w:rsidRPr="005A34C1" w:rsidRDefault="008E0BEB">
            <w:pPr>
              <w:tabs>
                <w:tab w:val="left" w:pos="13050"/>
              </w:tabs>
              <w:rPr>
                <w:rFonts w:ascii="Arial" w:hAnsi="Arial" w:cs="Arial"/>
                <w:sz w:val="18"/>
                <w:szCs w:val="18"/>
              </w:rPr>
            </w:pPr>
            <w:r w:rsidRPr="005A34C1">
              <w:rPr>
                <w:rFonts w:ascii="Arial" w:hAnsi="Arial" w:cs="Arial"/>
                <w:sz w:val="18"/>
                <w:szCs w:val="18"/>
              </w:rPr>
              <w:t>Walk-In doorway must be at least 5 ft wide. Walk-In coolers or freezers must be less than 3,000 sq ft. High-speed doors can be equipped with or without air curtains and/or door heaters. Existing non-high speed infiltration barriers may include strip curtains, spring-hinged doors, impact doors and other barriers. Refrigerated warehouses and distribution centers do not qualify. High temperature refrigerated spaces set above 50°F do not qualify.</w:t>
            </w:r>
          </w:p>
        </w:tc>
        <w:tc>
          <w:tcPr>
            <w:tcW w:w="833" w:type="pct"/>
            <w:vAlign w:val="center"/>
          </w:tcPr>
          <w:p w14:paraId="6281FFD4" w14:textId="77777777" w:rsidR="008E0BEB" w:rsidRPr="005A34C1" w:rsidRDefault="008E0BEB" w:rsidP="00DC7593">
            <w:pPr>
              <w:tabs>
                <w:tab w:val="left" w:pos="13050"/>
              </w:tabs>
              <w:rPr>
                <w:rFonts w:ascii="Arial" w:hAnsi="Arial" w:cs="Arial"/>
                <w:sz w:val="18"/>
                <w:szCs w:val="18"/>
              </w:rPr>
            </w:pPr>
          </w:p>
        </w:tc>
      </w:tr>
      <w:tr w:rsidR="008E0BEB" w:rsidRPr="007F7F32" w14:paraId="53077EBA" w14:textId="77777777" w:rsidTr="00DC7593">
        <w:trPr>
          <w:trHeight w:val="521"/>
          <w:jc w:val="center"/>
        </w:trPr>
        <w:tc>
          <w:tcPr>
            <w:tcW w:w="708" w:type="pct"/>
            <w:vMerge/>
            <w:vAlign w:val="center"/>
          </w:tcPr>
          <w:p w14:paraId="2DEBAC0F" w14:textId="77777777" w:rsidR="008E0BEB" w:rsidRPr="00BC5802" w:rsidRDefault="008E0BEB">
            <w:pPr>
              <w:tabs>
                <w:tab w:val="left" w:pos="13050"/>
              </w:tabs>
              <w:spacing w:after="120"/>
              <w:rPr>
                <w:rFonts w:ascii="Arial" w:hAnsi="Arial" w:cs="Arial"/>
                <w:b/>
                <w:bCs/>
                <w:sz w:val="18"/>
                <w:szCs w:val="18"/>
              </w:rPr>
            </w:pPr>
          </w:p>
        </w:tc>
        <w:tc>
          <w:tcPr>
            <w:tcW w:w="1930" w:type="pct"/>
            <w:vMerge w:val="restart"/>
            <w:vAlign w:val="center"/>
          </w:tcPr>
          <w:p w14:paraId="453477C4" w14:textId="77777777" w:rsidR="008E0BEB" w:rsidRPr="005A34C1" w:rsidRDefault="008E0BEB">
            <w:pPr>
              <w:tabs>
                <w:tab w:val="left" w:pos="13050"/>
              </w:tabs>
              <w:rPr>
                <w:rFonts w:ascii="Arial" w:hAnsi="Arial" w:cs="Arial"/>
                <w:sz w:val="18"/>
                <w:szCs w:val="18"/>
              </w:rPr>
            </w:pPr>
            <w:r w:rsidRPr="005A34C1">
              <w:rPr>
                <w:rFonts w:ascii="Arial" w:hAnsi="Arial" w:cs="Arial"/>
                <w:sz w:val="18"/>
                <w:szCs w:val="18"/>
              </w:rPr>
              <w:t>To qualify as a retrofit project (upgrade):</w:t>
            </w:r>
          </w:p>
          <w:p w14:paraId="08E37C83" w14:textId="77777777" w:rsidR="008E0BEB" w:rsidRPr="005A34C1" w:rsidDel="00A203BE" w:rsidRDefault="008E0BEB">
            <w:pPr>
              <w:tabs>
                <w:tab w:val="left" w:pos="13050"/>
              </w:tabs>
              <w:rPr>
                <w:rFonts w:ascii="Arial" w:hAnsi="Arial" w:cs="Arial"/>
                <w:sz w:val="18"/>
                <w:szCs w:val="18"/>
              </w:rPr>
            </w:pPr>
            <w:r w:rsidRPr="005A34C1">
              <w:rPr>
                <w:rFonts w:ascii="Arial" w:hAnsi="Arial" w:cs="Arial"/>
                <w:sz w:val="18"/>
                <w:szCs w:val="18"/>
              </w:rPr>
              <w:t>Must upgrade existing functional non-high speed door infiltration barriers or walk-ins without any existing infiltration barriers. Walk-ins with existing strip curtains must have at least 50% strip coverage remaining.</w:t>
            </w:r>
          </w:p>
        </w:tc>
        <w:tc>
          <w:tcPr>
            <w:tcW w:w="1529" w:type="pct"/>
            <w:vAlign w:val="center"/>
          </w:tcPr>
          <w:p w14:paraId="1A2C6D0F" w14:textId="77777777" w:rsidR="008E0BEB" w:rsidRPr="005A34C1" w:rsidRDefault="008E0BEB">
            <w:pPr>
              <w:tabs>
                <w:tab w:val="left" w:pos="13050"/>
              </w:tabs>
              <w:rPr>
                <w:rFonts w:ascii="Arial" w:hAnsi="Arial" w:cs="Arial"/>
                <w:sz w:val="18"/>
                <w:szCs w:val="18"/>
              </w:rPr>
            </w:pPr>
            <w:r w:rsidRPr="005A34C1">
              <w:rPr>
                <w:rFonts w:ascii="Arial" w:hAnsi="Arial" w:cs="Arial"/>
                <w:sz w:val="18"/>
                <w:szCs w:val="18"/>
              </w:rPr>
              <w:t xml:space="preserve">Walk-In Cooler - Retrofit/ Upgrade </w:t>
            </w:r>
          </w:p>
        </w:tc>
        <w:tc>
          <w:tcPr>
            <w:tcW w:w="833" w:type="pct"/>
            <w:vAlign w:val="center"/>
          </w:tcPr>
          <w:p w14:paraId="35608628" w14:textId="77777777" w:rsidR="008E0BEB" w:rsidRPr="005A34C1" w:rsidRDefault="008E0BEB" w:rsidP="00DC7593">
            <w:pPr>
              <w:tabs>
                <w:tab w:val="left" w:pos="13050"/>
              </w:tabs>
              <w:spacing w:after="120"/>
              <w:rPr>
                <w:rFonts w:ascii="Arial" w:hAnsi="Arial" w:cs="Arial"/>
                <w:sz w:val="18"/>
                <w:szCs w:val="18"/>
              </w:rPr>
            </w:pPr>
            <w:r w:rsidRPr="005A34C1">
              <w:rPr>
                <w:rFonts w:ascii="Arial" w:hAnsi="Arial" w:cs="Arial"/>
                <w:sz w:val="18"/>
                <w:szCs w:val="18"/>
              </w:rPr>
              <w:t>$14,000 per door</w:t>
            </w:r>
          </w:p>
        </w:tc>
      </w:tr>
      <w:tr w:rsidR="008E0BEB" w:rsidRPr="007F7F32" w14:paraId="5CD4767F" w14:textId="77777777" w:rsidTr="00DC7593">
        <w:trPr>
          <w:trHeight w:val="456"/>
          <w:jc w:val="center"/>
        </w:trPr>
        <w:tc>
          <w:tcPr>
            <w:tcW w:w="708" w:type="pct"/>
            <w:vMerge/>
            <w:vAlign w:val="center"/>
          </w:tcPr>
          <w:p w14:paraId="61958960" w14:textId="77777777" w:rsidR="008E0BEB" w:rsidRPr="00BC5802" w:rsidRDefault="008E0BEB">
            <w:pPr>
              <w:tabs>
                <w:tab w:val="left" w:pos="13050"/>
              </w:tabs>
              <w:spacing w:after="120"/>
              <w:rPr>
                <w:rFonts w:ascii="Arial" w:hAnsi="Arial" w:cs="Arial"/>
                <w:b/>
                <w:bCs/>
                <w:sz w:val="18"/>
                <w:szCs w:val="18"/>
              </w:rPr>
            </w:pPr>
          </w:p>
        </w:tc>
        <w:tc>
          <w:tcPr>
            <w:tcW w:w="1930" w:type="pct"/>
            <w:vMerge/>
            <w:vAlign w:val="center"/>
          </w:tcPr>
          <w:p w14:paraId="40C3FF9E" w14:textId="77777777" w:rsidR="008E0BEB" w:rsidRPr="005A34C1" w:rsidRDefault="008E0BEB">
            <w:pPr>
              <w:tabs>
                <w:tab w:val="left" w:pos="13050"/>
              </w:tabs>
              <w:rPr>
                <w:rFonts w:ascii="Arial" w:hAnsi="Arial" w:cs="Arial"/>
                <w:sz w:val="18"/>
                <w:szCs w:val="18"/>
              </w:rPr>
            </w:pPr>
          </w:p>
        </w:tc>
        <w:tc>
          <w:tcPr>
            <w:tcW w:w="1529" w:type="pct"/>
            <w:vAlign w:val="center"/>
          </w:tcPr>
          <w:p w14:paraId="3A321EC6" w14:textId="77777777" w:rsidR="008E0BEB" w:rsidRPr="005A34C1" w:rsidRDefault="008E0BEB">
            <w:pPr>
              <w:tabs>
                <w:tab w:val="left" w:pos="13050"/>
              </w:tabs>
              <w:rPr>
                <w:rFonts w:ascii="Arial" w:hAnsi="Arial" w:cs="Arial"/>
                <w:sz w:val="18"/>
                <w:szCs w:val="18"/>
              </w:rPr>
            </w:pPr>
            <w:r w:rsidRPr="005A34C1">
              <w:rPr>
                <w:rFonts w:ascii="Arial" w:hAnsi="Arial" w:cs="Arial"/>
                <w:sz w:val="18"/>
                <w:szCs w:val="18"/>
              </w:rPr>
              <w:t xml:space="preserve">Walk-In Freezer - Retrofit/ Upgrade  </w:t>
            </w:r>
          </w:p>
        </w:tc>
        <w:tc>
          <w:tcPr>
            <w:tcW w:w="833" w:type="pct"/>
            <w:vAlign w:val="center"/>
          </w:tcPr>
          <w:p w14:paraId="2FD36B9F" w14:textId="77777777" w:rsidR="008E0BEB" w:rsidRPr="005A34C1" w:rsidRDefault="008E0BEB" w:rsidP="00DC7593">
            <w:pPr>
              <w:tabs>
                <w:tab w:val="left" w:pos="13050"/>
              </w:tabs>
              <w:spacing w:after="120"/>
              <w:rPr>
                <w:rFonts w:ascii="Arial" w:hAnsi="Arial" w:cs="Arial"/>
                <w:sz w:val="18"/>
                <w:szCs w:val="18"/>
              </w:rPr>
            </w:pPr>
            <w:r w:rsidRPr="005A34C1">
              <w:rPr>
                <w:rFonts w:ascii="Arial" w:hAnsi="Arial" w:cs="Arial"/>
                <w:sz w:val="18"/>
                <w:szCs w:val="18"/>
              </w:rPr>
              <w:t>$17,000 per door</w:t>
            </w:r>
          </w:p>
        </w:tc>
      </w:tr>
      <w:tr w:rsidR="008E0BEB" w:rsidRPr="007F7F32" w14:paraId="4C30F69D" w14:textId="77777777" w:rsidTr="00DC7593">
        <w:trPr>
          <w:trHeight w:val="549"/>
          <w:jc w:val="center"/>
        </w:trPr>
        <w:tc>
          <w:tcPr>
            <w:tcW w:w="708" w:type="pct"/>
            <w:vMerge/>
            <w:vAlign w:val="center"/>
          </w:tcPr>
          <w:p w14:paraId="5DD2C7C4" w14:textId="77777777" w:rsidR="008E0BEB" w:rsidRPr="00BC5802" w:rsidRDefault="008E0BEB">
            <w:pPr>
              <w:tabs>
                <w:tab w:val="left" w:pos="13050"/>
              </w:tabs>
              <w:spacing w:after="120"/>
              <w:rPr>
                <w:rFonts w:ascii="Arial" w:hAnsi="Arial" w:cs="Arial"/>
                <w:b/>
                <w:bCs/>
                <w:sz w:val="18"/>
                <w:szCs w:val="18"/>
              </w:rPr>
            </w:pPr>
          </w:p>
        </w:tc>
        <w:tc>
          <w:tcPr>
            <w:tcW w:w="1930" w:type="pct"/>
            <w:vMerge w:val="restart"/>
            <w:vAlign w:val="center"/>
          </w:tcPr>
          <w:p w14:paraId="7A469E0A" w14:textId="77777777" w:rsidR="008E0BEB" w:rsidRPr="005A34C1" w:rsidRDefault="008E0BEB">
            <w:pPr>
              <w:tabs>
                <w:tab w:val="left" w:pos="13050"/>
              </w:tabs>
              <w:rPr>
                <w:rFonts w:ascii="Arial" w:hAnsi="Arial" w:cs="Arial"/>
                <w:sz w:val="18"/>
                <w:szCs w:val="18"/>
              </w:rPr>
            </w:pPr>
            <w:r w:rsidRPr="005A34C1">
              <w:rPr>
                <w:rFonts w:ascii="Arial" w:hAnsi="Arial" w:cs="Arial"/>
                <w:sz w:val="18"/>
                <w:szCs w:val="18"/>
              </w:rPr>
              <w:t>To qualify as a new install or replacement project:</w:t>
            </w:r>
          </w:p>
          <w:p w14:paraId="0229DECC" w14:textId="77777777" w:rsidR="008E0BEB" w:rsidRPr="005A34C1" w:rsidRDefault="008E0BEB">
            <w:pPr>
              <w:tabs>
                <w:tab w:val="left" w:pos="13050"/>
              </w:tabs>
              <w:rPr>
                <w:rFonts w:ascii="Arial" w:hAnsi="Arial" w:cs="Arial"/>
                <w:sz w:val="18"/>
                <w:szCs w:val="18"/>
              </w:rPr>
            </w:pPr>
            <w:r w:rsidRPr="005A34C1">
              <w:rPr>
                <w:rFonts w:ascii="Arial" w:hAnsi="Arial" w:cs="Arial"/>
                <w:sz w:val="18"/>
                <w:szCs w:val="18"/>
              </w:rPr>
              <w:t>Must replace failed non-high speed door infiltration barriers or failed high-speed doors. Walk-ins with existing strip curtains must have less than 50% strip coverage remaining. New walk-</w:t>
            </w:r>
            <w:proofErr w:type="gramStart"/>
            <w:r w:rsidRPr="005A34C1">
              <w:rPr>
                <w:rFonts w:ascii="Arial" w:hAnsi="Arial" w:cs="Arial"/>
                <w:sz w:val="18"/>
                <w:szCs w:val="18"/>
              </w:rPr>
              <w:t>in</w:t>
            </w:r>
            <w:proofErr w:type="gramEnd"/>
            <w:r w:rsidRPr="005A34C1">
              <w:rPr>
                <w:rFonts w:ascii="Arial" w:hAnsi="Arial" w:cs="Arial"/>
                <w:sz w:val="18"/>
                <w:szCs w:val="18"/>
              </w:rPr>
              <w:t xml:space="preserve"> with high-speed doors can replace an old walk-in that is at or near the end of its useful life.</w:t>
            </w:r>
          </w:p>
        </w:tc>
        <w:tc>
          <w:tcPr>
            <w:tcW w:w="1529" w:type="pct"/>
            <w:vAlign w:val="center"/>
          </w:tcPr>
          <w:p w14:paraId="1B54E0A6" w14:textId="77777777" w:rsidR="008E0BEB" w:rsidRPr="005A34C1" w:rsidRDefault="008E0BEB">
            <w:pPr>
              <w:tabs>
                <w:tab w:val="left" w:pos="13050"/>
              </w:tabs>
              <w:rPr>
                <w:rFonts w:ascii="Arial" w:hAnsi="Arial" w:cs="Arial"/>
                <w:sz w:val="18"/>
                <w:szCs w:val="18"/>
              </w:rPr>
            </w:pPr>
            <w:r w:rsidRPr="005A34C1">
              <w:rPr>
                <w:rFonts w:ascii="Arial" w:hAnsi="Arial" w:cs="Arial"/>
                <w:sz w:val="18"/>
                <w:szCs w:val="18"/>
              </w:rPr>
              <w:t>Walk-In Cooler - New Install or Replacement</w:t>
            </w:r>
          </w:p>
        </w:tc>
        <w:tc>
          <w:tcPr>
            <w:tcW w:w="833" w:type="pct"/>
            <w:vAlign w:val="center"/>
          </w:tcPr>
          <w:p w14:paraId="223AFE0D" w14:textId="77777777" w:rsidR="008E0BEB" w:rsidRPr="005A34C1" w:rsidRDefault="008E0BEB" w:rsidP="00DC7593">
            <w:pPr>
              <w:tabs>
                <w:tab w:val="left" w:pos="13050"/>
              </w:tabs>
              <w:spacing w:after="120"/>
              <w:rPr>
                <w:rFonts w:ascii="Arial" w:hAnsi="Arial" w:cs="Arial"/>
                <w:sz w:val="18"/>
                <w:szCs w:val="18"/>
              </w:rPr>
            </w:pPr>
            <w:r w:rsidRPr="005A34C1">
              <w:rPr>
                <w:rFonts w:ascii="Arial" w:hAnsi="Arial" w:cs="Arial"/>
                <w:sz w:val="18"/>
                <w:szCs w:val="18"/>
              </w:rPr>
              <w:t>$11,000 per door</w:t>
            </w:r>
          </w:p>
        </w:tc>
      </w:tr>
      <w:tr w:rsidR="008E0BEB" w:rsidRPr="007F7F32" w14:paraId="214C6838" w14:textId="77777777" w:rsidTr="00DC7593">
        <w:trPr>
          <w:trHeight w:val="548"/>
          <w:jc w:val="center"/>
        </w:trPr>
        <w:tc>
          <w:tcPr>
            <w:tcW w:w="708" w:type="pct"/>
            <w:vMerge/>
            <w:vAlign w:val="center"/>
          </w:tcPr>
          <w:p w14:paraId="0D71C03A" w14:textId="77777777" w:rsidR="008E0BEB" w:rsidRPr="00BC5802" w:rsidRDefault="008E0BEB">
            <w:pPr>
              <w:tabs>
                <w:tab w:val="left" w:pos="13050"/>
              </w:tabs>
              <w:spacing w:after="120"/>
              <w:rPr>
                <w:rFonts w:ascii="Arial" w:hAnsi="Arial" w:cs="Arial"/>
                <w:b/>
                <w:bCs/>
                <w:sz w:val="18"/>
                <w:szCs w:val="18"/>
              </w:rPr>
            </w:pPr>
          </w:p>
        </w:tc>
        <w:tc>
          <w:tcPr>
            <w:tcW w:w="1930" w:type="pct"/>
            <w:vMerge/>
            <w:vAlign w:val="center"/>
          </w:tcPr>
          <w:p w14:paraId="5FE826B8" w14:textId="77777777" w:rsidR="008E0BEB" w:rsidRPr="005A34C1" w:rsidRDefault="008E0BEB">
            <w:pPr>
              <w:tabs>
                <w:tab w:val="left" w:pos="13050"/>
              </w:tabs>
              <w:rPr>
                <w:rFonts w:ascii="Arial" w:hAnsi="Arial" w:cs="Arial"/>
                <w:sz w:val="18"/>
                <w:szCs w:val="18"/>
              </w:rPr>
            </w:pPr>
          </w:p>
        </w:tc>
        <w:tc>
          <w:tcPr>
            <w:tcW w:w="1529" w:type="pct"/>
            <w:vAlign w:val="center"/>
          </w:tcPr>
          <w:p w14:paraId="68223CC7" w14:textId="77777777" w:rsidR="008E0BEB" w:rsidRPr="005A34C1" w:rsidRDefault="008E0BEB">
            <w:pPr>
              <w:tabs>
                <w:tab w:val="left" w:pos="13050"/>
              </w:tabs>
              <w:rPr>
                <w:rFonts w:ascii="Arial" w:hAnsi="Arial" w:cs="Arial"/>
                <w:sz w:val="18"/>
                <w:szCs w:val="18"/>
              </w:rPr>
            </w:pPr>
            <w:r w:rsidRPr="005A34C1">
              <w:rPr>
                <w:rFonts w:ascii="Arial" w:hAnsi="Arial" w:cs="Arial"/>
                <w:sz w:val="18"/>
                <w:szCs w:val="18"/>
              </w:rPr>
              <w:t>Walk-In Freezer - New Install or Replacement</w:t>
            </w:r>
          </w:p>
        </w:tc>
        <w:tc>
          <w:tcPr>
            <w:tcW w:w="833" w:type="pct"/>
            <w:vAlign w:val="center"/>
          </w:tcPr>
          <w:p w14:paraId="048299A1" w14:textId="77777777" w:rsidR="008E0BEB" w:rsidRPr="005A34C1" w:rsidRDefault="008E0BEB" w:rsidP="00DC7593">
            <w:pPr>
              <w:tabs>
                <w:tab w:val="left" w:pos="13050"/>
              </w:tabs>
              <w:spacing w:after="120"/>
              <w:rPr>
                <w:rFonts w:ascii="Arial" w:hAnsi="Arial" w:cs="Arial"/>
                <w:sz w:val="18"/>
                <w:szCs w:val="18"/>
              </w:rPr>
            </w:pPr>
            <w:r w:rsidRPr="005A34C1">
              <w:rPr>
                <w:rFonts w:ascii="Arial" w:hAnsi="Arial" w:cs="Arial"/>
                <w:sz w:val="18"/>
                <w:szCs w:val="18"/>
              </w:rPr>
              <w:t>$14,000 per door</w:t>
            </w:r>
          </w:p>
        </w:tc>
      </w:tr>
      <w:tr w:rsidR="00DC7593" w:rsidRPr="007F7F32" w14:paraId="33E6BC08" w14:textId="77777777" w:rsidTr="00DC7593">
        <w:trPr>
          <w:trHeight w:val="444"/>
          <w:jc w:val="center"/>
        </w:trPr>
        <w:tc>
          <w:tcPr>
            <w:tcW w:w="708" w:type="pct"/>
            <w:vMerge w:val="restart"/>
            <w:tcBorders>
              <w:top w:val="single" w:sz="4" w:space="0" w:color="auto"/>
              <w:left w:val="single" w:sz="4" w:space="0" w:color="auto"/>
              <w:bottom w:val="single" w:sz="4" w:space="0" w:color="auto"/>
              <w:right w:val="single" w:sz="4" w:space="0" w:color="auto"/>
            </w:tcBorders>
            <w:vAlign w:val="center"/>
          </w:tcPr>
          <w:p w14:paraId="4808557F" w14:textId="77777777" w:rsidR="00DC7593" w:rsidRPr="00BC5802" w:rsidRDefault="00DC7593" w:rsidP="0002760A">
            <w:pPr>
              <w:tabs>
                <w:tab w:val="left" w:pos="13050"/>
              </w:tabs>
              <w:spacing w:after="120"/>
              <w:rPr>
                <w:rFonts w:ascii="Arial" w:hAnsi="Arial" w:cs="Arial"/>
                <w:b/>
                <w:bCs/>
                <w:sz w:val="18"/>
                <w:szCs w:val="18"/>
              </w:rPr>
            </w:pPr>
            <w:r w:rsidRPr="00BC5802">
              <w:rPr>
                <w:rFonts w:ascii="Arial" w:hAnsi="Arial" w:cs="Arial"/>
                <w:b/>
                <w:bCs/>
                <w:sz w:val="18"/>
                <w:szCs w:val="18"/>
              </w:rPr>
              <w:t>New Cooler Cases with Doors</w:t>
            </w:r>
          </w:p>
        </w:tc>
        <w:tc>
          <w:tcPr>
            <w:tcW w:w="1929" w:type="pct"/>
            <w:vMerge w:val="restart"/>
            <w:tcBorders>
              <w:top w:val="single" w:sz="4" w:space="0" w:color="auto"/>
              <w:left w:val="single" w:sz="4" w:space="0" w:color="auto"/>
              <w:bottom w:val="single" w:sz="4" w:space="0" w:color="auto"/>
              <w:right w:val="single" w:sz="4" w:space="0" w:color="auto"/>
            </w:tcBorders>
            <w:vAlign w:val="center"/>
          </w:tcPr>
          <w:p w14:paraId="02C4C6E0" w14:textId="77777777" w:rsidR="00DC7593" w:rsidRPr="007F7F32" w:rsidRDefault="00DC7593" w:rsidP="0002760A">
            <w:pPr>
              <w:tabs>
                <w:tab w:val="left" w:pos="13050"/>
              </w:tabs>
              <w:rPr>
                <w:rFonts w:ascii="Arial" w:hAnsi="Arial" w:cs="Arial"/>
                <w:sz w:val="18"/>
                <w:szCs w:val="18"/>
              </w:rPr>
            </w:pPr>
            <w:proofErr w:type="gramStart"/>
            <w:r w:rsidRPr="007F7F32">
              <w:rPr>
                <w:rFonts w:ascii="Arial" w:hAnsi="Arial" w:cs="Arial"/>
                <w:sz w:val="18"/>
                <w:szCs w:val="18"/>
              </w:rPr>
              <w:t>Must</w:t>
            </w:r>
            <w:proofErr w:type="gramEnd"/>
            <w:r w:rsidRPr="007F7F32">
              <w:rPr>
                <w:rFonts w:ascii="Arial" w:hAnsi="Arial" w:cs="Arial"/>
                <w:sz w:val="18"/>
                <w:szCs w:val="18"/>
              </w:rPr>
              <w:t xml:space="preserve"> be a new refrigerated display case with doors, additional cases are </w:t>
            </w:r>
            <w:proofErr w:type="gramStart"/>
            <w:r w:rsidRPr="007F7F32">
              <w:rPr>
                <w:rFonts w:ascii="Arial" w:hAnsi="Arial" w:cs="Arial"/>
                <w:sz w:val="18"/>
                <w:szCs w:val="18"/>
              </w:rPr>
              <w:t>added</w:t>
            </w:r>
            <w:proofErr w:type="gramEnd"/>
            <w:r w:rsidRPr="007F7F32">
              <w:rPr>
                <w:rFonts w:ascii="Arial" w:hAnsi="Arial" w:cs="Arial"/>
                <w:sz w:val="18"/>
                <w:szCs w:val="18"/>
              </w:rPr>
              <w:t xml:space="preserve"> or existing cases are replaced. Doors must be transparent. Cases with solid doors do not qualify. Refurbished cases do not qualify. </w:t>
            </w:r>
            <w:proofErr w:type="gramStart"/>
            <w:r w:rsidRPr="007F7F32">
              <w:rPr>
                <w:rFonts w:ascii="Arial" w:hAnsi="Arial" w:cs="Arial"/>
                <w:sz w:val="18"/>
                <w:szCs w:val="18"/>
              </w:rPr>
              <w:t>Can</w:t>
            </w:r>
            <w:proofErr w:type="gramEnd"/>
            <w:r w:rsidRPr="007F7F32">
              <w:rPr>
                <w:rFonts w:ascii="Arial" w:hAnsi="Arial" w:cs="Arial"/>
                <w:sz w:val="18"/>
                <w:szCs w:val="18"/>
              </w:rPr>
              <w:t xml:space="preserve"> be installed at sites with electric or gas heat, or at sites with gas or other heat, with no participating gas provider</w:t>
            </w:r>
            <w:r>
              <w:rPr>
                <w:rFonts w:ascii="Arial" w:hAnsi="Arial" w:cs="Arial"/>
                <w:sz w:val="18"/>
                <w:szCs w:val="18"/>
              </w:rPr>
              <w:t>.</w:t>
            </w:r>
          </w:p>
        </w:tc>
        <w:tc>
          <w:tcPr>
            <w:tcW w:w="1528" w:type="pct"/>
            <w:tcBorders>
              <w:top w:val="single" w:sz="4" w:space="0" w:color="auto"/>
              <w:left w:val="single" w:sz="4" w:space="0" w:color="auto"/>
              <w:bottom w:val="single" w:sz="4" w:space="0" w:color="auto"/>
              <w:right w:val="single" w:sz="4" w:space="0" w:color="auto"/>
            </w:tcBorders>
            <w:vAlign w:val="center"/>
          </w:tcPr>
          <w:p w14:paraId="520E3BC4" w14:textId="3BE17AF6" w:rsidR="00DC7593" w:rsidRPr="007F7F32" w:rsidRDefault="00DC7593" w:rsidP="0002760A">
            <w:pPr>
              <w:tabs>
                <w:tab w:val="left" w:pos="13050"/>
              </w:tabs>
              <w:rPr>
                <w:rFonts w:ascii="Arial" w:hAnsi="Arial" w:cs="Arial"/>
                <w:sz w:val="18"/>
                <w:szCs w:val="18"/>
              </w:rPr>
            </w:pPr>
            <w:r w:rsidRPr="007F7F32">
              <w:rPr>
                <w:rFonts w:ascii="Arial" w:hAnsi="Arial" w:cs="Arial"/>
                <w:sz w:val="18"/>
                <w:szCs w:val="18"/>
              </w:rPr>
              <w:t xml:space="preserve">Vertical cases </w:t>
            </w:r>
            <w:r w:rsidR="00A73482">
              <w:rPr>
                <w:rFonts w:ascii="Arial" w:hAnsi="Arial" w:cs="Arial"/>
                <w:sz w:val="18"/>
                <w:szCs w:val="18"/>
              </w:rPr>
              <w:t xml:space="preserve">(remote-condensing) </w:t>
            </w:r>
            <w:r w:rsidR="00A73482">
              <w:rPr>
                <w:rFonts w:ascii="Arial" w:hAnsi="Arial" w:cs="Arial"/>
                <w:sz w:val="18"/>
                <w:szCs w:val="18"/>
              </w:rPr>
              <w:br/>
            </w:r>
            <w:r w:rsidRPr="007F7F32">
              <w:rPr>
                <w:rFonts w:ascii="Arial" w:hAnsi="Arial" w:cs="Arial"/>
                <w:sz w:val="18"/>
                <w:szCs w:val="18"/>
              </w:rPr>
              <w:t>- Coolers only</w:t>
            </w:r>
            <w:r w:rsidR="00A73482">
              <w:rPr>
                <w:rFonts w:ascii="Arial" w:hAnsi="Arial" w:cs="Arial"/>
                <w:sz w:val="18"/>
                <w:szCs w:val="18"/>
              </w:rPr>
              <w:t xml:space="preserve"> </w:t>
            </w:r>
          </w:p>
        </w:tc>
        <w:tc>
          <w:tcPr>
            <w:tcW w:w="836" w:type="pct"/>
            <w:tcBorders>
              <w:top w:val="single" w:sz="4" w:space="0" w:color="auto"/>
              <w:left w:val="single" w:sz="4" w:space="0" w:color="auto"/>
              <w:bottom w:val="single" w:sz="4" w:space="0" w:color="auto"/>
              <w:right w:val="single" w:sz="4" w:space="0" w:color="auto"/>
            </w:tcBorders>
            <w:vAlign w:val="center"/>
          </w:tcPr>
          <w:p w14:paraId="0717B77C" w14:textId="77777777" w:rsidR="00DC7593" w:rsidRPr="007F7F32" w:rsidRDefault="00DC7593" w:rsidP="00DC7593">
            <w:pPr>
              <w:tabs>
                <w:tab w:val="left" w:pos="13050"/>
              </w:tabs>
              <w:spacing w:after="120"/>
              <w:rPr>
                <w:rFonts w:ascii="Arial" w:hAnsi="Arial" w:cs="Arial"/>
                <w:sz w:val="18"/>
                <w:szCs w:val="18"/>
              </w:rPr>
            </w:pPr>
            <w:r w:rsidRPr="007F7F32">
              <w:rPr>
                <w:rFonts w:ascii="Arial" w:hAnsi="Arial" w:cs="Arial"/>
                <w:sz w:val="18"/>
                <w:szCs w:val="18"/>
              </w:rPr>
              <w:t>$150 per linear ft of door</w:t>
            </w:r>
          </w:p>
        </w:tc>
      </w:tr>
      <w:tr w:rsidR="00DC7593" w:rsidRPr="007F7F32" w14:paraId="04B73D6B" w14:textId="77777777" w:rsidTr="00DC7593">
        <w:trPr>
          <w:trHeight w:val="442"/>
          <w:jc w:val="center"/>
        </w:trPr>
        <w:tc>
          <w:tcPr>
            <w:tcW w:w="708" w:type="pct"/>
            <w:vMerge/>
            <w:vAlign w:val="center"/>
          </w:tcPr>
          <w:p w14:paraId="35C84A49" w14:textId="77777777" w:rsidR="00DC7593" w:rsidRPr="00BC5802" w:rsidRDefault="00DC7593" w:rsidP="0002760A">
            <w:pPr>
              <w:tabs>
                <w:tab w:val="left" w:pos="13050"/>
              </w:tabs>
              <w:spacing w:after="120"/>
              <w:rPr>
                <w:rFonts w:ascii="Arial" w:hAnsi="Arial" w:cs="Arial"/>
                <w:b/>
                <w:bCs/>
                <w:sz w:val="18"/>
                <w:szCs w:val="18"/>
              </w:rPr>
            </w:pPr>
          </w:p>
        </w:tc>
        <w:tc>
          <w:tcPr>
            <w:tcW w:w="1929" w:type="pct"/>
            <w:vMerge/>
          </w:tcPr>
          <w:p w14:paraId="5FD6A204" w14:textId="77777777" w:rsidR="00DC7593" w:rsidRPr="007F7F32" w:rsidRDefault="00DC7593" w:rsidP="0002760A">
            <w:pPr>
              <w:tabs>
                <w:tab w:val="left" w:pos="13050"/>
              </w:tabs>
              <w:rPr>
                <w:rFonts w:ascii="Arial" w:hAnsi="Arial" w:cs="Arial"/>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14:paraId="481268F1" w14:textId="679F2EC2" w:rsidR="00DC7593" w:rsidRPr="007F7F32" w:rsidRDefault="00DC7593" w:rsidP="0002760A">
            <w:pPr>
              <w:tabs>
                <w:tab w:val="left" w:pos="13050"/>
              </w:tabs>
              <w:rPr>
                <w:rFonts w:ascii="Arial" w:hAnsi="Arial" w:cs="Arial"/>
                <w:sz w:val="18"/>
                <w:szCs w:val="18"/>
              </w:rPr>
            </w:pPr>
            <w:r w:rsidRPr="007F7F32">
              <w:rPr>
                <w:rFonts w:ascii="Arial" w:hAnsi="Arial" w:cs="Arial"/>
                <w:sz w:val="18"/>
                <w:szCs w:val="18"/>
              </w:rPr>
              <w:t xml:space="preserve">Horizontal cases </w:t>
            </w:r>
            <w:r w:rsidR="00A73482">
              <w:rPr>
                <w:rFonts w:ascii="Arial" w:hAnsi="Arial" w:cs="Arial"/>
                <w:sz w:val="18"/>
                <w:szCs w:val="18"/>
              </w:rPr>
              <w:t xml:space="preserve">(remote-condensing) </w:t>
            </w:r>
            <w:r w:rsidR="00A73482">
              <w:rPr>
                <w:rFonts w:ascii="Arial" w:hAnsi="Arial" w:cs="Arial"/>
                <w:sz w:val="18"/>
                <w:szCs w:val="18"/>
              </w:rPr>
              <w:br/>
            </w:r>
            <w:r w:rsidRPr="007F7F32">
              <w:rPr>
                <w:rFonts w:ascii="Arial" w:hAnsi="Arial" w:cs="Arial"/>
                <w:sz w:val="18"/>
                <w:szCs w:val="18"/>
              </w:rPr>
              <w:t>- Coolers or Freezers</w:t>
            </w:r>
          </w:p>
        </w:tc>
        <w:tc>
          <w:tcPr>
            <w:tcW w:w="836" w:type="pct"/>
            <w:tcBorders>
              <w:top w:val="single" w:sz="4" w:space="0" w:color="auto"/>
              <w:left w:val="single" w:sz="4" w:space="0" w:color="auto"/>
              <w:bottom w:val="single" w:sz="4" w:space="0" w:color="auto"/>
              <w:right w:val="single" w:sz="4" w:space="0" w:color="auto"/>
            </w:tcBorders>
            <w:vAlign w:val="center"/>
          </w:tcPr>
          <w:p w14:paraId="0550B833" w14:textId="77777777" w:rsidR="00DC7593" w:rsidRPr="007F7F32" w:rsidRDefault="00DC7593" w:rsidP="00DC7593">
            <w:pPr>
              <w:tabs>
                <w:tab w:val="left" w:pos="13050"/>
              </w:tabs>
              <w:rPr>
                <w:rFonts w:ascii="Arial" w:hAnsi="Arial" w:cs="Arial"/>
                <w:sz w:val="18"/>
                <w:szCs w:val="18"/>
              </w:rPr>
            </w:pPr>
            <w:r w:rsidRPr="007F7F32">
              <w:rPr>
                <w:rFonts w:ascii="Arial" w:hAnsi="Arial" w:cs="Arial"/>
                <w:sz w:val="18"/>
                <w:szCs w:val="18"/>
              </w:rPr>
              <w:t>$150 per linear ft of door</w:t>
            </w:r>
          </w:p>
        </w:tc>
      </w:tr>
      <w:tr w:rsidR="00DC7593" w:rsidRPr="007F7F32" w14:paraId="4362EA55" w14:textId="77777777" w:rsidTr="00DC7593">
        <w:trPr>
          <w:trHeight w:val="442"/>
          <w:jc w:val="center"/>
        </w:trPr>
        <w:tc>
          <w:tcPr>
            <w:tcW w:w="708" w:type="pct"/>
            <w:vMerge/>
            <w:vAlign w:val="center"/>
          </w:tcPr>
          <w:p w14:paraId="04BBF0E4" w14:textId="77777777" w:rsidR="00DC7593" w:rsidRPr="00BC5802" w:rsidRDefault="00DC7593" w:rsidP="0002760A">
            <w:pPr>
              <w:tabs>
                <w:tab w:val="left" w:pos="13050"/>
              </w:tabs>
              <w:spacing w:after="120"/>
              <w:rPr>
                <w:rFonts w:ascii="Arial" w:hAnsi="Arial" w:cs="Arial"/>
                <w:b/>
                <w:bCs/>
                <w:sz w:val="18"/>
                <w:szCs w:val="18"/>
              </w:rPr>
            </w:pPr>
          </w:p>
        </w:tc>
        <w:tc>
          <w:tcPr>
            <w:tcW w:w="1929" w:type="pct"/>
            <w:vMerge/>
          </w:tcPr>
          <w:p w14:paraId="39150517" w14:textId="77777777" w:rsidR="00DC7593" w:rsidRPr="007F7F32" w:rsidRDefault="00DC7593" w:rsidP="0002760A">
            <w:pPr>
              <w:tabs>
                <w:tab w:val="left" w:pos="13050"/>
              </w:tabs>
              <w:rPr>
                <w:rFonts w:ascii="Arial" w:hAnsi="Arial" w:cs="Arial"/>
                <w:sz w:val="18"/>
                <w:szCs w:val="18"/>
              </w:rPr>
            </w:pPr>
          </w:p>
        </w:tc>
        <w:tc>
          <w:tcPr>
            <w:tcW w:w="1528" w:type="pct"/>
            <w:tcBorders>
              <w:top w:val="single" w:sz="4" w:space="0" w:color="auto"/>
              <w:left w:val="single" w:sz="4" w:space="0" w:color="auto"/>
              <w:bottom w:val="single" w:sz="4" w:space="0" w:color="auto"/>
              <w:right w:val="single" w:sz="4" w:space="0" w:color="auto"/>
            </w:tcBorders>
            <w:vAlign w:val="center"/>
          </w:tcPr>
          <w:p w14:paraId="767107E9" w14:textId="77777777" w:rsidR="00DC7593" w:rsidRPr="007F7F32" w:rsidRDefault="00DC7593" w:rsidP="0002760A">
            <w:pPr>
              <w:tabs>
                <w:tab w:val="left" w:pos="13050"/>
              </w:tabs>
              <w:rPr>
                <w:rFonts w:ascii="Arial" w:hAnsi="Arial" w:cs="Arial"/>
                <w:sz w:val="18"/>
                <w:szCs w:val="18"/>
              </w:rPr>
            </w:pPr>
            <w:r w:rsidRPr="007F7F32">
              <w:rPr>
                <w:rFonts w:ascii="Arial" w:hAnsi="Arial" w:cs="Arial"/>
                <w:sz w:val="18"/>
                <w:szCs w:val="18"/>
              </w:rPr>
              <w:t xml:space="preserve">Self-Contained Unit - Horizontal Freezer </w:t>
            </w:r>
            <w:r w:rsidRPr="007F7F32">
              <w:rPr>
                <w:rFonts w:ascii="Arial" w:hAnsi="Arial" w:cs="Arial"/>
                <w:sz w:val="18"/>
                <w:szCs w:val="18"/>
              </w:rPr>
              <w:br/>
              <w:t>at site with gas heat, with no participating gas provider</w:t>
            </w:r>
          </w:p>
        </w:tc>
        <w:tc>
          <w:tcPr>
            <w:tcW w:w="836" w:type="pct"/>
            <w:tcBorders>
              <w:top w:val="single" w:sz="4" w:space="0" w:color="auto"/>
              <w:left w:val="single" w:sz="4" w:space="0" w:color="auto"/>
              <w:bottom w:val="single" w:sz="4" w:space="0" w:color="auto"/>
              <w:right w:val="single" w:sz="4" w:space="0" w:color="auto"/>
            </w:tcBorders>
            <w:vAlign w:val="center"/>
          </w:tcPr>
          <w:p w14:paraId="69497D90" w14:textId="77777777" w:rsidR="00DC7593" w:rsidRPr="007F7F32" w:rsidRDefault="00DC7593" w:rsidP="00DC7593">
            <w:pPr>
              <w:tabs>
                <w:tab w:val="left" w:pos="13050"/>
              </w:tabs>
              <w:spacing w:after="120"/>
              <w:rPr>
                <w:rFonts w:ascii="Arial" w:hAnsi="Arial" w:cs="Arial"/>
                <w:sz w:val="18"/>
                <w:szCs w:val="18"/>
              </w:rPr>
            </w:pPr>
            <w:r w:rsidRPr="007F7F32">
              <w:rPr>
                <w:rFonts w:ascii="Arial" w:hAnsi="Arial" w:cs="Arial"/>
                <w:sz w:val="18"/>
                <w:szCs w:val="18"/>
              </w:rPr>
              <w:t>$150 per linear ft of door</w:t>
            </w:r>
          </w:p>
        </w:tc>
      </w:tr>
      <w:tr w:rsidR="00DC7593" w:rsidRPr="007F7F32" w14:paraId="42BA6D9D" w14:textId="77777777" w:rsidTr="00DC7593">
        <w:trPr>
          <w:trHeight w:val="504"/>
          <w:jc w:val="center"/>
        </w:trPr>
        <w:tc>
          <w:tcPr>
            <w:tcW w:w="708" w:type="pct"/>
            <w:vAlign w:val="center"/>
          </w:tcPr>
          <w:p w14:paraId="65F8B248" w14:textId="77777777" w:rsidR="00DC7593" w:rsidRPr="00BC5802" w:rsidRDefault="00DC7593" w:rsidP="0002760A">
            <w:pPr>
              <w:rPr>
                <w:rFonts w:ascii="Arial" w:hAnsi="Arial" w:cs="Arial"/>
                <w:b/>
                <w:bCs/>
                <w:sz w:val="18"/>
                <w:szCs w:val="18"/>
              </w:rPr>
            </w:pPr>
            <w:r w:rsidRPr="00BC5802">
              <w:rPr>
                <w:rFonts w:ascii="Arial" w:hAnsi="Arial" w:cs="Arial"/>
                <w:b/>
                <w:bCs/>
                <w:sz w:val="18"/>
                <w:szCs w:val="18"/>
              </w:rPr>
              <w:t>ENERGY STAR® Vertical Reach-in Refrigerator</w:t>
            </w:r>
          </w:p>
        </w:tc>
        <w:tc>
          <w:tcPr>
            <w:tcW w:w="3456" w:type="pct"/>
            <w:gridSpan w:val="2"/>
            <w:vAlign w:val="center"/>
          </w:tcPr>
          <w:p w14:paraId="10DC5F75" w14:textId="050BF662" w:rsidR="00DC7593" w:rsidRPr="007F7F32" w:rsidRDefault="00DC7593" w:rsidP="0002760A">
            <w:pPr>
              <w:rPr>
                <w:rFonts w:ascii="Arial" w:hAnsi="Arial" w:cs="Arial"/>
                <w:sz w:val="18"/>
                <w:szCs w:val="18"/>
              </w:rPr>
            </w:pPr>
            <w:r w:rsidRPr="65FA690E">
              <w:rPr>
                <w:rFonts w:ascii="Arial" w:hAnsi="Arial" w:cs="Arial"/>
                <w:sz w:val="18"/>
                <w:szCs w:val="18"/>
              </w:rPr>
              <w:t xml:space="preserve">Must </w:t>
            </w:r>
            <w:r w:rsidR="008626DA">
              <w:rPr>
                <w:rFonts w:ascii="Arial" w:hAnsi="Arial" w:cs="Arial"/>
                <w:sz w:val="18"/>
                <w:szCs w:val="18"/>
              </w:rPr>
              <w:t>be active on</w:t>
            </w:r>
            <w:r w:rsidR="008626DA" w:rsidRPr="65FA690E">
              <w:rPr>
                <w:rFonts w:ascii="Arial" w:hAnsi="Arial" w:cs="Arial"/>
                <w:sz w:val="18"/>
                <w:szCs w:val="18"/>
              </w:rPr>
              <w:t xml:space="preserve"> </w:t>
            </w:r>
            <w:hyperlink r:id="rId21" w:history="1">
              <w:r w:rsidRPr="001337E0">
                <w:rPr>
                  <w:rStyle w:val="Hyperlink"/>
                  <w:rFonts w:ascii="Arial" w:hAnsi="Arial" w:cs="Arial"/>
                  <w:sz w:val="18"/>
                  <w:szCs w:val="18"/>
                </w:rPr>
                <w:t xml:space="preserve">ENERGY STAR </w:t>
              </w:r>
              <w:r w:rsidR="008626DA">
                <w:rPr>
                  <w:rStyle w:val="Hyperlink"/>
                  <w:rFonts w:ascii="Arial" w:hAnsi="Arial" w:cs="Arial"/>
                  <w:sz w:val="18"/>
                  <w:szCs w:val="18"/>
                </w:rPr>
                <w:t>c</w:t>
              </w:r>
              <w:r w:rsidR="008626DA" w:rsidRPr="008626DA">
                <w:rPr>
                  <w:rStyle w:val="Hyperlink"/>
                  <w:rFonts w:ascii="Arial" w:hAnsi="Arial" w:cs="Arial"/>
                  <w:sz w:val="18"/>
                  <w:szCs w:val="18"/>
                </w:rPr>
                <w:t>ertified product list</w:t>
              </w:r>
              <w:r w:rsidR="008626DA" w:rsidRPr="001337E0">
                <w:rPr>
                  <w:rStyle w:val="Hyperlink"/>
                  <w:rFonts w:ascii="Arial" w:hAnsi="Arial" w:cs="Arial"/>
                  <w:sz w:val="18"/>
                  <w:szCs w:val="18"/>
                </w:rPr>
                <w:t xml:space="preserve"> </w:t>
              </w:r>
              <w:r w:rsidRPr="001337E0">
                <w:rPr>
                  <w:rStyle w:val="Hyperlink"/>
                  <w:rFonts w:ascii="Arial" w:hAnsi="Arial" w:cs="Arial"/>
                  <w:sz w:val="18"/>
                  <w:szCs w:val="18"/>
                </w:rPr>
                <w:t>(version 5.0)</w:t>
              </w:r>
            </w:hyperlink>
            <w:r>
              <w:rPr>
                <w:rFonts w:ascii="Arial" w:hAnsi="Arial" w:cs="Arial"/>
                <w:sz w:val="18"/>
                <w:szCs w:val="18"/>
              </w:rPr>
              <w:t>*</w:t>
            </w:r>
            <w:r w:rsidRPr="65FA690E">
              <w:rPr>
                <w:rFonts w:ascii="Arial" w:hAnsi="Arial" w:cs="Arial"/>
                <w:sz w:val="18"/>
                <w:szCs w:val="18"/>
              </w:rPr>
              <w:t xml:space="preserve">. </w:t>
            </w:r>
            <w:proofErr w:type="gramStart"/>
            <w:r w:rsidRPr="65FA690E">
              <w:rPr>
                <w:rFonts w:ascii="Arial" w:hAnsi="Arial" w:cs="Arial"/>
                <w:sz w:val="18"/>
                <w:szCs w:val="18"/>
              </w:rPr>
              <w:t>Case</w:t>
            </w:r>
            <w:proofErr w:type="gramEnd"/>
            <w:r w:rsidRPr="65FA690E">
              <w:rPr>
                <w:rFonts w:ascii="Arial" w:hAnsi="Arial" w:cs="Arial"/>
                <w:sz w:val="18"/>
                <w:szCs w:val="18"/>
              </w:rPr>
              <w:t xml:space="preserve"> must be packaged and self-contained with a built-in cooling compressor. </w:t>
            </w:r>
            <w:proofErr w:type="gramStart"/>
            <w:r w:rsidRPr="65FA690E">
              <w:rPr>
                <w:rFonts w:ascii="Arial" w:hAnsi="Arial" w:cs="Arial"/>
                <w:sz w:val="18"/>
                <w:szCs w:val="18"/>
              </w:rPr>
              <w:t>Case</w:t>
            </w:r>
            <w:proofErr w:type="gramEnd"/>
            <w:r w:rsidRPr="65FA690E">
              <w:rPr>
                <w:rFonts w:ascii="Arial" w:hAnsi="Arial" w:cs="Arial"/>
                <w:sz w:val="18"/>
                <w:szCs w:val="18"/>
              </w:rPr>
              <w:t xml:space="preserve"> must have glass doors. Used or rebuilt cases do not qualify. Cases with remote refrigeration systems do not qualify. </w:t>
            </w:r>
            <w:proofErr w:type="gramStart"/>
            <w:r w:rsidRPr="65FA690E">
              <w:rPr>
                <w:rFonts w:ascii="Arial" w:hAnsi="Arial" w:cs="Arial"/>
                <w:sz w:val="18"/>
                <w:szCs w:val="18"/>
              </w:rPr>
              <w:t>Refrigerator</w:t>
            </w:r>
            <w:proofErr w:type="gramEnd"/>
            <w:r w:rsidRPr="65FA690E">
              <w:rPr>
                <w:rFonts w:ascii="Arial" w:hAnsi="Arial" w:cs="Arial"/>
                <w:sz w:val="18"/>
                <w:szCs w:val="18"/>
              </w:rPr>
              <w:t xml:space="preserve"> volume must be less than 15 cubic feet. </w:t>
            </w:r>
            <w:proofErr w:type="gramStart"/>
            <w:r w:rsidRPr="65FA690E">
              <w:rPr>
                <w:rFonts w:ascii="Arial" w:hAnsi="Arial" w:cs="Arial"/>
                <w:sz w:val="18"/>
                <w:szCs w:val="18"/>
              </w:rPr>
              <w:t>Site</w:t>
            </w:r>
            <w:proofErr w:type="gramEnd"/>
            <w:r w:rsidRPr="65FA690E">
              <w:rPr>
                <w:rFonts w:ascii="Arial" w:hAnsi="Arial" w:cs="Arial"/>
                <w:sz w:val="18"/>
                <w:szCs w:val="18"/>
              </w:rPr>
              <w:t xml:space="preserve"> must receive </w:t>
            </w:r>
            <w:proofErr w:type="gramStart"/>
            <w:r w:rsidRPr="65FA690E">
              <w:rPr>
                <w:rFonts w:ascii="Arial" w:hAnsi="Arial" w:cs="Arial"/>
                <w:sz w:val="18"/>
                <w:szCs w:val="18"/>
              </w:rPr>
              <w:t>electric</w:t>
            </w:r>
            <w:proofErr w:type="gramEnd"/>
            <w:r w:rsidRPr="65FA690E">
              <w:rPr>
                <w:rFonts w:ascii="Arial" w:hAnsi="Arial" w:cs="Arial"/>
                <w:sz w:val="18"/>
                <w:szCs w:val="18"/>
              </w:rPr>
              <w:t xml:space="preserve"> service from a participating utility.</w:t>
            </w:r>
          </w:p>
        </w:tc>
        <w:tc>
          <w:tcPr>
            <w:tcW w:w="836" w:type="pct"/>
            <w:vAlign w:val="center"/>
          </w:tcPr>
          <w:p w14:paraId="7146C32C" w14:textId="77777777" w:rsidR="00DC7593" w:rsidRPr="007F7F32" w:rsidRDefault="00DC7593" w:rsidP="00DC7593">
            <w:pPr>
              <w:rPr>
                <w:rFonts w:ascii="Arial" w:hAnsi="Arial" w:cs="Arial"/>
                <w:sz w:val="18"/>
                <w:szCs w:val="18"/>
              </w:rPr>
            </w:pPr>
            <w:r w:rsidRPr="007F7F32">
              <w:rPr>
                <w:rFonts w:ascii="Arial" w:hAnsi="Arial" w:cs="Arial"/>
                <w:sz w:val="18"/>
                <w:szCs w:val="18"/>
              </w:rPr>
              <w:t>$20 each</w:t>
            </w:r>
          </w:p>
        </w:tc>
      </w:tr>
      <w:tr w:rsidR="00DC7593" w:rsidRPr="007F7F32" w14:paraId="2667A681" w14:textId="77777777" w:rsidTr="00DC7593">
        <w:trPr>
          <w:trHeight w:val="504"/>
          <w:jc w:val="center"/>
        </w:trPr>
        <w:tc>
          <w:tcPr>
            <w:tcW w:w="708" w:type="pct"/>
            <w:vMerge w:val="restart"/>
            <w:vAlign w:val="center"/>
          </w:tcPr>
          <w:p w14:paraId="050BF8FB" w14:textId="77777777" w:rsidR="00DC7593" w:rsidRPr="00BC5802" w:rsidRDefault="00DC7593" w:rsidP="0002760A">
            <w:pPr>
              <w:rPr>
                <w:rFonts w:ascii="Arial" w:hAnsi="Arial" w:cs="Arial"/>
                <w:b/>
                <w:bCs/>
                <w:sz w:val="18"/>
                <w:szCs w:val="18"/>
              </w:rPr>
            </w:pPr>
            <w:r w:rsidRPr="00BC5802">
              <w:rPr>
                <w:rFonts w:ascii="Arial" w:hAnsi="Arial" w:cs="Arial"/>
                <w:b/>
                <w:bCs/>
                <w:sz w:val="18"/>
                <w:szCs w:val="18"/>
              </w:rPr>
              <w:t>ENERGY STAR Vertical Reach-in Freezer</w:t>
            </w:r>
          </w:p>
        </w:tc>
        <w:tc>
          <w:tcPr>
            <w:tcW w:w="1929" w:type="pct"/>
            <w:vMerge w:val="restart"/>
            <w:vAlign w:val="center"/>
          </w:tcPr>
          <w:p w14:paraId="46892710" w14:textId="3E7B721E" w:rsidR="00DC7593" w:rsidRPr="007F7F32" w:rsidRDefault="00DC7593" w:rsidP="0002760A">
            <w:pPr>
              <w:rPr>
                <w:rFonts w:ascii="Arial" w:hAnsi="Arial" w:cs="Arial"/>
                <w:sz w:val="18"/>
                <w:szCs w:val="18"/>
              </w:rPr>
            </w:pPr>
            <w:r w:rsidRPr="65FA690E">
              <w:rPr>
                <w:rFonts w:ascii="Arial" w:hAnsi="Arial" w:cs="Arial"/>
                <w:sz w:val="18"/>
                <w:szCs w:val="18"/>
              </w:rPr>
              <w:t xml:space="preserve">Must </w:t>
            </w:r>
            <w:r w:rsidR="008626DA">
              <w:rPr>
                <w:rFonts w:ascii="Arial" w:hAnsi="Arial" w:cs="Arial"/>
                <w:sz w:val="18"/>
                <w:szCs w:val="18"/>
              </w:rPr>
              <w:t>be active on</w:t>
            </w:r>
            <w:r w:rsidR="008626DA" w:rsidRPr="65FA690E">
              <w:rPr>
                <w:rFonts w:ascii="Arial" w:hAnsi="Arial" w:cs="Arial"/>
                <w:sz w:val="18"/>
                <w:szCs w:val="18"/>
              </w:rPr>
              <w:t xml:space="preserve"> </w:t>
            </w:r>
            <w:hyperlink r:id="rId22" w:history="1">
              <w:r w:rsidRPr="001337E0">
                <w:rPr>
                  <w:rStyle w:val="Hyperlink"/>
                  <w:rFonts w:ascii="Arial" w:hAnsi="Arial" w:cs="Arial"/>
                  <w:sz w:val="18"/>
                  <w:szCs w:val="18"/>
                </w:rPr>
                <w:t xml:space="preserve">ENERGY STAR </w:t>
              </w:r>
              <w:r w:rsidR="008626DA" w:rsidRPr="008626DA">
                <w:rPr>
                  <w:rStyle w:val="Hyperlink"/>
                  <w:rFonts w:ascii="Arial" w:hAnsi="Arial" w:cs="Arial"/>
                  <w:sz w:val="18"/>
                  <w:szCs w:val="18"/>
                </w:rPr>
                <w:t>certified product list</w:t>
              </w:r>
              <w:r w:rsidR="008626DA" w:rsidRPr="008626DA" w:rsidDel="008626DA">
                <w:rPr>
                  <w:rStyle w:val="Hyperlink"/>
                  <w:rFonts w:ascii="Arial" w:hAnsi="Arial" w:cs="Arial"/>
                  <w:sz w:val="18"/>
                  <w:szCs w:val="18"/>
                </w:rPr>
                <w:t xml:space="preserve"> </w:t>
              </w:r>
              <w:r w:rsidRPr="001337E0">
                <w:rPr>
                  <w:rStyle w:val="Hyperlink"/>
                  <w:rFonts w:ascii="Arial" w:hAnsi="Arial" w:cs="Arial"/>
                  <w:sz w:val="18"/>
                  <w:szCs w:val="18"/>
                </w:rPr>
                <w:t>(version 5.0)</w:t>
              </w:r>
            </w:hyperlink>
            <w:r>
              <w:rPr>
                <w:rFonts w:ascii="Arial" w:hAnsi="Arial" w:cs="Arial"/>
                <w:sz w:val="18"/>
                <w:szCs w:val="18"/>
              </w:rPr>
              <w:t>*</w:t>
            </w:r>
            <w:r w:rsidRPr="65FA690E">
              <w:rPr>
                <w:rFonts w:ascii="Arial" w:hAnsi="Arial" w:cs="Arial"/>
                <w:sz w:val="18"/>
                <w:szCs w:val="18"/>
              </w:rPr>
              <w:t xml:space="preserve">. </w:t>
            </w:r>
            <w:proofErr w:type="gramStart"/>
            <w:r w:rsidRPr="65FA690E">
              <w:rPr>
                <w:rFonts w:ascii="Arial" w:hAnsi="Arial" w:cs="Arial"/>
                <w:sz w:val="18"/>
                <w:szCs w:val="18"/>
              </w:rPr>
              <w:t>Case</w:t>
            </w:r>
            <w:proofErr w:type="gramEnd"/>
            <w:r w:rsidRPr="65FA690E">
              <w:rPr>
                <w:rFonts w:ascii="Arial" w:hAnsi="Arial" w:cs="Arial"/>
                <w:sz w:val="18"/>
                <w:szCs w:val="18"/>
              </w:rPr>
              <w:t xml:space="preserve"> must be packaged and self-contained with a built-in cooling compressor. </w:t>
            </w:r>
            <w:proofErr w:type="gramStart"/>
            <w:r w:rsidRPr="65FA690E">
              <w:rPr>
                <w:rFonts w:ascii="Arial" w:hAnsi="Arial" w:cs="Arial"/>
                <w:sz w:val="18"/>
                <w:szCs w:val="18"/>
              </w:rPr>
              <w:t>Case</w:t>
            </w:r>
            <w:proofErr w:type="gramEnd"/>
            <w:r w:rsidRPr="65FA690E">
              <w:rPr>
                <w:rFonts w:ascii="Arial" w:hAnsi="Arial" w:cs="Arial"/>
                <w:sz w:val="18"/>
                <w:szCs w:val="18"/>
              </w:rPr>
              <w:t xml:space="preserve"> must have glass doors. Used or rebuilt cases do not qualify. Cases with remote refrigeration systems do not qualify</w:t>
            </w:r>
            <w:r w:rsidR="008626DA">
              <w:rPr>
                <w:rFonts w:ascii="Arial" w:hAnsi="Arial" w:cs="Arial"/>
                <w:sz w:val="18"/>
                <w:szCs w:val="18"/>
              </w:rPr>
              <w:t>.</w:t>
            </w:r>
            <w:r w:rsidR="008626DA">
              <w:t xml:space="preserve"> </w:t>
            </w:r>
            <w:r w:rsidRPr="007F7F32">
              <w:rPr>
                <w:rFonts w:ascii="Arial" w:hAnsi="Arial" w:cs="Arial"/>
                <w:sz w:val="18"/>
                <w:szCs w:val="18"/>
              </w:rPr>
              <w:t xml:space="preserve">Horizontal or chest-style freezers do not qualify. </w:t>
            </w:r>
            <w:proofErr w:type="gramStart"/>
            <w:r w:rsidRPr="007F7F32">
              <w:rPr>
                <w:rFonts w:ascii="Arial" w:hAnsi="Arial" w:cs="Arial"/>
                <w:sz w:val="18"/>
                <w:szCs w:val="18"/>
              </w:rPr>
              <w:t>Site</w:t>
            </w:r>
            <w:proofErr w:type="gramEnd"/>
            <w:r w:rsidRPr="007F7F32">
              <w:rPr>
                <w:rFonts w:ascii="Arial" w:hAnsi="Arial" w:cs="Arial"/>
                <w:sz w:val="18"/>
                <w:szCs w:val="18"/>
              </w:rPr>
              <w:t xml:space="preserve"> must receive </w:t>
            </w:r>
            <w:proofErr w:type="gramStart"/>
            <w:r w:rsidRPr="007F7F32">
              <w:rPr>
                <w:rFonts w:ascii="Arial" w:hAnsi="Arial" w:cs="Arial"/>
                <w:sz w:val="18"/>
                <w:szCs w:val="18"/>
              </w:rPr>
              <w:t>electric</w:t>
            </w:r>
            <w:proofErr w:type="gramEnd"/>
            <w:r w:rsidRPr="007F7F32">
              <w:rPr>
                <w:rFonts w:ascii="Arial" w:hAnsi="Arial" w:cs="Arial"/>
                <w:sz w:val="18"/>
                <w:szCs w:val="18"/>
              </w:rPr>
              <w:t xml:space="preserve"> service from a participating utility.</w:t>
            </w:r>
          </w:p>
        </w:tc>
        <w:tc>
          <w:tcPr>
            <w:tcW w:w="1528" w:type="pct"/>
            <w:vAlign w:val="center"/>
          </w:tcPr>
          <w:p w14:paraId="16AC5A8B" w14:textId="77777777" w:rsidR="00DC7593" w:rsidRPr="007F7F32" w:rsidRDefault="00DC7593" w:rsidP="0002760A">
            <w:pPr>
              <w:rPr>
                <w:rFonts w:ascii="Arial" w:eastAsia="Arial" w:hAnsi="Arial" w:cs="Arial"/>
                <w:sz w:val="18"/>
                <w:szCs w:val="18"/>
              </w:rPr>
            </w:pPr>
            <w:r w:rsidRPr="007F7F32">
              <w:rPr>
                <w:rFonts w:ascii="Arial" w:eastAsia="Arial" w:hAnsi="Arial" w:cs="Arial"/>
                <w:sz w:val="18"/>
                <w:szCs w:val="18"/>
              </w:rPr>
              <w:t>Volume less than 15 cubic feet</w:t>
            </w:r>
          </w:p>
        </w:tc>
        <w:tc>
          <w:tcPr>
            <w:tcW w:w="836" w:type="pct"/>
            <w:vAlign w:val="center"/>
          </w:tcPr>
          <w:p w14:paraId="6D1A5624" w14:textId="77777777" w:rsidR="00DC7593" w:rsidRPr="007F7F32" w:rsidRDefault="00DC7593" w:rsidP="00DC7593">
            <w:pPr>
              <w:rPr>
                <w:rFonts w:ascii="Arial" w:eastAsia="Arial" w:hAnsi="Arial" w:cs="Arial"/>
                <w:sz w:val="18"/>
                <w:szCs w:val="18"/>
              </w:rPr>
            </w:pPr>
            <w:r w:rsidRPr="007F7F32">
              <w:rPr>
                <w:rFonts w:ascii="Arial" w:eastAsia="Arial" w:hAnsi="Arial" w:cs="Arial"/>
                <w:sz w:val="18"/>
                <w:szCs w:val="18"/>
              </w:rPr>
              <w:t>$40 each</w:t>
            </w:r>
          </w:p>
        </w:tc>
      </w:tr>
      <w:tr w:rsidR="00DC7593" w:rsidRPr="007F7F32" w14:paraId="5D22BE4E" w14:textId="77777777" w:rsidTr="00DC7593">
        <w:trPr>
          <w:trHeight w:val="504"/>
          <w:jc w:val="center"/>
        </w:trPr>
        <w:tc>
          <w:tcPr>
            <w:tcW w:w="708" w:type="pct"/>
            <w:vMerge/>
            <w:vAlign w:val="center"/>
          </w:tcPr>
          <w:p w14:paraId="716B6D6A" w14:textId="77777777" w:rsidR="00DC7593" w:rsidRPr="007F7F32" w:rsidRDefault="00DC7593" w:rsidP="0002760A"/>
        </w:tc>
        <w:tc>
          <w:tcPr>
            <w:tcW w:w="1929" w:type="pct"/>
            <w:vMerge/>
            <w:vAlign w:val="center"/>
          </w:tcPr>
          <w:p w14:paraId="41517172" w14:textId="77777777" w:rsidR="00DC7593" w:rsidRPr="007F7F32" w:rsidRDefault="00DC7593" w:rsidP="0002760A"/>
        </w:tc>
        <w:tc>
          <w:tcPr>
            <w:tcW w:w="1528" w:type="pct"/>
            <w:vAlign w:val="center"/>
          </w:tcPr>
          <w:p w14:paraId="6C79F8A7" w14:textId="77777777" w:rsidR="00DC7593" w:rsidRPr="007F7F32" w:rsidRDefault="00DC7593" w:rsidP="0002760A">
            <w:pPr>
              <w:rPr>
                <w:rFonts w:ascii="Arial" w:eastAsia="Arial" w:hAnsi="Arial" w:cs="Arial"/>
                <w:sz w:val="18"/>
                <w:szCs w:val="18"/>
              </w:rPr>
            </w:pPr>
            <w:r w:rsidRPr="007F7F32">
              <w:rPr>
                <w:rFonts w:ascii="Arial" w:eastAsia="Arial" w:hAnsi="Arial" w:cs="Arial"/>
                <w:sz w:val="18"/>
                <w:szCs w:val="18"/>
              </w:rPr>
              <w:t>Volume 15 - 29.9 cubic feet</w:t>
            </w:r>
          </w:p>
        </w:tc>
        <w:tc>
          <w:tcPr>
            <w:tcW w:w="836" w:type="pct"/>
            <w:vAlign w:val="center"/>
          </w:tcPr>
          <w:p w14:paraId="1E45217F" w14:textId="77777777" w:rsidR="00DC7593" w:rsidRPr="007F7F32" w:rsidRDefault="00DC7593" w:rsidP="00DC7593">
            <w:pPr>
              <w:rPr>
                <w:rFonts w:ascii="Arial" w:eastAsia="Arial" w:hAnsi="Arial" w:cs="Arial"/>
                <w:sz w:val="18"/>
                <w:szCs w:val="18"/>
              </w:rPr>
            </w:pPr>
            <w:r w:rsidRPr="007F7F32">
              <w:rPr>
                <w:rFonts w:ascii="Arial" w:eastAsia="Arial" w:hAnsi="Arial" w:cs="Arial"/>
                <w:sz w:val="18"/>
                <w:szCs w:val="18"/>
              </w:rPr>
              <w:t>$80 each</w:t>
            </w:r>
          </w:p>
        </w:tc>
      </w:tr>
      <w:tr w:rsidR="00DC7593" w:rsidRPr="007F7F32" w14:paraId="6C26073D" w14:textId="77777777" w:rsidTr="00DC7593">
        <w:trPr>
          <w:trHeight w:val="504"/>
          <w:jc w:val="center"/>
        </w:trPr>
        <w:tc>
          <w:tcPr>
            <w:tcW w:w="708" w:type="pct"/>
            <w:vMerge/>
            <w:vAlign w:val="center"/>
          </w:tcPr>
          <w:p w14:paraId="18EBA6E2" w14:textId="77777777" w:rsidR="00DC7593" w:rsidRPr="007F7F32" w:rsidRDefault="00DC7593" w:rsidP="0002760A"/>
        </w:tc>
        <w:tc>
          <w:tcPr>
            <w:tcW w:w="1929" w:type="pct"/>
            <w:vMerge/>
            <w:vAlign w:val="center"/>
          </w:tcPr>
          <w:p w14:paraId="236DD8D6" w14:textId="77777777" w:rsidR="00DC7593" w:rsidRPr="007F7F32" w:rsidRDefault="00DC7593" w:rsidP="0002760A"/>
        </w:tc>
        <w:tc>
          <w:tcPr>
            <w:tcW w:w="1528" w:type="pct"/>
            <w:vAlign w:val="center"/>
          </w:tcPr>
          <w:p w14:paraId="48244E14" w14:textId="77777777" w:rsidR="00DC7593" w:rsidRPr="007F7F32" w:rsidRDefault="00DC7593" w:rsidP="0002760A">
            <w:pPr>
              <w:rPr>
                <w:rFonts w:ascii="Arial" w:eastAsia="Arial" w:hAnsi="Arial" w:cs="Arial"/>
                <w:sz w:val="18"/>
                <w:szCs w:val="18"/>
              </w:rPr>
            </w:pPr>
            <w:r w:rsidRPr="007F7F32">
              <w:rPr>
                <w:rFonts w:ascii="Arial" w:eastAsia="Arial" w:hAnsi="Arial" w:cs="Arial"/>
                <w:sz w:val="18"/>
                <w:szCs w:val="18"/>
              </w:rPr>
              <w:t>Volume 30 - 49.9 cubic feet</w:t>
            </w:r>
          </w:p>
        </w:tc>
        <w:tc>
          <w:tcPr>
            <w:tcW w:w="836" w:type="pct"/>
            <w:vAlign w:val="center"/>
          </w:tcPr>
          <w:p w14:paraId="33D421EB" w14:textId="77777777" w:rsidR="00DC7593" w:rsidRPr="007F7F32" w:rsidRDefault="00DC7593" w:rsidP="00DC7593">
            <w:pPr>
              <w:rPr>
                <w:rFonts w:ascii="Arial" w:eastAsia="Arial" w:hAnsi="Arial" w:cs="Arial"/>
                <w:sz w:val="18"/>
                <w:szCs w:val="18"/>
              </w:rPr>
            </w:pPr>
            <w:r w:rsidRPr="007F7F32">
              <w:rPr>
                <w:rFonts w:ascii="Arial" w:eastAsia="Arial" w:hAnsi="Arial" w:cs="Arial"/>
                <w:sz w:val="18"/>
                <w:szCs w:val="18"/>
              </w:rPr>
              <w:t>$190 each</w:t>
            </w:r>
          </w:p>
        </w:tc>
      </w:tr>
      <w:tr w:rsidR="00DC7593" w:rsidRPr="007F7F32" w14:paraId="03E0C6E8" w14:textId="77777777" w:rsidTr="00DC7593">
        <w:trPr>
          <w:trHeight w:val="504"/>
          <w:jc w:val="center"/>
        </w:trPr>
        <w:tc>
          <w:tcPr>
            <w:tcW w:w="708" w:type="pct"/>
            <w:vMerge/>
            <w:vAlign w:val="center"/>
          </w:tcPr>
          <w:p w14:paraId="09F0AB52" w14:textId="77777777" w:rsidR="00DC7593" w:rsidRPr="007F7F32" w:rsidRDefault="00DC7593" w:rsidP="0002760A"/>
        </w:tc>
        <w:tc>
          <w:tcPr>
            <w:tcW w:w="1929" w:type="pct"/>
            <w:vMerge/>
            <w:vAlign w:val="center"/>
          </w:tcPr>
          <w:p w14:paraId="70E91B83" w14:textId="77777777" w:rsidR="00DC7593" w:rsidRPr="007F7F32" w:rsidRDefault="00DC7593" w:rsidP="0002760A"/>
        </w:tc>
        <w:tc>
          <w:tcPr>
            <w:tcW w:w="1528" w:type="pct"/>
            <w:vAlign w:val="center"/>
          </w:tcPr>
          <w:p w14:paraId="39D16FAB" w14:textId="77777777" w:rsidR="00DC7593" w:rsidRPr="007F7F32" w:rsidRDefault="00DC7593" w:rsidP="0002760A">
            <w:pPr>
              <w:rPr>
                <w:rFonts w:ascii="Arial" w:eastAsia="Arial" w:hAnsi="Arial" w:cs="Arial"/>
                <w:sz w:val="18"/>
                <w:szCs w:val="18"/>
              </w:rPr>
            </w:pPr>
            <w:r w:rsidRPr="007F7F32">
              <w:rPr>
                <w:rFonts w:ascii="Arial" w:eastAsia="Arial" w:hAnsi="Arial" w:cs="Arial"/>
                <w:sz w:val="18"/>
                <w:szCs w:val="18"/>
              </w:rPr>
              <w:t>Volume At least 50 cubic feet</w:t>
            </w:r>
          </w:p>
        </w:tc>
        <w:tc>
          <w:tcPr>
            <w:tcW w:w="836" w:type="pct"/>
            <w:vAlign w:val="center"/>
          </w:tcPr>
          <w:p w14:paraId="32B5CF5C" w14:textId="77777777" w:rsidR="00DC7593" w:rsidRPr="007F7F32" w:rsidRDefault="00DC7593" w:rsidP="00DC7593">
            <w:pPr>
              <w:rPr>
                <w:rFonts w:ascii="Arial" w:eastAsia="Arial" w:hAnsi="Arial" w:cs="Arial"/>
                <w:sz w:val="18"/>
                <w:szCs w:val="18"/>
              </w:rPr>
            </w:pPr>
            <w:r w:rsidRPr="007F7F32">
              <w:rPr>
                <w:rFonts w:ascii="Arial" w:eastAsia="Arial" w:hAnsi="Arial" w:cs="Arial"/>
                <w:sz w:val="18"/>
                <w:szCs w:val="18"/>
              </w:rPr>
              <w:t>$325 each</w:t>
            </w:r>
          </w:p>
        </w:tc>
      </w:tr>
    </w:tbl>
    <w:p w14:paraId="613B5486" w14:textId="77777777" w:rsidR="00DC7593" w:rsidRPr="001337E0" w:rsidRDefault="00DC7593" w:rsidP="00DC7593">
      <w:pPr>
        <w:tabs>
          <w:tab w:val="left" w:pos="13050"/>
        </w:tabs>
        <w:rPr>
          <w:rFonts w:ascii="Arial" w:hAnsi="Arial" w:cs="Arial"/>
          <w:b/>
          <w:sz w:val="16"/>
          <w:szCs w:val="16"/>
        </w:rPr>
      </w:pPr>
      <w:r w:rsidRPr="001337E0">
        <w:rPr>
          <w:rFonts w:ascii="Arial" w:hAnsi="Arial" w:cs="Arial"/>
          <w:sz w:val="16"/>
          <w:szCs w:val="16"/>
        </w:rPr>
        <w:t xml:space="preserve">* ENERGY STAR </w:t>
      </w:r>
      <w:r>
        <w:rPr>
          <w:rFonts w:ascii="Arial" w:hAnsi="Arial" w:cs="Arial"/>
          <w:sz w:val="16"/>
          <w:szCs w:val="16"/>
        </w:rPr>
        <w:t>qualifying Commercial Refrigerator and Freezer models</w:t>
      </w:r>
      <w:r w:rsidRPr="001337E0">
        <w:rPr>
          <w:rFonts w:ascii="Arial" w:hAnsi="Arial" w:cs="Arial"/>
          <w:sz w:val="16"/>
          <w:szCs w:val="16"/>
        </w:rPr>
        <w:t xml:space="preserve">: </w:t>
      </w:r>
      <w:hyperlink r:id="rId23" w:history="1">
        <w:r w:rsidRPr="001337E0">
          <w:rPr>
            <w:rStyle w:val="Hyperlink"/>
            <w:rFonts w:ascii="Arial" w:hAnsi="Arial"/>
            <w:sz w:val="16"/>
            <w:szCs w:val="16"/>
          </w:rPr>
          <w:t>https://www.energystar.gov/productfinder/product/certified-commercial-refrigerators-and-freezers/results</w:t>
        </w:r>
      </w:hyperlink>
    </w:p>
    <w:p w14:paraId="2A8EE62F" w14:textId="371B740C" w:rsidR="008E0BEB" w:rsidRPr="007F7F32" w:rsidRDefault="008E0BEB" w:rsidP="008E0BEB">
      <w:pPr>
        <w:tabs>
          <w:tab w:val="left" w:pos="13050"/>
        </w:tabs>
      </w:pPr>
      <w:r w:rsidRPr="007F7F32">
        <w:rPr>
          <w:rFonts w:ascii="Arial" w:hAnsi="Arial" w:cs="Arial"/>
          <w:b/>
          <w:sz w:val="22"/>
          <w:szCs w:val="22"/>
        </w:rPr>
        <w:br w:type="page"/>
        <w:t xml:space="preserve">Grocery Equipment </w:t>
      </w:r>
      <w:r w:rsidRPr="007F7F32">
        <w:rPr>
          <w:rFonts w:ascii="Arial" w:hAnsi="Arial" w:cs="Arial"/>
          <w:b/>
          <w:i/>
          <w:iCs/>
          <w:sz w:val="22"/>
          <w:szCs w:val="22"/>
        </w:rPr>
        <w:t>continued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004"/>
        <w:gridCol w:w="7619"/>
        <w:gridCol w:w="2050"/>
        <w:gridCol w:w="2483"/>
      </w:tblGrid>
      <w:tr w:rsidR="008E0BEB" w:rsidRPr="007F7F32" w14:paraId="706D39DF" w14:textId="77777777">
        <w:trPr>
          <w:trHeight w:val="332"/>
        </w:trPr>
        <w:tc>
          <w:tcPr>
            <w:tcW w:w="708" w:type="pct"/>
            <w:shd w:val="clear" w:color="auto" w:fill="D9D9D9" w:themeFill="background1" w:themeFillShade="D9"/>
            <w:vAlign w:val="center"/>
          </w:tcPr>
          <w:p w14:paraId="4721553E" w14:textId="77777777" w:rsidR="008E0BEB" w:rsidRPr="007F7F32" w:rsidRDefault="008E0BEB">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15" w:type="pct"/>
            <w:gridSpan w:val="2"/>
            <w:shd w:val="clear" w:color="auto" w:fill="D9D9D9" w:themeFill="background1" w:themeFillShade="D9"/>
            <w:vAlign w:val="center"/>
          </w:tcPr>
          <w:p w14:paraId="64CFFFE4" w14:textId="77777777" w:rsidR="008E0BEB" w:rsidRPr="007F7F32" w:rsidRDefault="008E0BEB">
            <w:pPr>
              <w:tabs>
                <w:tab w:val="left" w:pos="13050"/>
              </w:tabs>
              <w:jc w:val="center"/>
              <w:rPr>
                <w:rFonts w:ascii="Arial" w:hAnsi="Arial" w:cs="Arial"/>
                <w:b/>
                <w:sz w:val="18"/>
                <w:szCs w:val="18"/>
              </w:rPr>
            </w:pPr>
            <w:r w:rsidRPr="007F7F32">
              <w:rPr>
                <w:rFonts w:ascii="Arial" w:hAnsi="Arial" w:cs="Arial"/>
                <w:b/>
                <w:sz w:val="18"/>
                <w:szCs w:val="18"/>
              </w:rPr>
              <w:t>Requirements</w:t>
            </w:r>
          </w:p>
        </w:tc>
        <w:tc>
          <w:tcPr>
            <w:tcW w:w="877" w:type="pct"/>
            <w:shd w:val="clear" w:color="auto" w:fill="D9D9D9" w:themeFill="background1" w:themeFillShade="D9"/>
            <w:vAlign w:val="center"/>
          </w:tcPr>
          <w:p w14:paraId="1A98BBE7" w14:textId="77777777" w:rsidR="008E0BEB" w:rsidRPr="007F7F32" w:rsidRDefault="008E0BEB" w:rsidP="00DC7593">
            <w:pPr>
              <w:tabs>
                <w:tab w:val="left" w:pos="13050"/>
              </w:tabs>
              <w:rPr>
                <w:rFonts w:ascii="Arial" w:hAnsi="Arial" w:cs="Arial"/>
                <w:b/>
                <w:sz w:val="18"/>
                <w:szCs w:val="18"/>
              </w:rPr>
            </w:pPr>
            <w:r w:rsidRPr="007F7F32">
              <w:rPr>
                <w:rFonts w:ascii="Arial" w:hAnsi="Arial" w:cs="Arial"/>
                <w:b/>
                <w:sz w:val="18"/>
                <w:szCs w:val="18"/>
              </w:rPr>
              <w:t>Incentive</w:t>
            </w:r>
          </w:p>
        </w:tc>
      </w:tr>
      <w:tr w:rsidR="008E0BEB" w:rsidRPr="007F7F32" w14:paraId="0DDCEC0B" w14:textId="77777777" w:rsidTr="00C17161">
        <w:tblPrEx>
          <w:jc w:val="center"/>
        </w:tblPrEx>
        <w:trPr>
          <w:trHeight w:val="504"/>
          <w:jc w:val="center"/>
        </w:trPr>
        <w:tc>
          <w:tcPr>
            <w:tcW w:w="708" w:type="pct"/>
            <w:vMerge w:val="restart"/>
            <w:vAlign w:val="center"/>
          </w:tcPr>
          <w:p w14:paraId="29521F9E" w14:textId="77777777" w:rsidR="008E0BEB" w:rsidRPr="00BC5802" w:rsidRDefault="008E0BEB">
            <w:pPr>
              <w:tabs>
                <w:tab w:val="left" w:pos="13050"/>
              </w:tabs>
              <w:rPr>
                <w:rFonts w:ascii="Arial" w:hAnsi="Arial" w:cs="Arial"/>
                <w:b/>
                <w:bCs/>
                <w:sz w:val="18"/>
                <w:szCs w:val="18"/>
              </w:rPr>
            </w:pPr>
            <w:r w:rsidRPr="00BC5802">
              <w:rPr>
                <w:rFonts w:ascii="Arial" w:hAnsi="Arial" w:cs="Arial"/>
                <w:b/>
                <w:bCs/>
                <w:sz w:val="18"/>
                <w:szCs w:val="18"/>
              </w:rPr>
              <w:t>Floating Head Pressure Control (FHPC),</w:t>
            </w:r>
          </w:p>
          <w:p w14:paraId="4E93B0C3" w14:textId="77777777" w:rsidR="008E0BEB" w:rsidRPr="00BC5802" w:rsidRDefault="008E0BEB">
            <w:pPr>
              <w:tabs>
                <w:tab w:val="left" w:pos="13050"/>
              </w:tabs>
              <w:rPr>
                <w:rFonts w:ascii="Arial" w:hAnsi="Arial" w:cs="Arial"/>
                <w:b/>
                <w:bCs/>
                <w:sz w:val="18"/>
                <w:szCs w:val="18"/>
              </w:rPr>
            </w:pPr>
            <w:r w:rsidRPr="00BC5802">
              <w:rPr>
                <w:rFonts w:ascii="Arial" w:hAnsi="Arial" w:cs="Arial"/>
                <w:b/>
                <w:bCs/>
                <w:sz w:val="18"/>
                <w:szCs w:val="18"/>
              </w:rPr>
              <w:t>Compressor Rack</w:t>
            </w:r>
          </w:p>
        </w:tc>
        <w:tc>
          <w:tcPr>
            <w:tcW w:w="2691" w:type="pct"/>
            <w:vMerge w:val="restart"/>
            <w:vAlign w:val="center"/>
          </w:tcPr>
          <w:p w14:paraId="12F103CE"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 xml:space="preserve">Adding </w:t>
            </w:r>
            <w:proofErr w:type="gramStart"/>
            <w:r w:rsidRPr="007F7F32">
              <w:rPr>
                <w:rFonts w:ascii="Arial" w:hAnsi="Arial" w:cs="Arial"/>
                <w:sz w:val="18"/>
                <w:szCs w:val="18"/>
              </w:rPr>
              <w:t>a FSPC</w:t>
            </w:r>
            <w:proofErr w:type="gramEnd"/>
            <w:r w:rsidRPr="007F7F32">
              <w:rPr>
                <w:rFonts w:ascii="Arial" w:hAnsi="Arial" w:cs="Arial"/>
                <w:sz w:val="18"/>
                <w:szCs w:val="18"/>
              </w:rPr>
              <w:t xml:space="preserve"> to a compressor rack control system. Existing rack system must not have FHPC or FSPC</w:t>
            </w:r>
            <w:r>
              <w:rPr>
                <w:rFonts w:ascii="Arial" w:hAnsi="Arial" w:cs="Arial"/>
                <w:sz w:val="18"/>
                <w:szCs w:val="18"/>
              </w:rPr>
              <w:t>.</w:t>
            </w:r>
          </w:p>
        </w:tc>
        <w:tc>
          <w:tcPr>
            <w:tcW w:w="724" w:type="pct"/>
            <w:vAlign w:val="center"/>
          </w:tcPr>
          <w:p w14:paraId="432BBCF1"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Air Cooled Condenser</w:t>
            </w:r>
          </w:p>
        </w:tc>
        <w:tc>
          <w:tcPr>
            <w:tcW w:w="877" w:type="pct"/>
            <w:vAlign w:val="center"/>
          </w:tcPr>
          <w:p w14:paraId="7FFC51D9"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$60 per compressor hp</w:t>
            </w:r>
          </w:p>
        </w:tc>
      </w:tr>
      <w:tr w:rsidR="008E0BEB" w:rsidRPr="007F7F32" w14:paraId="02FD65FA" w14:textId="77777777" w:rsidTr="00C17161">
        <w:tblPrEx>
          <w:jc w:val="center"/>
        </w:tblPrEx>
        <w:trPr>
          <w:trHeight w:val="504"/>
          <w:jc w:val="center"/>
        </w:trPr>
        <w:tc>
          <w:tcPr>
            <w:tcW w:w="708" w:type="pct"/>
            <w:vMerge/>
            <w:vAlign w:val="center"/>
          </w:tcPr>
          <w:p w14:paraId="6F581F5C" w14:textId="77777777" w:rsidR="008E0BEB" w:rsidRPr="00BC5802" w:rsidRDefault="008E0BEB">
            <w:pPr>
              <w:tabs>
                <w:tab w:val="left" w:pos="13050"/>
              </w:tabs>
              <w:rPr>
                <w:rFonts w:ascii="Arial" w:hAnsi="Arial" w:cs="Arial"/>
                <w:b/>
                <w:bCs/>
                <w:sz w:val="18"/>
                <w:szCs w:val="18"/>
              </w:rPr>
            </w:pPr>
          </w:p>
        </w:tc>
        <w:tc>
          <w:tcPr>
            <w:tcW w:w="2691" w:type="pct"/>
            <w:vMerge/>
            <w:vAlign w:val="center"/>
          </w:tcPr>
          <w:p w14:paraId="22B8038F" w14:textId="77777777" w:rsidR="008E0BEB" w:rsidRPr="007F7F32" w:rsidRDefault="008E0BEB">
            <w:pPr>
              <w:tabs>
                <w:tab w:val="left" w:pos="13050"/>
              </w:tabs>
              <w:rPr>
                <w:rFonts w:ascii="Arial" w:hAnsi="Arial" w:cs="Arial"/>
                <w:sz w:val="18"/>
                <w:szCs w:val="18"/>
              </w:rPr>
            </w:pPr>
          </w:p>
        </w:tc>
        <w:tc>
          <w:tcPr>
            <w:tcW w:w="724" w:type="pct"/>
            <w:vAlign w:val="center"/>
          </w:tcPr>
          <w:p w14:paraId="086D5799"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Evaporatively Cooled Condenser</w:t>
            </w:r>
          </w:p>
        </w:tc>
        <w:tc>
          <w:tcPr>
            <w:tcW w:w="877" w:type="pct"/>
            <w:vAlign w:val="center"/>
          </w:tcPr>
          <w:p w14:paraId="65C64978"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$60 per compressor hp</w:t>
            </w:r>
          </w:p>
        </w:tc>
      </w:tr>
      <w:tr w:rsidR="008E0BEB" w:rsidRPr="007F7F32" w14:paraId="3EB5D332" w14:textId="77777777" w:rsidTr="00C17161">
        <w:tblPrEx>
          <w:jc w:val="center"/>
        </w:tblPrEx>
        <w:trPr>
          <w:trHeight w:val="504"/>
          <w:jc w:val="center"/>
        </w:trPr>
        <w:tc>
          <w:tcPr>
            <w:tcW w:w="708" w:type="pct"/>
            <w:vMerge w:val="restart"/>
            <w:vAlign w:val="center"/>
          </w:tcPr>
          <w:p w14:paraId="4E3DD214" w14:textId="77777777" w:rsidR="008E0BEB" w:rsidRPr="00BC5802" w:rsidRDefault="008E0BEB">
            <w:pPr>
              <w:tabs>
                <w:tab w:val="left" w:pos="13050"/>
              </w:tabs>
              <w:rPr>
                <w:rFonts w:ascii="Arial" w:hAnsi="Arial" w:cs="Arial"/>
                <w:b/>
                <w:bCs/>
                <w:sz w:val="18"/>
                <w:szCs w:val="18"/>
              </w:rPr>
            </w:pPr>
            <w:r w:rsidRPr="00BC5802">
              <w:rPr>
                <w:rFonts w:ascii="Arial" w:hAnsi="Arial" w:cs="Arial"/>
                <w:b/>
                <w:bCs/>
                <w:sz w:val="18"/>
                <w:szCs w:val="18"/>
              </w:rPr>
              <w:t>Floating Suction Pressure Controls (FSPC),</w:t>
            </w:r>
          </w:p>
          <w:p w14:paraId="34B13431" w14:textId="77777777" w:rsidR="008E0BEB" w:rsidRPr="00BC5802" w:rsidRDefault="008E0BEB">
            <w:pPr>
              <w:tabs>
                <w:tab w:val="left" w:pos="13050"/>
              </w:tabs>
              <w:rPr>
                <w:rFonts w:ascii="Arial" w:hAnsi="Arial" w:cs="Arial"/>
                <w:b/>
                <w:bCs/>
                <w:sz w:val="18"/>
                <w:szCs w:val="18"/>
              </w:rPr>
            </w:pPr>
            <w:r w:rsidRPr="00BC5802">
              <w:rPr>
                <w:rFonts w:ascii="Arial" w:hAnsi="Arial" w:cs="Arial"/>
                <w:b/>
                <w:bCs/>
                <w:sz w:val="18"/>
                <w:szCs w:val="18"/>
              </w:rPr>
              <w:t>Compressor Rack</w:t>
            </w:r>
          </w:p>
        </w:tc>
        <w:tc>
          <w:tcPr>
            <w:tcW w:w="2691" w:type="pct"/>
            <w:vMerge w:val="restart"/>
            <w:vAlign w:val="center"/>
          </w:tcPr>
          <w:p w14:paraId="0D2C0E00"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 xml:space="preserve">Adding </w:t>
            </w:r>
            <w:proofErr w:type="gramStart"/>
            <w:r w:rsidRPr="007F7F32">
              <w:rPr>
                <w:rFonts w:ascii="Arial" w:hAnsi="Arial" w:cs="Arial"/>
                <w:sz w:val="18"/>
                <w:szCs w:val="18"/>
              </w:rPr>
              <w:t>a FSPC</w:t>
            </w:r>
            <w:proofErr w:type="gramEnd"/>
            <w:r w:rsidRPr="007F7F32">
              <w:rPr>
                <w:rFonts w:ascii="Arial" w:hAnsi="Arial" w:cs="Arial"/>
                <w:sz w:val="18"/>
                <w:szCs w:val="18"/>
              </w:rPr>
              <w:t xml:space="preserve"> to a compressor rack control system. Existing rack system must not have FHPC or FSPC</w:t>
            </w:r>
            <w:r>
              <w:rPr>
                <w:rFonts w:ascii="Arial" w:hAnsi="Arial" w:cs="Arial"/>
                <w:sz w:val="18"/>
                <w:szCs w:val="18"/>
              </w:rPr>
              <w:t>.</w:t>
            </w:r>
          </w:p>
        </w:tc>
        <w:tc>
          <w:tcPr>
            <w:tcW w:w="724" w:type="pct"/>
            <w:vAlign w:val="center"/>
          </w:tcPr>
          <w:p w14:paraId="6E21D370"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Air Cooled Condenser</w:t>
            </w:r>
          </w:p>
        </w:tc>
        <w:tc>
          <w:tcPr>
            <w:tcW w:w="877" w:type="pct"/>
            <w:vAlign w:val="center"/>
          </w:tcPr>
          <w:p w14:paraId="22B96DCB"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$60 per compressor hp</w:t>
            </w:r>
          </w:p>
        </w:tc>
      </w:tr>
      <w:tr w:rsidR="008E0BEB" w:rsidRPr="007F7F32" w14:paraId="5E6D7417" w14:textId="77777777" w:rsidTr="00C17161">
        <w:tblPrEx>
          <w:jc w:val="center"/>
        </w:tblPrEx>
        <w:trPr>
          <w:trHeight w:val="440"/>
          <w:jc w:val="center"/>
        </w:trPr>
        <w:tc>
          <w:tcPr>
            <w:tcW w:w="708" w:type="pct"/>
            <w:vMerge/>
            <w:vAlign w:val="center"/>
          </w:tcPr>
          <w:p w14:paraId="607405D2" w14:textId="77777777" w:rsidR="008E0BEB" w:rsidRPr="00BC5802" w:rsidRDefault="008E0BEB">
            <w:pPr>
              <w:tabs>
                <w:tab w:val="left" w:pos="13050"/>
              </w:tabs>
              <w:rPr>
                <w:rFonts w:ascii="Arial" w:hAnsi="Arial" w:cs="Arial"/>
                <w:b/>
                <w:bCs/>
                <w:sz w:val="18"/>
                <w:szCs w:val="18"/>
              </w:rPr>
            </w:pPr>
          </w:p>
        </w:tc>
        <w:tc>
          <w:tcPr>
            <w:tcW w:w="2691" w:type="pct"/>
            <w:vMerge/>
            <w:vAlign w:val="center"/>
          </w:tcPr>
          <w:p w14:paraId="5E102F44" w14:textId="77777777" w:rsidR="008E0BEB" w:rsidRPr="007F7F32" w:rsidRDefault="008E0BEB">
            <w:pPr>
              <w:tabs>
                <w:tab w:val="left" w:pos="13050"/>
              </w:tabs>
              <w:rPr>
                <w:rFonts w:ascii="Arial" w:hAnsi="Arial" w:cs="Arial"/>
                <w:sz w:val="18"/>
                <w:szCs w:val="18"/>
              </w:rPr>
            </w:pPr>
          </w:p>
        </w:tc>
        <w:tc>
          <w:tcPr>
            <w:tcW w:w="724" w:type="pct"/>
            <w:vAlign w:val="center"/>
          </w:tcPr>
          <w:p w14:paraId="2DF225B6"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Evaporatively Cooled Condenser</w:t>
            </w:r>
          </w:p>
        </w:tc>
        <w:tc>
          <w:tcPr>
            <w:tcW w:w="877" w:type="pct"/>
            <w:vAlign w:val="center"/>
          </w:tcPr>
          <w:p w14:paraId="3D9D8112"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$60 per compressor hp</w:t>
            </w:r>
          </w:p>
        </w:tc>
      </w:tr>
      <w:tr w:rsidR="008E0BEB" w:rsidRPr="007F7F32" w14:paraId="54171F6D" w14:textId="77777777" w:rsidTr="00C17161">
        <w:tblPrEx>
          <w:jc w:val="center"/>
        </w:tblPrEx>
        <w:trPr>
          <w:trHeight w:val="476"/>
          <w:jc w:val="center"/>
        </w:trPr>
        <w:tc>
          <w:tcPr>
            <w:tcW w:w="708" w:type="pct"/>
            <w:vMerge w:val="restart"/>
            <w:vAlign w:val="center"/>
          </w:tcPr>
          <w:p w14:paraId="280B8D6B" w14:textId="77777777" w:rsidR="008E0BEB" w:rsidRPr="00BC5802" w:rsidRDefault="008E0BEB">
            <w:pPr>
              <w:tabs>
                <w:tab w:val="left" w:pos="13050"/>
              </w:tabs>
              <w:rPr>
                <w:rFonts w:ascii="Arial" w:hAnsi="Arial" w:cs="Arial"/>
                <w:b/>
                <w:bCs/>
                <w:sz w:val="18"/>
                <w:szCs w:val="18"/>
              </w:rPr>
            </w:pPr>
            <w:r w:rsidRPr="00BC5802">
              <w:rPr>
                <w:rFonts w:ascii="Arial" w:hAnsi="Arial" w:cs="Arial"/>
                <w:b/>
                <w:bCs/>
                <w:sz w:val="18"/>
                <w:szCs w:val="18"/>
              </w:rPr>
              <w:t>FHPC and FSPC, Compressor Rack</w:t>
            </w:r>
          </w:p>
        </w:tc>
        <w:tc>
          <w:tcPr>
            <w:tcW w:w="2691" w:type="pct"/>
            <w:vMerge w:val="restart"/>
            <w:vAlign w:val="center"/>
          </w:tcPr>
          <w:p w14:paraId="5E3D0D66"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Adding a FHPC and FSPC, concurrently, to a compressor rack control system. Existing rack system must not have FHPC or FSPC. Cannot be combined with FSPC or FHPC Compressor Rack measures</w:t>
            </w:r>
            <w:r>
              <w:rPr>
                <w:rFonts w:ascii="Arial" w:hAnsi="Arial" w:cs="Arial"/>
                <w:sz w:val="18"/>
                <w:szCs w:val="18"/>
              </w:rPr>
              <w:t>.</w:t>
            </w:r>
          </w:p>
        </w:tc>
        <w:tc>
          <w:tcPr>
            <w:tcW w:w="724" w:type="pct"/>
            <w:vAlign w:val="center"/>
          </w:tcPr>
          <w:p w14:paraId="6737DF7D"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Air Cooled Condenser</w:t>
            </w:r>
          </w:p>
        </w:tc>
        <w:tc>
          <w:tcPr>
            <w:tcW w:w="877" w:type="pct"/>
            <w:vAlign w:val="center"/>
          </w:tcPr>
          <w:p w14:paraId="6585ABA7"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$130 per compressor hp</w:t>
            </w:r>
          </w:p>
        </w:tc>
      </w:tr>
      <w:tr w:rsidR="008E0BEB" w:rsidRPr="007F7F32" w14:paraId="40D14E80" w14:textId="77777777" w:rsidTr="00C17161">
        <w:tblPrEx>
          <w:jc w:val="center"/>
        </w:tblPrEx>
        <w:trPr>
          <w:trHeight w:val="503"/>
          <w:jc w:val="center"/>
        </w:trPr>
        <w:tc>
          <w:tcPr>
            <w:tcW w:w="708" w:type="pct"/>
            <w:vMerge/>
            <w:vAlign w:val="center"/>
          </w:tcPr>
          <w:p w14:paraId="161D78CF" w14:textId="77777777" w:rsidR="008E0BEB" w:rsidRPr="00BC5802" w:rsidRDefault="008E0BEB">
            <w:pPr>
              <w:tabs>
                <w:tab w:val="left" w:pos="13050"/>
              </w:tabs>
              <w:rPr>
                <w:rFonts w:ascii="Arial" w:hAnsi="Arial" w:cs="Arial"/>
                <w:b/>
                <w:bCs/>
                <w:sz w:val="18"/>
                <w:szCs w:val="18"/>
              </w:rPr>
            </w:pPr>
          </w:p>
        </w:tc>
        <w:tc>
          <w:tcPr>
            <w:tcW w:w="2691" w:type="pct"/>
            <w:vMerge/>
            <w:vAlign w:val="center"/>
          </w:tcPr>
          <w:p w14:paraId="03B0595F" w14:textId="77777777" w:rsidR="008E0BEB" w:rsidRPr="007F7F32" w:rsidRDefault="008E0BEB">
            <w:pPr>
              <w:tabs>
                <w:tab w:val="left" w:pos="13050"/>
              </w:tabs>
              <w:rPr>
                <w:rFonts w:ascii="Arial" w:hAnsi="Arial" w:cs="Arial"/>
                <w:sz w:val="18"/>
                <w:szCs w:val="18"/>
              </w:rPr>
            </w:pPr>
          </w:p>
        </w:tc>
        <w:tc>
          <w:tcPr>
            <w:tcW w:w="724" w:type="pct"/>
            <w:vAlign w:val="center"/>
          </w:tcPr>
          <w:p w14:paraId="1F613F85"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Evaporatively Cooled Condenser</w:t>
            </w:r>
          </w:p>
        </w:tc>
        <w:tc>
          <w:tcPr>
            <w:tcW w:w="877" w:type="pct"/>
            <w:vAlign w:val="center"/>
          </w:tcPr>
          <w:p w14:paraId="70CE9905"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$130 per compressor hp</w:t>
            </w:r>
          </w:p>
        </w:tc>
      </w:tr>
      <w:tr w:rsidR="008E0BEB" w:rsidRPr="007F7F32" w14:paraId="0D3C99C7" w14:textId="77777777" w:rsidTr="00C17161">
        <w:tblPrEx>
          <w:jc w:val="center"/>
        </w:tblPrEx>
        <w:trPr>
          <w:trHeight w:val="504"/>
          <w:jc w:val="center"/>
        </w:trPr>
        <w:tc>
          <w:tcPr>
            <w:tcW w:w="708" w:type="pct"/>
            <w:vMerge w:val="restart"/>
            <w:vAlign w:val="center"/>
          </w:tcPr>
          <w:p w14:paraId="38BD5DBE" w14:textId="77777777" w:rsidR="008E0BEB" w:rsidRPr="00BC5802" w:rsidRDefault="008E0BEB">
            <w:pPr>
              <w:tabs>
                <w:tab w:val="left" w:pos="13050"/>
              </w:tabs>
              <w:rPr>
                <w:rFonts w:ascii="Arial" w:hAnsi="Arial" w:cs="Arial"/>
                <w:b/>
                <w:bCs/>
                <w:sz w:val="18"/>
                <w:szCs w:val="18"/>
              </w:rPr>
            </w:pPr>
            <w:r w:rsidRPr="00BC5802">
              <w:rPr>
                <w:rFonts w:ascii="Arial" w:hAnsi="Arial" w:cs="Arial"/>
                <w:b/>
                <w:bCs/>
                <w:sz w:val="18"/>
                <w:szCs w:val="18"/>
              </w:rPr>
              <w:t>Condenser Fan Variable Frequency Drive (VFD), Compressor Rack</w:t>
            </w:r>
          </w:p>
        </w:tc>
        <w:tc>
          <w:tcPr>
            <w:tcW w:w="2691" w:type="pct"/>
            <w:vMerge w:val="restart"/>
            <w:vAlign w:val="center"/>
          </w:tcPr>
          <w:p w14:paraId="53C20250" w14:textId="2528FD49" w:rsidR="008E0BEB" w:rsidRPr="007F7F32" w:rsidRDefault="008E0BEB">
            <w:pPr>
              <w:tabs>
                <w:tab w:val="left" w:pos="13050"/>
              </w:tabs>
              <w:rPr>
                <w:rFonts w:ascii="Arial" w:hAnsi="Arial" w:cs="Arial"/>
                <w:sz w:val="18"/>
                <w:szCs w:val="18"/>
              </w:rPr>
            </w:pPr>
            <w:r w:rsidRPr="007F7F32">
              <w:rPr>
                <w:rFonts w:ascii="Arial" w:hAnsi="Arial" w:cs="Arial"/>
                <w:sz w:val="18"/>
                <w:szCs w:val="18"/>
              </w:rPr>
              <w:t>Adding a single VFD to control an existing multi-fan condensing unit. Existing condenser multi-fan systems must not have VFD</w:t>
            </w:r>
            <w:r w:rsidR="00DC7593">
              <w:rPr>
                <w:rFonts w:ascii="Arial" w:hAnsi="Arial" w:cs="Arial"/>
                <w:sz w:val="18"/>
                <w:szCs w:val="18"/>
              </w:rPr>
              <w:t>.</w:t>
            </w:r>
          </w:p>
        </w:tc>
        <w:tc>
          <w:tcPr>
            <w:tcW w:w="724" w:type="pct"/>
            <w:vAlign w:val="center"/>
          </w:tcPr>
          <w:p w14:paraId="54DF8B0E"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Air Cooled Condenser</w:t>
            </w:r>
          </w:p>
        </w:tc>
        <w:tc>
          <w:tcPr>
            <w:tcW w:w="877" w:type="pct"/>
            <w:vAlign w:val="center"/>
          </w:tcPr>
          <w:p w14:paraId="1EE689AE"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$850 per fan motor hp</w:t>
            </w:r>
          </w:p>
        </w:tc>
      </w:tr>
      <w:tr w:rsidR="008E0BEB" w:rsidRPr="007F7F32" w14:paraId="61B7A95A" w14:textId="77777777" w:rsidTr="00C17161">
        <w:tblPrEx>
          <w:jc w:val="center"/>
        </w:tblPrEx>
        <w:trPr>
          <w:trHeight w:val="504"/>
          <w:jc w:val="center"/>
        </w:trPr>
        <w:tc>
          <w:tcPr>
            <w:tcW w:w="708" w:type="pct"/>
            <w:vMerge/>
            <w:vAlign w:val="center"/>
          </w:tcPr>
          <w:p w14:paraId="68E4184B" w14:textId="77777777" w:rsidR="008E0BEB" w:rsidRPr="00BC5802" w:rsidRDefault="008E0BEB">
            <w:pPr>
              <w:tabs>
                <w:tab w:val="left" w:pos="13050"/>
              </w:tabs>
              <w:rPr>
                <w:rFonts w:ascii="Arial" w:hAnsi="Arial" w:cs="Arial"/>
                <w:b/>
                <w:bCs/>
                <w:sz w:val="18"/>
                <w:szCs w:val="18"/>
              </w:rPr>
            </w:pPr>
          </w:p>
        </w:tc>
        <w:tc>
          <w:tcPr>
            <w:tcW w:w="2691" w:type="pct"/>
            <w:vMerge/>
            <w:vAlign w:val="center"/>
          </w:tcPr>
          <w:p w14:paraId="1184ED82" w14:textId="77777777" w:rsidR="008E0BEB" w:rsidRPr="007F7F32" w:rsidRDefault="008E0BEB">
            <w:pPr>
              <w:tabs>
                <w:tab w:val="left" w:pos="13050"/>
              </w:tabs>
              <w:rPr>
                <w:rFonts w:ascii="Arial" w:hAnsi="Arial" w:cs="Arial"/>
                <w:sz w:val="18"/>
                <w:szCs w:val="18"/>
              </w:rPr>
            </w:pPr>
          </w:p>
        </w:tc>
        <w:tc>
          <w:tcPr>
            <w:tcW w:w="724" w:type="pct"/>
            <w:vAlign w:val="center"/>
          </w:tcPr>
          <w:p w14:paraId="33985C29" w14:textId="77777777" w:rsidR="008E0BEB" w:rsidRPr="007F7F32" w:rsidRDefault="008E0BEB">
            <w:pPr>
              <w:tabs>
                <w:tab w:val="left" w:pos="13050"/>
              </w:tabs>
              <w:rPr>
                <w:rFonts w:ascii="Arial" w:hAnsi="Arial" w:cs="Arial"/>
                <w:sz w:val="18"/>
                <w:szCs w:val="18"/>
              </w:rPr>
            </w:pPr>
            <w:r w:rsidRPr="007F7F32">
              <w:rPr>
                <w:rFonts w:ascii="Arial" w:hAnsi="Arial" w:cs="Arial"/>
                <w:sz w:val="18"/>
                <w:szCs w:val="18"/>
              </w:rPr>
              <w:t>Evaporatively Cooled Condenser</w:t>
            </w:r>
          </w:p>
        </w:tc>
        <w:tc>
          <w:tcPr>
            <w:tcW w:w="877" w:type="pct"/>
            <w:vAlign w:val="center"/>
          </w:tcPr>
          <w:p w14:paraId="771452C1"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$850 per fan motor hp</w:t>
            </w:r>
          </w:p>
        </w:tc>
      </w:tr>
      <w:tr w:rsidR="008E0BEB" w:rsidRPr="007F7F32" w14:paraId="6831D365" w14:textId="77777777">
        <w:tblPrEx>
          <w:jc w:val="center"/>
        </w:tblPrEx>
        <w:trPr>
          <w:trHeight w:val="530"/>
          <w:jc w:val="center"/>
        </w:trPr>
        <w:tc>
          <w:tcPr>
            <w:tcW w:w="708" w:type="pct"/>
            <w:vAlign w:val="center"/>
          </w:tcPr>
          <w:p w14:paraId="5DE8C99F" w14:textId="77777777" w:rsidR="008E0BEB" w:rsidRPr="00BC5802" w:rsidRDefault="008E0BEB">
            <w:pPr>
              <w:tabs>
                <w:tab w:val="left" w:pos="13050"/>
              </w:tabs>
              <w:rPr>
                <w:rFonts w:ascii="Arial" w:hAnsi="Arial" w:cs="Arial"/>
                <w:b/>
                <w:bCs/>
                <w:sz w:val="18"/>
                <w:szCs w:val="18"/>
              </w:rPr>
            </w:pPr>
            <w:r w:rsidRPr="00BC5802">
              <w:rPr>
                <w:rFonts w:ascii="Arial" w:hAnsi="Arial" w:cs="Arial"/>
                <w:b/>
                <w:bCs/>
                <w:sz w:val="18"/>
                <w:szCs w:val="18"/>
              </w:rPr>
              <w:t xml:space="preserve">On-demand </w:t>
            </w:r>
            <w:proofErr w:type="spellStart"/>
            <w:r w:rsidRPr="00BC5802">
              <w:rPr>
                <w:rFonts w:ascii="Arial" w:hAnsi="Arial" w:cs="Arial"/>
                <w:b/>
                <w:bCs/>
                <w:sz w:val="18"/>
                <w:szCs w:val="18"/>
              </w:rPr>
              <w:t>Overwrapper</w:t>
            </w:r>
            <w:proofErr w:type="spellEnd"/>
          </w:p>
        </w:tc>
        <w:tc>
          <w:tcPr>
            <w:tcW w:w="3415" w:type="pct"/>
            <w:gridSpan w:val="2"/>
            <w:vAlign w:val="bottom"/>
          </w:tcPr>
          <w:p w14:paraId="468BB021" w14:textId="77777777" w:rsidR="008E0BEB" w:rsidRPr="007F7F32" w:rsidRDefault="008E0BEB">
            <w:pPr>
              <w:tabs>
                <w:tab w:val="left" w:pos="13050"/>
              </w:tabs>
              <w:spacing w:after="120"/>
              <w:rPr>
                <w:rFonts w:ascii="Arial" w:hAnsi="Arial" w:cs="Arial"/>
                <w:sz w:val="18"/>
                <w:szCs w:val="18"/>
              </w:rPr>
            </w:pPr>
            <w:r w:rsidRPr="007F7F32">
              <w:rPr>
                <w:rFonts w:ascii="Arial" w:hAnsi="Arial" w:cs="Arial"/>
                <w:sz w:val="18"/>
                <w:szCs w:val="18"/>
              </w:rPr>
              <w:t xml:space="preserve">Use either a mechanical or optical control system to detect </w:t>
            </w:r>
            <w:proofErr w:type="gramStart"/>
            <w:r w:rsidRPr="007F7F32">
              <w:rPr>
                <w:rFonts w:ascii="Arial" w:hAnsi="Arial" w:cs="Arial"/>
                <w:sz w:val="18"/>
                <w:szCs w:val="18"/>
              </w:rPr>
              <w:t>product</w:t>
            </w:r>
            <w:r>
              <w:rPr>
                <w:rFonts w:ascii="Arial" w:hAnsi="Arial" w:cs="Arial"/>
                <w:sz w:val="18"/>
                <w:szCs w:val="18"/>
              </w:rPr>
              <w:t>..</w:t>
            </w:r>
            <w:proofErr w:type="gramEnd"/>
          </w:p>
        </w:tc>
        <w:tc>
          <w:tcPr>
            <w:tcW w:w="877" w:type="pct"/>
            <w:vAlign w:val="center"/>
          </w:tcPr>
          <w:p w14:paraId="77F0B3E2" w14:textId="77777777" w:rsidR="008E0BEB" w:rsidRPr="007F7F32" w:rsidRDefault="008E0BEB" w:rsidP="00DC7593">
            <w:pPr>
              <w:tabs>
                <w:tab w:val="left" w:pos="13050"/>
              </w:tabs>
              <w:rPr>
                <w:rFonts w:ascii="Arial" w:hAnsi="Arial" w:cs="Arial"/>
                <w:sz w:val="18"/>
                <w:szCs w:val="18"/>
              </w:rPr>
            </w:pPr>
            <w:r w:rsidRPr="007F7F32">
              <w:rPr>
                <w:rFonts w:ascii="Arial" w:hAnsi="Arial" w:cs="Arial"/>
                <w:sz w:val="18"/>
                <w:szCs w:val="18"/>
              </w:rPr>
              <w:t>$350 each</w:t>
            </w:r>
          </w:p>
        </w:tc>
      </w:tr>
      <w:tr w:rsidR="008E0BEB" w:rsidRPr="007F7F32" w14:paraId="75C516AA" w14:textId="77777777" w:rsidTr="00C17161">
        <w:tblPrEx>
          <w:jc w:val="center"/>
        </w:tblPrEx>
        <w:trPr>
          <w:trHeight w:val="1565"/>
          <w:jc w:val="center"/>
        </w:trPr>
        <w:tc>
          <w:tcPr>
            <w:tcW w:w="708" w:type="pct"/>
            <w:vMerge w:val="restart"/>
            <w:vAlign w:val="center"/>
          </w:tcPr>
          <w:p w14:paraId="5A87B1EA" w14:textId="77777777" w:rsidR="008E0BEB" w:rsidRPr="00BC5802" w:rsidRDefault="008E0BEB">
            <w:pPr>
              <w:tabs>
                <w:tab w:val="left" w:pos="13050"/>
              </w:tabs>
              <w:rPr>
                <w:rFonts w:ascii="Arial" w:hAnsi="Arial" w:cs="Arial"/>
                <w:b/>
                <w:bCs/>
                <w:color w:val="FF0000"/>
                <w:sz w:val="18"/>
                <w:szCs w:val="18"/>
              </w:rPr>
            </w:pPr>
            <w:r w:rsidRPr="00BC5802">
              <w:rPr>
                <w:rFonts w:ascii="Arial" w:hAnsi="Arial" w:cs="Arial"/>
                <w:b/>
                <w:bCs/>
                <w:sz w:val="18"/>
                <w:szCs w:val="18"/>
              </w:rPr>
              <w:t>Advanced Controls for Walk-in Coolers and Freezers</w:t>
            </w:r>
          </w:p>
        </w:tc>
        <w:tc>
          <w:tcPr>
            <w:tcW w:w="2691" w:type="pct"/>
            <w:vMerge w:val="restart"/>
            <w:vAlign w:val="bottom"/>
          </w:tcPr>
          <w:p w14:paraId="22C15140" w14:textId="333FD2BE" w:rsidR="008E0BEB" w:rsidRPr="00D0304B" w:rsidRDefault="008E0BEB">
            <w:pPr>
              <w:pStyle w:val="ListParagraph"/>
              <w:numPr>
                <w:ilvl w:val="0"/>
                <w:numId w:val="7"/>
              </w:numPr>
              <w:tabs>
                <w:tab w:val="left" w:pos="13050"/>
              </w:tabs>
              <w:spacing w:after="120"/>
              <w:ind w:left="406"/>
              <w:rPr>
                <w:rFonts w:ascii="Arial" w:hAnsi="Arial" w:cs="Arial"/>
                <w:sz w:val="18"/>
                <w:szCs w:val="18"/>
              </w:rPr>
            </w:pPr>
            <w:r w:rsidRPr="00D0304B">
              <w:rPr>
                <w:rFonts w:ascii="Arial" w:hAnsi="Arial" w:cs="Arial"/>
                <w:sz w:val="18"/>
                <w:szCs w:val="18"/>
              </w:rPr>
              <w:t xml:space="preserve">Must install a device capable of evaporator fan control, compressor run time control and defrost control </w:t>
            </w:r>
          </w:p>
          <w:p w14:paraId="6D56C5A9" w14:textId="32848975" w:rsidR="008E0BEB" w:rsidRPr="00D0304B" w:rsidRDefault="008E0BEB">
            <w:pPr>
              <w:pStyle w:val="ListParagraph"/>
              <w:numPr>
                <w:ilvl w:val="0"/>
                <w:numId w:val="7"/>
              </w:numPr>
              <w:tabs>
                <w:tab w:val="left" w:pos="13050"/>
              </w:tabs>
              <w:spacing w:after="120"/>
              <w:ind w:left="406"/>
              <w:rPr>
                <w:rFonts w:ascii="Arial" w:hAnsi="Arial" w:cs="Arial"/>
                <w:sz w:val="18"/>
                <w:szCs w:val="18"/>
              </w:rPr>
            </w:pPr>
            <w:r w:rsidRPr="00D0304B">
              <w:rPr>
                <w:rFonts w:ascii="Arial" w:hAnsi="Arial" w:cs="Arial"/>
                <w:sz w:val="18"/>
                <w:szCs w:val="18"/>
              </w:rPr>
              <w:t xml:space="preserve">Controller must be on </w:t>
            </w:r>
            <w:hyperlink r:id="rId24" w:history="1">
              <w:r w:rsidRPr="002C4011">
                <w:rPr>
                  <w:rStyle w:val="Hyperlink"/>
                  <w:rFonts w:ascii="Arial" w:hAnsi="Arial" w:cs="Arial"/>
                  <w:sz w:val="18"/>
                  <w:szCs w:val="18"/>
                </w:rPr>
                <w:t>Qualified Product List</w:t>
              </w:r>
            </w:hyperlink>
          </w:p>
          <w:p w14:paraId="34E9D430" w14:textId="20D5AE82" w:rsidR="008E0BEB" w:rsidRPr="00D0304B" w:rsidRDefault="008E0BEB">
            <w:pPr>
              <w:pStyle w:val="ListParagraph"/>
              <w:numPr>
                <w:ilvl w:val="0"/>
                <w:numId w:val="7"/>
              </w:numPr>
              <w:tabs>
                <w:tab w:val="left" w:pos="13050"/>
              </w:tabs>
              <w:spacing w:after="120"/>
              <w:ind w:left="406"/>
              <w:rPr>
                <w:rFonts w:ascii="Arial" w:hAnsi="Arial" w:cs="Arial"/>
                <w:sz w:val="18"/>
                <w:szCs w:val="18"/>
              </w:rPr>
            </w:pPr>
            <w:r w:rsidRPr="00D0304B">
              <w:rPr>
                <w:rFonts w:ascii="Arial" w:hAnsi="Arial" w:cs="Arial"/>
                <w:sz w:val="18"/>
                <w:szCs w:val="18"/>
              </w:rPr>
              <w:t>A</w:t>
            </w:r>
            <w:r w:rsidR="00AA507E">
              <w:rPr>
                <w:rFonts w:ascii="Arial" w:hAnsi="Arial" w:cs="Arial"/>
                <w:sz w:val="18"/>
                <w:szCs w:val="18"/>
              </w:rPr>
              <w:t xml:space="preserve"> qualifying </w:t>
            </w:r>
            <w:r w:rsidRPr="00D0304B">
              <w:rPr>
                <w:rFonts w:ascii="Arial" w:hAnsi="Arial" w:cs="Arial"/>
                <w:sz w:val="18"/>
                <w:szCs w:val="18"/>
              </w:rPr>
              <w:t>controller includes a single control device installed either on a single walk-in cooler/freezer or on a single condensing unit connected to daisy-chained evaporator units of the same walk-in type. All daisy-chained evaporators must be used either for coolers or for freezers</w:t>
            </w:r>
          </w:p>
          <w:p w14:paraId="097E0F94" w14:textId="3068BDB6" w:rsidR="008E0BEB" w:rsidRPr="00D0304B" w:rsidRDefault="008E0BEB">
            <w:pPr>
              <w:pStyle w:val="ListParagraph"/>
              <w:numPr>
                <w:ilvl w:val="0"/>
                <w:numId w:val="7"/>
              </w:numPr>
              <w:tabs>
                <w:tab w:val="left" w:pos="13050"/>
              </w:tabs>
              <w:spacing w:after="120"/>
              <w:ind w:left="406"/>
              <w:rPr>
                <w:rFonts w:ascii="Arial" w:hAnsi="Arial" w:cs="Arial"/>
                <w:sz w:val="18"/>
                <w:szCs w:val="18"/>
              </w:rPr>
            </w:pPr>
            <w:r w:rsidRPr="00D0304B">
              <w:rPr>
                <w:rFonts w:ascii="Arial" w:hAnsi="Arial" w:cs="Arial"/>
                <w:sz w:val="18"/>
                <w:szCs w:val="18"/>
              </w:rPr>
              <w:t>Controls may be installed on either box type or display walk-in coolers or freezers, and walk-in units must be less than 3,000 square feet (in total)</w:t>
            </w:r>
          </w:p>
          <w:p w14:paraId="442867F3" w14:textId="3D42CF67" w:rsidR="008E0BEB" w:rsidRPr="00D0304B" w:rsidRDefault="008E0BEB">
            <w:pPr>
              <w:pStyle w:val="ListParagraph"/>
              <w:numPr>
                <w:ilvl w:val="0"/>
                <w:numId w:val="7"/>
              </w:numPr>
              <w:tabs>
                <w:tab w:val="left" w:pos="13050"/>
              </w:tabs>
              <w:spacing w:after="120"/>
              <w:ind w:left="406"/>
              <w:rPr>
                <w:rFonts w:ascii="Arial" w:hAnsi="Arial" w:cs="Arial"/>
                <w:sz w:val="18"/>
                <w:szCs w:val="18"/>
              </w:rPr>
            </w:pPr>
            <w:r w:rsidRPr="00D0304B">
              <w:rPr>
                <w:rFonts w:ascii="Arial" w:hAnsi="Arial" w:cs="Arial"/>
                <w:sz w:val="18"/>
                <w:szCs w:val="18"/>
              </w:rPr>
              <w:t>Walk-in units can be customer-owned or leased, can be self-contained or remote-condensing and can be located indoors or outdoors</w:t>
            </w:r>
          </w:p>
          <w:p w14:paraId="5D289E2E" w14:textId="471B658E" w:rsidR="008E0BEB" w:rsidRPr="00D0304B" w:rsidRDefault="008E0BEB">
            <w:pPr>
              <w:pStyle w:val="ListParagraph"/>
              <w:numPr>
                <w:ilvl w:val="0"/>
                <w:numId w:val="7"/>
              </w:numPr>
              <w:tabs>
                <w:tab w:val="left" w:pos="13050"/>
              </w:tabs>
              <w:spacing w:after="120"/>
              <w:ind w:left="406"/>
              <w:rPr>
                <w:rFonts w:ascii="Arial" w:hAnsi="Arial" w:cs="Arial"/>
                <w:sz w:val="18"/>
                <w:szCs w:val="18"/>
              </w:rPr>
            </w:pPr>
            <w:r w:rsidRPr="00D0304B">
              <w:rPr>
                <w:rFonts w:ascii="Arial" w:hAnsi="Arial" w:cs="Arial"/>
                <w:sz w:val="18"/>
                <w:szCs w:val="18"/>
              </w:rPr>
              <w:t>Controls installed on reach-in refrigerated cases, multiplex or rack refrigeration systems, do not qualify</w:t>
            </w:r>
          </w:p>
          <w:p w14:paraId="7A4940CB" w14:textId="0113C8D7" w:rsidR="008E0BEB" w:rsidRPr="002C4011" w:rsidRDefault="008E0BEB">
            <w:pPr>
              <w:pStyle w:val="ListParagraph"/>
              <w:numPr>
                <w:ilvl w:val="0"/>
                <w:numId w:val="7"/>
              </w:numPr>
              <w:tabs>
                <w:tab w:val="left" w:pos="13050"/>
              </w:tabs>
              <w:spacing w:after="120"/>
              <w:ind w:left="406"/>
              <w:rPr>
                <w:rFonts w:ascii="Arial" w:hAnsi="Arial" w:cs="Arial"/>
                <w:color w:val="FF0000"/>
                <w:sz w:val="18"/>
                <w:szCs w:val="18"/>
              </w:rPr>
            </w:pPr>
            <w:r w:rsidRPr="00D0304B">
              <w:rPr>
                <w:rFonts w:ascii="Arial" w:hAnsi="Arial" w:cs="Arial"/>
                <w:sz w:val="18"/>
                <w:szCs w:val="18"/>
              </w:rPr>
              <w:t>Walk-in units in industrial warehouse applications or walk-in units with VFD evaporator fan motors, VFD compressors or X-line condensing units do not qualify</w:t>
            </w:r>
          </w:p>
        </w:tc>
        <w:tc>
          <w:tcPr>
            <w:tcW w:w="724" w:type="pct"/>
            <w:vAlign w:val="center"/>
          </w:tcPr>
          <w:p w14:paraId="6747B623" w14:textId="77777777" w:rsidR="008E0BEB" w:rsidRPr="00D0304B" w:rsidRDefault="008E0BEB">
            <w:pPr>
              <w:tabs>
                <w:tab w:val="left" w:pos="13050"/>
              </w:tabs>
              <w:spacing w:after="120"/>
              <w:rPr>
                <w:rFonts w:ascii="Arial" w:hAnsi="Arial" w:cs="Arial"/>
                <w:sz w:val="18"/>
                <w:szCs w:val="18"/>
              </w:rPr>
            </w:pPr>
            <w:r w:rsidRPr="00D0304B">
              <w:rPr>
                <w:rFonts w:ascii="Arial" w:hAnsi="Arial" w:cs="Arial"/>
                <w:sz w:val="18"/>
                <w:szCs w:val="18"/>
              </w:rPr>
              <w:t>Retrofit or Upgrade applications</w:t>
            </w:r>
          </w:p>
        </w:tc>
        <w:tc>
          <w:tcPr>
            <w:tcW w:w="877" w:type="pct"/>
            <w:vAlign w:val="center"/>
          </w:tcPr>
          <w:p w14:paraId="45234970" w14:textId="77777777" w:rsidR="008E0BEB" w:rsidRPr="00D0304B" w:rsidRDefault="008E0BEB" w:rsidP="00DC7593">
            <w:pPr>
              <w:tabs>
                <w:tab w:val="left" w:pos="13050"/>
              </w:tabs>
              <w:rPr>
                <w:rFonts w:ascii="Arial" w:hAnsi="Arial" w:cs="Arial"/>
                <w:sz w:val="18"/>
                <w:szCs w:val="18"/>
              </w:rPr>
            </w:pPr>
            <w:r w:rsidRPr="00D0304B">
              <w:rPr>
                <w:rFonts w:ascii="Arial" w:hAnsi="Arial" w:cs="Arial"/>
                <w:sz w:val="18"/>
                <w:szCs w:val="18"/>
              </w:rPr>
              <w:t>$1,200 per condenser unit</w:t>
            </w:r>
          </w:p>
        </w:tc>
      </w:tr>
      <w:tr w:rsidR="008E0BEB" w:rsidRPr="007F7F32" w14:paraId="3416333D" w14:textId="77777777" w:rsidTr="00C17161">
        <w:tblPrEx>
          <w:jc w:val="center"/>
        </w:tblPrEx>
        <w:trPr>
          <w:trHeight w:val="293"/>
          <w:jc w:val="center"/>
        </w:trPr>
        <w:tc>
          <w:tcPr>
            <w:tcW w:w="708" w:type="pct"/>
            <w:vMerge/>
            <w:vAlign w:val="center"/>
          </w:tcPr>
          <w:p w14:paraId="250374D1" w14:textId="77777777" w:rsidR="008E0BEB" w:rsidRPr="00AF0966" w:rsidRDefault="008E0BEB">
            <w:pPr>
              <w:tabs>
                <w:tab w:val="left" w:pos="13050"/>
              </w:tabs>
              <w:rPr>
                <w:rFonts w:ascii="Arial" w:hAnsi="Arial" w:cs="Arial"/>
                <w:color w:val="FF0000"/>
                <w:sz w:val="18"/>
                <w:szCs w:val="18"/>
              </w:rPr>
            </w:pPr>
          </w:p>
        </w:tc>
        <w:tc>
          <w:tcPr>
            <w:tcW w:w="2691" w:type="pct"/>
            <w:vMerge/>
            <w:vAlign w:val="bottom"/>
          </w:tcPr>
          <w:p w14:paraId="10A52F8D" w14:textId="77777777" w:rsidR="008E0BEB" w:rsidRPr="00AF0966" w:rsidRDefault="008E0BEB">
            <w:pPr>
              <w:tabs>
                <w:tab w:val="left" w:pos="13050"/>
              </w:tabs>
              <w:spacing w:after="120"/>
              <w:rPr>
                <w:rFonts w:ascii="Arial" w:hAnsi="Arial" w:cs="Arial"/>
                <w:color w:val="FF0000"/>
                <w:sz w:val="18"/>
                <w:szCs w:val="18"/>
              </w:rPr>
            </w:pPr>
          </w:p>
        </w:tc>
        <w:tc>
          <w:tcPr>
            <w:tcW w:w="724" w:type="pct"/>
            <w:vAlign w:val="center"/>
          </w:tcPr>
          <w:p w14:paraId="2C1DDB7D" w14:textId="77777777" w:rsidR="008E0BEB" w:rsidRPr="00D0304B" w:rsidRDefault="008E0BEB">
            <w:pPr>
              <w:tabs>
                <w:tab w:val="left" w:pos="13050"/>
              </w:tabs>
              <w:spacing w:after="120"/>
              <w:rPr>
                <w:rFonts w:ascii="Arial" w:hAnsi="Arial" w:cs="Arial"/>
                <w:sz w:val="18"/>
                <w:szCs w:val="18"/>
              </w:rPr>
            </w:pPr>
            <w:r w:rsidRPr="00D0304B">
              <w:rPr>
                <w:rFonts w:ascii="Arial" w:hAnsi="Arial" w:cs="Arial"/>
                <w:sz w:val="18"/>
                <w:szCs w:val="18"/>
              </w:rPr>
              <w:t>New or Replacement applications (factory-installed)</w:t>
            </w:r>
          </w:p>
        </w:tc>
        <w:tc>
          <w:tcPr>
            <w:tcW w:w="877" w:type="pct"/>
            <w:vAlign w:val="center"/>
          </w:tcPr>
          <w:p w14:paraId="107A04C8" w14:textId="77777777" w:rsidR="008E0BEB" w:rsidRPr="00D0304B" w:rsidRDefault="008E0BEB" w:rsidP="00DC7593">
            <w:pPr>
              <w:tabs>
                <w:tab w:val="left" w:pos="13050"/>
              </w:tabs>
              <w:rPr>
                <w:rFonts w:ascii="Arial" w:hAnsi="Arial" w:cs="Arial"/>
                <w:sz w:val="18"/>
                <w:szCs w:val="18"/>
              </w:rPr>
            </w:pPr>
            <w:r w:rsidRPr="00D0304B">
              <w:rPr>
                <w:rFonts w:ascii="Arial" w:hAnsi="Arial" w:cs="Arial"/>
                <w:sz w:val="18"/>
                <w:szCs w:val="18"/>
              </w:rPr>
              <w:t>$500 per condenser unit</w:t>
            </w:r>
          </w:p>
        </w:tc>
      </w:tr>
    </w:tbl>
    <w:p w14:paraId="5737521A" w14:textId="2FD478F2" w:rsidR="00D7316B" w:rsidRPr="007F7F32" w:rsidRDefault="00D7316B" w:rsidP="00647CA1">
      <w:pPr>
        <w:pStyle w:val="Footnote"/>
        <w:ind w:left="0" w:firstLine="0"/>
      </w:pPr>
      <w:proofErr w:type="gramStart"/>
      <w:r w:rsidRPr="007F7F32">
        <w:rPr>
          <w:b/>
          <w:sz w:val="22"/>
          <w:szCs w:val="22"/>
        </w:rPr>
        <w:t>Foodservice</w:t>
      </w:r>
      <w:proofErr w:type="gramEnd"/>
      <w:r w:rsidRPr="007F7F32">
        <w:rPr>
          <w:b/>
          <w:sz w:val="22"/>
          <w:szCs w:val="22"/>
        </w:rPr>
        <w:t xml:space="preserve"> Equipment </w:t>
      </w:r>
    </w:p>
    <w:tbl>
      <w:tblPr>
        <w:tblStyle w:val="TableGrid"/>
        <w:tblW w:w="14175" w:type="dxa"/>
        <w:tblLayout w:type="fixed"/>
        <w:tblLook w:val="04A0" w:firstRow="1" w:lastRow="0" w:firstColumn="1" w:lastColumn="0" w:noHBand="0" w:noVBand="1"/>
      </w:tblPr>
      <w:tblGrid>
        <w:gridCol w:w="2365"/>
        <w:gridCol w:w="5910"/>
        <w:gridCol w:w="3510"/>
        <w:gridCol w:w="2384"/>
        <w:gridCol w:w="6"/>
      </w:tblGrid>
      <w:tr w:rsidR="007F7F32" w:rsidRPr="007F7F32" w14:paraId="0AC8DCDF" w14:textId="77777777" w:rsidTr="0051584A">
        <w:trPr>
          <w:trHeight w:val="395"/>
        </w:trPr>
        <w:tc>
          <w:tcPr>
            <w:tcW w:w="2365" w:type="dxa"/>
            <w:shd w:val="clear" w:color="auto" w:fill="D9D9D9" w:themeFill="background1" w:themeFillShade="D9"/>
            <w:vAlign w:val="center"/>
          </w:tcPr>
          <w:p w14:paraId="1B37074F" w14:textId="12F8B8EF" w:rsidR="00A35CC4" w:rsidRPr="007F7F32" w:rsidRDefault="00A35CC4" w:rsidP="00A35CC4">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9420" w:type="dxa"/>
            <w:gridSpan w:val="2"/>
            <w:shd w:val="clear" w:color="auto" w:fill="D9D9D9" w:themeFill="background1" w:themeFillShade="D9"/>
            <w:vAlign w:val="center"/>
          </w:tcPr>
          <w:p w14:paraId="29201E51" w14:textId="65BC2E70"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Requirements</w:t>
            </w:r>
          </w:p>
        </w:tc>
        <w:tc>
          <w:tcPr>
            <w:tcW w:w="2390" w:type="dxa"/>
            <w:gridSpan w:val="2"/>
            <w:tcBorders>
              <w:bottom w:val="single" w:sz="4" w:space="0" w:color="auto"/>
            </w:tcBorders>
            <w:shd w:val="clear" w:color="auto" w:fill="D9D9D9" w:themeFill="background1" w:themeFillShade="D9"/>
            <w:vAlign w:val="center"/>
          </w:tcPr>
          <w:p w14:paraId="5037E13E" w14:textId="7BEF6D76"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Incentive</w:t>
            </w:r>
          </w:p>
        </w:tc>
      </w:tr>
      <w:tr w:rsidR="00F07002" w:rsidRPr="007F7F32" w14:paraId="5DBCB875" w14:textId="77777777" w:rsidTr="006908BD">
        <w:trPr>
          <w:trHeight w:val="293"/>
        </w:trPr>
        <w:tc>
          <w:tcPr>
            <w:tcW w:w="2365" w:type="dxa"/>
            <w:vMerge w:val="restart"/>
            <w:vAlign w:val="center"/>
          </w:tcPr>
          <w:p w14:paraId="4AFDB220" w14:textId="0530A08D" w:rsidR="00E3060C" w:rsidRPr="00BC5802" w:rsidRDefault="00E3060C" w:rsidP="00E3060C">
            <w:pPr>
              <w:tabs>
                <w:tab w:val="left" w:pos="13050"/>
              </w:tabs>
              <w:spacing w:before="20" w:after="20"/>
              <w:rPr>
                <w:rFonts w:ascii="Arial" w:hAnsi="Arial" w:cs="Arial"/>
                <w:b/>
                <w:bCs/>
                <w:sz w:val="18"/>
                <w:szCs w:val="18"/>
              </w:rPr>
            </w:pPr>
            <w:r w:rsidRPr="00BC5802">
              <w:rPr>
                <w:rFonts w:ascii="Arial" w:hAnsi="Arial" w:cs="Arial"/>
                <w:b/>
                <w:bCs/>
                <w:sz w:val="18"/>
                <w:szCs w:val="18"/>
              </w:rPr>
              <w:t xml:space="preserve">Electric Combination Oven – </w:t>
            </w:r>
            <w:r w:rsidR="0051584A" w:rsidRPr="00BC5802">
              <w:rPr>
                <w:rFonts w:ascii="Arial" w:hAnsi="Arial" w:cs="Arial"/>
                <w:b/>
                <w:bCs/>
                <w:sz w:val="18"/>
                <w:szCs w:val="18"/>
              </w:rPr>
              <w:t>5-40</w:t>
            </w:r>
            <w:r w:rsidRPr="00BC5802">
              <w:rPr>
                <w:rFonts w:ascii="Arial" w:hAnsi="Arial" w:cs="Arial"/>
                <w:b/>
                <w:bCs/>
                <w:sz w:val="18"/>
                <w:szCs w:val="18"/>
              </w:rPr>
              <w:t xml:space="preserve"> Pan Capacity</w:t>
            </w:r>
          </w:p>
        </w:tc>
        <w:tc>
          <w:tcPr>
            <w:tcW w:w="5910" w:type="dxa"/>
            <w:vMerge w:val="restart"/>
            <w:vAlign w:val="center"/>
          </w:tcPr>
          <w:p w14:paraId="1B7A8E07" w14:textId="358C0363" w:rsidR="00E3060C" w:rsidRPr="007F7F32" w:rsidRDefault="00E3060C" w:rsidP="00E3060C">
            <w:pPr>
              <w:tabs>
                <w:tab w:val="left" w:pos="13050"/>
              </w:tabs>
              <w:rPr>
                <w:rFonts w:ascii="Arial" w:hAnsi="Arial" w:cs="Arial"/>
                <w:sz w:val="18"/>
                <w:szCs w:val="18"/>
              </w:rPr>
            </w:pPr>
            <w:r w:rsidRPr="65FA690E">
              <w:rPr>
                <w:rFonts w:ascii="Arial" w:hAnsi="Arial" w:cs="Arial"/>
                <w:sz w:val="18"/>
                <w:szCs w:val="18"/>
              </w:rPr>
              <w:t xml:space="preserve">Must be active on </w:t>
            </w:r>
            <w:hyperlink r:id="rId25" w:history="1">
              <w:r w:rsidRPr="00825DDB">
                <w:rPr>
                  <w:rStyle w:val="Hyperlink"/>
                  <w:rFonts w:ascii="Arial" w:hAnsi="Arial" w:cs="Arial"/>
                  <w:sz w:val="18"/>
                  <w:szCs w:val="18"/>
                </w:rPr>
                <w:t>ENERGY STAR</w:t>
              </w:r>
              <w:r w:rsidR="002A58E1" w:rsidRPr="007F7F32">
                <w:rPr>
                  <w:rFonts w:ascii="Arial" w:hAnsi="Arial" w:cs="Arial"/>
                  <w:sz w:val="18"/>
                  <w:szCs w:val="18"/>
                </w:rPr>
                <w:t>®</w:t>
              </w:r>
              <w:r w:rsidRPr="00825DDB">
                <w:rPr>
                  <w:rStyle w:val="Hyperlink"/>
                  <w:rFonts w:ascii="Arial" w:hAnsi="Arial" w:cs="Arial"/>
                  <w:sz w:val="18"/>
                  <w:szCs w:val="18"/>
                </w:rPr>
                <w:t xml:space="preserve"> certified product list (version 3.0</w:t>
              </w:r>
              <w:r>
                <w:rPr>
                  <w:rStyle w:val="Hyperlink"/>
                  <w:rFonts w:ascii="Arial" w:hAnsi="Arial" w:cs="Arial"/>
                  <w:sz w:val="18"/>
                  <w:szCs w:val="18"/>
                </w:rPr>
                <w:t>)</w:t>
              </w:r>
              <w:r w:rsidRPr="007E1600">
                <w:rPr>
                  <w:rStyle w:val="Hyperlink"/>
                  <w:rFonts w:ascii="Arial" w:hAnsi="Arial" w:cs="Arial"/>
                  <w:sz w:val="18"/>
                  <w:szCs w:val="18"/>
                </w:rPr>
                <w:t>*</w:t>
              </w:r>
            </w:hyperlink>
            <w:r w:rsidRPr="65FA690E">
              <w:rPr>
                <w:rFonts w:ascii="Arial" w:hAnsi="Arial" w:cs="Arial"/>
                <w:sz w:val="18"/>
                <w:szCs w:val="18"/>
              </w:rPr>
              <w:t>.</w:t>
            </w:r>
          </w:p>
        </w:tc>
        <w:tc>
          <w:tcPr>
            <w:tcW w:w="3510" w:type="dxa"/>
            <w:tcBorders>
              <w:top w:val="single" w:sz="4" w:space="0" w:color="auto"/>
              <w:left w:val="single" w:sz="4" w:space="0" w:color="auto"/>
              <w:bottom w:val="nil"/>
              <w:right w:val="single" w:sz="4" w:space="0" w:color="000000"/>
            </w:tcBorders>
            <w:shd w:val="clear" w:color="000000" w:fill="FFFFFF"/>
            <w:vAlign w:val="center"/>
          </w:tcPr>
          <w:p w14:paraId="01A763EC" w14:textId="1C2FF546" w:rsidR="00E3060C" w:rsidRPr="005A34C1" w:rsidRDefault="00E3060C" w:rsidP="00E3060C">
            <w:pPr>
              <w:tabs>
                <w:tab w:val="left" w:pos="13050"/>
              </w:tabs>
              <w:rPr>
                <w:rFonts w:ascii="Arial" w:hAnsi="Arial" w:cs="Arial"/>
                <w:sz w:val="18"/>
                <w:szCs w:val="18"/>
              </w:rPr>
            </w:pPr>
            <w:r w:rsidRPr="005A34C1">
              <w:rPr>
                <w:rFonts w:ascii="Arial" w:hAnsi="Arial" w:cs="Arial"/>
                <w:sz w:val="18"/>
                <w:szCs w:val="18"/>
              </w:rPr>
              <w:t>5-14 pan capacity:</w:t>
            </w:r>
          </w:p>
        </w:tc>
        <w:tc>
          <w:tcPr>
            <w:tcW w:w="2390" w:type="dxa"/>
            <w:gridSpan w:val="2"/>
            <w:tcBorders>
              <w:top w:val="single" w:sz="4" w:space="0" w:color="auto"/>
              <w:left w:val="nil"/>
              <w:bottom w:val="single" w:sz="4" w:space="0" w:color="auto"/>
              <w:right w:val="single" w:sz="4" w:space="0" w:color="auto"/>
            </w:tcBorders>
            <w:shd w:val="clear" w:color="000000" w:fill="FFFFFF"/>
            <w:vAlign w:val="center"/>
          </w:tcPr>
          <w:p w14:paraId="0DB1169A" w14:textId="576AAF5A" w:rsidR="00E3060C" w:rsidRPr="005A34C1" w:rsidRDefault="00E3060C" w:rsidP="00E3060C">
            <w:pPr>
              <w:tabs>
                <w:tab w:val="left" w:pos="13050"/>
              </w:tabs>
              <w:rPr>
                <w:rFonts w:ascii="Arial" w:hAnsi="Arial" w:cs="Arial"/>
                <w:sz w:val="18"/>
                <w:szCs w:val="18"/>
              </w:rPr>
            </w:pPr>
            <w:r w:rsidRPr="005A34C1">
              <w:rPr>
                <w:rFonts w:ascii="Arial" w:hAnsi="Arial" w:cs="Arial"/>
                <w:sz w:val="18"/>
                <w:szCs w:val="18"/>
              </w:rPr>
              <w:t>$1,000 each</w:t>
            </w:r>
          </w:p>
        </w:tc>
      </w:tr>
      <w:tr w:rsidR="00CE1C2C" w:rsidRPr="007F7F32" w14:paraId="50E35448" w14:textId="77777777" w:rsidTr="006908BD">
        <w:trPr>
          <w:trHeight w:val="293"/>
        </w:trPr>
        <w:tc>
          <w:tcPr>
            <w:tcW w:w="2365" w:type="dxa"/>
            <w:vMerge/>
            <w:vAlign w:val="center"/>
          </w:tcPr>
          <w:p w14:paraId="3CB1538F" w14:textId="77777777" w:rsidR="00E3060C" w:rsidRPr="00BC5802" w:rsidRDefault="00E3060C" w:rsidP="00E3060C">
            <w:pPr>
              <w:tabs>
                <w:tab w:val="left" w:pos="13050"/>
              </w:tabs>
              <w:spacing w:before="20" w:after="20"/>
              <w:rPr>
                <w:rFonts w:ascii="Arial" w:hAnsi="Arial" w:cs="Arial"/>
                <w:b/>
                <w:bCs/>
                <w:sz w:val="18"/>
                <w:szCs w:val="18"/>
              </w:rPr>
            </w:pPr>
          </w:p>
        </w:tc>
        <w:tc>
          <w:tcPr>
            <w:tcW w:w="5910" w:type="dxa"/>
            <w:vMerge/>
            <w:vAlign w:val="center"/>
          </w:tcPr>
          <w:p w14:paraId="2AD834BD" w14:textId="77777777" w:rsidR="00E3060C" w:rsidRPr="65FA690E" w:rsidRDefault="00E3060C" w:rsidP="00E3060C">
            <w:pPr>
              <w:tabs>
                <w:tab w:val="left" w:pos="13050"/>
              </w:tabs>
              <w:rPr>
                <w:rFonts w:ascii="Arial" w:hAnsi="Arial" w:cs="Arial"/>
                <w:sz w:val="18"/>
                <w:szCs w:val="18"/>
              </w:rPr>
            </w:pPr>
          </w:p>
        </w:tc>
        <w:tc>
          <w:tcPr>
            <w:tcW w:w="3510" w:type="dxa"/>
            <w:tcBorders>
              <w:top w:val="single" w:sz="4" w:space="0" w:color="auto"/>
              <w:left w:val="single" w:sz="4" w:space="0" w:color="auto"/>
              <w:bottom w:val="nil"/>
              <w:right w:val="single" w:sz="4" w:space="0" w:color="000000"/>
            </w:tcBorders>
            <w:shd w:val="clear" w:color="000000" w:fill="FFFFFF"/>
            <w:vAlign w:val="center"/>
          </w:tcPr>
          <w:p w14:paraId="79DF6CE9" w14:textId="574EC739" w:rsidR="00E3060C" w:rsidRPr="005A34C1" w:rsidRDefault="00E3060C" w:rsidP="00E3060C">
            <w:pPr>
              <w:tabs>
                <w:tab w:val="left" w:pos="13050"/>
              </w:tabs>
              <w:rPr>
                <w:rFonts w:ascii="Arial" w:hAnsi="Arial" w:cs="Arial"/>
                <w:sz w:val="18"/>
                <w:szCs w:val="18"/>
              </w:rPr>
            </w:pPr>
            <w:r w:rsidRPr="005A34C1">
              <w:rPr>
                <w:rFonts w:ascii="Arial" w:hAnsi="Arial" w:cs="Arial"/>
                <w:sz w:val="18"/>
                <w:szCs w:val="18"/>
              </w:rPr>
              <w:t>15-28 pan capacity:</w:t>
            </w:r>
          </w:p>
        </w:tc>
        <w:tc>
          <w:tcPr>
            <w:tcW w:w="2390" w:type="dxa"/>
            <w:gridSpan w:val="2"/>
            <w:tcBorders>
              <w:top w:val="single" w:sz="4" w:space="0" w:color="auto"/>
              <w:left w:val="nil"/>
              <w:bottom w:val="single" w:sz="4" w:space="0" w:color="auto"/>
              <w:right w:val="single" w:sz="4" w:space="0" w:color="auto"/>
            </w:tcBorders>
            <w:shd w:val="clear" w:color="000000" w:fill="FFFFFF"/>
            <w:vAlign w:val="center"/>
          </w:tcPr>
          <w:p w14:paraId="0B62304B" w14:textId="47F0BE03" w:rsidR="00E3060C" w:rsidRPr="005A34C1" w:rsidRDefault="00E3060C" w:rsidP="00E3060C">
            <w:pPr>
              <w:tabs>
                <w:tab w:val="left" w:pos="13050"/>
              </w:tabs>
              <w:rPr>
                <w:rFonts w:ascii="Arial" w:hAnsi="Arial" w:cs="Arial"/>
                <w:sz w:val="18"/>
                <w:szCs w:val="18"/>
              </w:rPr>
            </w:pPr>
            <w:r w:rsidRPr="005A34C1">
              <w:rPr>
                <w:rFonts w:ascii="Arial" w:hAnsi="Arial" w:cs="Arial"/>
                <w:sz w:val="18"/>
                <w:szCs w:val="18"/>
              </w:rPr>
              <w:t>$600 each</w:t>
            </w:r>
          </w:p>
        </w:tc>
      </w:tr>
      <w:tr w:rsidR="00CE1C2C" w:rsidRPr="007F7F32" w14:paraId="7F306E2B" w14:textId="77777777" w:rsidTr="006908BD">
        <w:trPr>
          <w:trHeight w:val="293"/>
        </w:trPr>
        <w:tc>
          <w:tcPr>
            <w:tcW w:w="2365" w:type="dxa"/>
            <w:vMerge/>
            <w:vAlign w:val="center"/>
          </w:tcPr>
          <w:p w14:paraId="686E1694" w14:textId="77777777" w:rsidR="00E3060C" w:rsidRPr="00BC5802" w:rsidRDefault="00E3060C" w:rsidP="00E3060C">
            <w:pPr>
              <w:tabs>
                <w:tab w:val="left" w:pos="13050"/>
              </w:tabs>
              <w:spacing w:before="20" w:after="20"/>
              <w:rPr>
                <w:rFonts w:ascii="Arial" w:hAnsi="Arial" w:cs="Arial"/>
                <w:b/>
                <w:bCs/>
                <w:sz w:val="18"/>
                <w:szCs w:val="18"/>
              </w:rPr>
            </w:pPr>
          </w:p>
        </w:tc>
        <w:tc>
          <w:tcPr>
            <w:tcW w:w="5910" w:type="dxa"/>
            <w:vMerge/>
            <w:vAlign w:val="center"/>
          </w:tcPr>
          <w:p w14:paraId="03FF47DD" w14:textId="77777777" w:rsidR="00E3060C" w:rsidRPr="65FA690E" w:rsidRDefault="00E3060C" w:rsidP="00E3060C">
            <w:pPr>
              <w:tabs>
                <w:tab w:val="left" w:pos="13050"/>
              </w:tabs>
              <w:rPr>
                <w:rFonts w:ascii="Arial" w:hAnsi="Arial" w:cs="Arial"/>
                <w:sz w:val="18"/>
                <w:szCs w:val="18"/>
              </w:rPr>
            </w:pPr>
          </w:p>
        </w:tc>
        <w:tc>
          <w:tcPr>
            <w:tcW w:w="3510" w:type="dxa"/>
            <w:tcBorders>
              <w:top w:val="single" w:sz="4" w:space="0" w:color="auto"/>
              <w:left w:val="single" w:sz="4" w:space="0" w:color="auto"/>
              <w:bottom w:val="nil"/>
              <w:right w:val="single" w:sz="4" w:space="0" w:color="000000"/>
            </w:tcBorders>
            <w:shd w:val="clear" w:color="000000" w:fill="FFFFFF"/>
            <w:vAlign w:val="center"/>
          </w:tcPr>
          <w:p w14:paraId="626510D8" w14:textId="71228142" w:rsidR="00E3060C" w:rsidRPr="005A34C1" w:rsidRDefault="00E3060C" w:rsidP="00E3060C">
            <w:pPr>
              <w:tabs>
                <w:tab w:val="left" w:pos="13050"/>
              </w:tabs>
              <w:rPr>
                <w:rFonts w:ascii="Arial" w:hAnsi="Arial" w:cs="Arial"/>
                <w:sz w:val="18"/>
                <w:szCs w:val="18"/>
              </w:rPr>
            </w:pPr>
            <w:r w:rsidRPr="005A34C1">
              <w:rPr>
                <w:rFonts w:ascii="Arial" w:hAnsi="Arial" w:cs="Arial"/>
                <w:sz w:val="18"/>
                <w:szCs w:val="18"/>
              </w:rPr>
              <w:t>29-40 pan capacity:</w:t>
            </w:r>
          </w:p>
        </w:tc>
        <w:tc>
          <w:tcPr>
            <w:tcW w:w="2390" w:type="dxa"/>
            <w:gridSpan w:val="2"/>
            <w:tcBorders>
              <w:top w:val="single" w:sz="4" w:space="0" w:color="auto"/>
              <w:left w:val="nil"/>
              <w:bottom w:val="single" w:sz="4" w:space="0" w:color="auto"/>
              <w:right w:val="single" w:sz="4" w:space="0" w:color="auto"/>
            </w:tcBorders>
            <w:shd w:val="clear" w:color="000000" w:fill="FFFFFF"/>
            <w:vAlign w:val="center"/>
          </w:tcPr>
          <w:p w14:paraId="5A440995" w14:textId="62BAC494" w:rsidR="00E3060C" w:rsidRPr="005A34C1" w:rsidRDefault="00E3060C" w:rsidP="00E3060C">
            <w:pPr>
              <w:tabs>
                <w:tab w:val="left" w:pos="13050"/>
              </w:tabs>
              <w:rPr>
                <w:rFonts w:ascii="Arial" w:hAnsi="Arial" w:cs="Arial"/>
                <w:sz w:val="18"/>
                <w:szCs w:val="18"/>
              </w:rPr>
            </w:pPr>
            <w:r w:rsidRPr="005A34C1">
              <w:rPr>
                <w:rFonts w:ascii="Arial" w:hAnsi="Arial" w:cs="Arial"/>
                <w:sz w:val="18"/>
                <w:szCs w:val="18"/>
              </w:rPr>
              <w:t>$3,000 each</w:t>
            </w:r>
          </w:p>
        </w:tc>
      </w:tr>
      <w:tr w:rsidR="007F7F32" w:rsidRPr="007F7F32" w14:paraId="1513B11B" w14:textId="77777777" w:rsidTr="00352783">
        <w:trPr>
          <w:trHeight w:val="293"/>
        </w:trPr>
        <w:tc>
          <w:tcPr>
            <w:tcW w:w="2365" w:type="dxa"/>
            <w:vAlign w:val="center"/>
          </w:tcPr>
          <w:p w14:paraId="64799C42" w14:textId="32D5E6FD" w:rsidR="00DC7593" w:rsidRPr="00BC5802" w:rsidRDefault="0051584A" w:rsidP="00D961BE">
            <w:pPr>
              <w:tabs>
                <w:tab w:val="left" w:pos="13050"/>
              </w:tabs>
              <w:spacing w:before="20" w:after="20"/>
              <w:rPr>
                <w:rFonts w:ascii="Arial" w:hAnsi="Arial" w:cs="Arial"/>
                <w:b/>
                <w:bCs/>
                <w:sz w:val="18"/>
                <w:szCs w:val="18"/>
              </w:rPr>
            </w:pPr>
            <w:r w:rsidRPr="00BC5802">
              <w:rPr>
                <w:rFonts w:ascii="Arial" w:hAnsi="Arial" w:cs="Arial"/>
                <w:b/>
                <w:bCs/>
                <w:sz w:val="18"/>
                <w:szCs w:val="18"/>
              </w:rPr>
              <w:t xml:space="preserve">Gas </w:t>
            </w:r>
            <w:r w:rsidR="00D961BE" w:rsidRPr="00BC5802">
              <w:rPr>
                <w:rFonts w:ascii="Arial" w:hAnsi="Arial" w:cs="Arial"/>
                <w:b/>
                <w:bCs/>
                <w:sz w:val="18"/>
                <w:szCs w:val="18"/>
              </w:rPr>
              <w:t>Combination Oven</w:t>
            </w:r>
          </w:p>
          <w:p w14:paraId="2BFD53C8" w14:textId="530B42D6" w:rsidR="00D961BE" w:rsidRPr="00BC5802" w:rsidRDefault="00D961BE" w:rsidP="00D961BE">
            <w:pPr>
              <w:tabs>
                <w:tab w:val="left" w:pos="13050"/>
              </w:tabs>
              <w:spacing w:before="20" w:after="20"/>
              <w:rPr>
                <w:rFonts w:ascii="Arial" w:hAnsi="Arial" w:cs="Arial"/>
                <w:b/>
                <w:bCs/>
                <w:sz w:val="18"/>
                <w:szCs w:val="18"/>
              </w:rPr>
            </w:pPr>
            <w:r w:rsidRPr="00BC5802">
              <w:rPr>
                <w:rFonts w:ascii="Arial" w:hAnsi="Arial" w:cs="Arial"/>
                <w:b/>
                <w:bCs/>
                <w:sz w:val="18"/>
                <w:szCs w:val="18"/>
              </w:rPr>
              <w:t>– 5-40 Pan Capacity</w:t>
            </w:r>
          </w:p>
        </w:tc>
        <w:tc>
          <w:tcPr>
            <w:tcW w:w="9420" w:type="dxa"/>
            <w:gridSpan w:val="2"/>
            <w:vAlign w:val="center"/>
          </w:tcPr>
          <w:p w14:paraId="3083F7C6" w14:textId="1D27806A" w:rsidR="00D961BE" w:rsidRPr="007F7F32" w:rsidRDefault="00825DDB"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26" w:history="1">
              <w:r w:rsidRPr="00825DDB">
                <w:rPr>
                  <w:rStyle w:val="Hyperlink"/>
                  <w:rFonts w:ascii="Arial" w:hAnsi="Arial" w:cs="Arial"/>
                  <w:sz w:val="18"/>
                  <w:szCs w:val="18"/>
                </w:rPr>
                <w:t>ENERGY STAR certified product list (version 3.0</w:t>
              </w:r>
              <w:r w:rsidR="00AC3071">
                <w:rPr>
                  <w:rStyle w:val="Hyperlink"/>
                  <w:rFonts w:ascii="Arial" w:hAnsi="Arial" w:cs="Arial"/>
                  <w:sz w:val="18"/>
                  <w:szCs w:val="18"/>
                </w:rPr>
                <w:t>)</w:t>
              </w:r>
              <w:r w:rsidR="00AC3071" w:rsidRPr="00AC3071">
                <w:rPr>
                  <w:rStyle w:val="Hyperlink"/>
                  <w:rFonts w:ascii="Arial" w:hAnsi="Arial" w:cs="Arial"/>
                  <w:sz w:val="18"/>
                  <w:szCs w:val="18"/>
                </w:rPr>
                <w:t>*</w:t>
              </w:r>
            </w:hyperlink>
          </w:p>
        </w:tc>
        <w:tc>
          <w:tcPr>
            <w:tcW w:w="2390" w:type="dxa"/>
            <w:gridSpan w:val="2"/>
            <w:tcBorders>
              <w:bottom w:val="single" w:sz="4" w:space="0" w:color="auto"/>
            </w:tcBorders>
            <w:vAlign w:val="center"/>
          </w:tcPr>
          <w:p w14:paraId="51C531C8" w14:textId="720FFE28" w:rsidR="00D961BE" w:rsidRPr="005A34C1" w:rsidRDefault="00D961BE" w:rsidP="00D961BE">
            <w:pPr>
              <w:tabs>
                <w:tab w:val="left" w:pos="13050"/>
              </w:tabs>
              <w:rPr>
                <w:rFonts w:ascii="Arial" w:hAnsi="Arial" w:cs="Arial"/>
                <w:sz w:val="18"/>
                <w:szCs w:val="18"/>
              </w:rPr>
            </w:pPr>
            <w:r w:rsidRPr="005A34C1">
              <w:rPr>
                <w:rFonts w:ascii="Arial" w:hAnsi="Arial" w:cs="Arial"/>
                <w:sz w:val="18"/>
                <w:szCs w:val="18"/>
              </w:rPr>
              <w:t>$</w:t>
            </w:r>
            <w:r w:rsidR="0051584A" w:rsidRPr="005A34C1">
              <w:rPr>
                <w:rFonts w:ascii="Arial" w:hAnsi="Arial" w:cs="Arial"/>
                <w:sz w:val="18"/>
                <w:szCs w:val="18"/>
              </w:rPr>
              <w:t>500</w:t>
            </w:r>
            <w:r w:rsidRPr="005A34C1">
              <w:rPr>
                <w:rFonts w:ascii="Arial" w:hAnsi="Arial" w:cs="Arial"/>
                <w:sz w:val="18"/>
                <w:szCs w:val="18"/>
              </w:rPr>
              <w:t xml:space="preserve"> each</w:t>
            </w:r>
          </w:p>
        </w:tc>
      </w:tr>
      <w:tr w:rsidR="00F07002" w:rsidRPr="007F7F32" w14:paraId="1CD2FFD7" w14:textId="77777777" w:rsidTr="006908BD">
        <w:trPr>
          <w:trHeight w:val="458"/>
        </w:trPr>
        <w:tc>
          <w:tcPr>
            <w:tcW w:w="2365" w:type="dxa"/>
            <w:vMerge w:val="restart"/>
            <w:vAlign w:val="center"/>
          </w:tcPr>
          <w:p w14:paraId="302054E4" w14:textId="0BA8BEBF" w:rsidR="00352783" w:rsidRPr="00BC5802" w:rsidRDefault="00352783" w:rsidP="00352783">
            <w:pPr>
              <w:tabs>
                <w:tab w:val="left" w:pos="13050"/>
              </w:tabs>
              <w:spacing w:before="20" w:after="20"/>
              <w:rPr>
                <w:rFonts w:ascii="Arial" w:hAnsi="Arial" w:cs="Arial"/>
                <w:b/>
                <w:bCs/>
                <w:sz w:val="18"/>
                <w:szCs w:val="18"/>
              </w:rPr>
            </w:pPr>
            <w:r w:rsidRPr="00BC5802">
              <w:rPr>
                <w:rFonts w:ascii="Arial" w:hAnsi="Arial" w:cs="Arial"/>
                <w:b/>
                <w:bCs/>
                <w:sz w:val="18"/>
                <w:szCs w:val="18"/>
              </w:rPr>
              <w:t>Double Rack Gas Oven</w:t>
            </w:r>
          </w:p>
        </w:tc>
        <w:tc>
          <w:tcPr>
            <w:tcW w:w="5910" w:type="dxa"/>
            <w:vMerge w:val="restart"/>
            <w:vAlign w:val="center"/>
          </w:tcPr>
          <w:p w14:paraId="72FFE20A" w14:textId="1A974B67" w:rsidR="00352783" w:rsidRPr="007F7F32" w:rsidRDefault="00352783" w:rsidP="00352783">
            <w:pPr>
              <w:tabs>
                <w:tab w:val="left" w:pos="13050"/>
              </w:tabs>
              <w:rPr>
                <w:rFonts w:ascii="Arial" w:hAnsi="Arial" w:cs="Arial"/>
                <w:sz w:val="18"/>
                <w:szCs w:val="18"/>
              </w:rPr>
            </w:pPr>
            <w:r w:rsidRPr="65FA690E">
              <w:rPr>
                <w:rFonts w:ascii="Arial" w:hAnsi="Arial" w:cs="Arial"/>
                <w:sz w:val="18"/>
                <w:szCs w:val="18"/>
              </w:rPr>
              <w:t xml:space="preserve">Must be active on </w:t>
            </w:r>
            <w:hyperlink r:id="rId27" w:history="1">
              <w:r w:rsidRPr="00825DDB">
                <w:rPr>
                  <w:rStyle w:val="Hyperlink"/>
                  <w:rFonts w:ascii="Arial" w:hAnsi="Arial" w:cs="Arial"/>
                  <w:sz w:val="18"/>
                  <w:szCs w:val="18"/>
                </w:rPr>
                <w:t>ENERGY STAR certified product list (version 3.0</w:t>
              </w:r>
              <w:r>
                <w:rPr>
                  <w:rStyle w:val="Hyperlink"/>
                  <w:rFonts w:ascii="Arial" w:hAnsi="Arial" w:cs="Arial"/>
                  <w:sz w:val="18"/>
                  <w:szCs w:val="18"/>
                </w:rPr>
                <w:t>)</w:t>
              </w:r>
              <w:r w:rsidRPr="00AC3071">
                <w:rPr>
                  <w:rStyle w:val="Hyperlink"/>
                  <w:rFonts w:ascii="Arial" w:hAnsi="Arial" w:cs="Arial"/>
                  <w:sz w:val="18"/>
                  <w:szCs w:val="18"/>
                </w:rPr>
                <w:t>*</w:t>
              </w:r>
            </w:hyperlink>
            <w:r>
              <w:rPr>
                <w:rFonts w:ascii="Arial" w:hAnsi="Arial" w:cs="Arial"/>
                <w:sz w:val="18"/>
                <w:szCs w:val="18"/>
              </w:rPr>
              <w:t>.</w:t>
            </w:r>
            <w:r w:rsidRPr="65FA690E">
              <w:rPr>
                <w:rFonts w:ascii="Arial" w:hAnsi="Arial" w:cs="Arial"/>
                <w:sz w:val="18"/>
                <w:szCs w:val="18"/>
              </w:rPr>
              <w:t xml:space="preserve"> One removable double</w:t>
            </w:r>
            <w:r w:rsidR="00B231ED">
              <w:rPr>
                <w:rFonts w:ascii="Arial" w:hAnsi="Arial" w:cs="Arial"/>
                <w:sz w:val="18"/>
                <w:szCs w:val="18"/>
              </w:rPr>
              <w:t>-</w:t>
            </w:r>
            <w:r w:rsidR="00B231ED" w:rsidRPr="00A41C3C">
              <w:rPr>
                <w:rFonts w:ascii="Arial" w:hAnsi="Arial" w:cs="Arial"/>
                <w:sz w:val="18"/>
                <w:szCs w:val="18"/>
              </w:rPr>
              <w:t>width</w:t>
            </w:r>
            <w:r w:rsidRPr="00A41C3C">
              <w:rPr>
                <w:rFonts w:ascii="Arial" w:hAnsi="Arial" w:cs="Arial"/>
                <w:sz w:val="18"/>
                <w:szCs w:val="18"/>
              </w:rPr>
              <w:t xml:space="preserve"> </w:t>
            </w:r>
            <w:r w:rsidRPr="65FA690E">
              <w:rPr>
                <w:rFonts w:ascii="Arial" w:hAnsi="Arial" w:cs="Arial"/>
                <w:sz w:val="18"/>
                <w:szCs w:val="18"/>
              </w:rPr>
              <w:t>rack or two removable single racks to accommodate two full sheets per level, each pan at least 18” x 26” x 1”.</w:t>
            </w:r>
            <w:r w:rsidR="000B34E4">
              <w:rPr>
                <w:rFonts w:ascii="Arial" w:hAnsi="Arial" w:cs="Arial"/>
                <w:sz w:val="18"/>
                <w:szCs w:val="18"/>
              </w:rPr>
              <w:t xml:space="preserve"> </w:t>
            </w:r>
          </w:p>
        </w:tc>
        <w:tc>
          <w:tcPr>
            <w:tcW w:w="3510" w:type="dxa"/>
            <w:tcBorders>
              <w:top w:val="single" w:sz="4" w:space="0" w:color="auto"/>
              <w:left w:val="single" w:sz="4" w:space="0" w:color="auto"/>
              <w:bottom w:val="nil"/>
              <w:right w:val="single" w:sz="4" w:space="0" w:color="000000"/>
            </w:tcBorders>
            <w:shd w:val="clear" w:color="000000" w:fill="FFFFFF"/>
            <w:vAlign w:val="center"/>
          </w:tcPr>
          <w:p w14:paraId="63658239" w14:textId="111044FC" w:rsidR="00352783" w:rsidRPr="005A34C1" w:rsidRDefault="00352783" w:rsidP="00352783">
            <w:pPr>
              <w:tabs>
                <w:tab w:val="left" w:pos="13050"/>
              </w:tabs>
              <w:rPr>
                <w:rFonts w:ascii="Arial" w:hAnsi="Arial" w:cs="Arial"/>
                <w:sz w:val="18"/>
                <w:szCs w:val="18"/>
              </w:rPr>
            </w:pPr>
            <w:r w:rsidRPr="005A34C1">
              <w:rPr>
                <w:rFonts w:ascii="Arial" w:hAnsi="Arial" w:cs="Arial"/>
                <w:sz w:val="18"/>
                <w:szCs w:val="18"/>
              </w:rPr>
              <w:t>Installed at sites with gas service from a participating utility</w:t>
            </w:r>
          </w:p>
        </w:tc>
        <w:tc>
          <w:tcPr>
            <w:tcW w:w="2390" w:type="dxa"/>
            <w:gridSpan w:val="2"/>
            <w:tcBorders>
              <w:top w:val="single" w:sz="4" w:space="0" w:color="auto"/>
              <w:left w:val="nil"/>
              <w:bottom w:val="single" w:sz="4" w:space="0" w:color="auto"/>
              <w:right w:val="single" w:sz="4" w:space="0" w:color="auto"/>
            </w:tcBorders>
            <w:shd w:val="clear" w:color="000000" w:fill="FFFFFF"/>
            <w:vAlign w:val="center"/>
          </w:tcPr>
          <w:p w14:paraId="4841BBEB" w14:textId="6A962C61" w:rsidR="00352783" w:rsidRPr="005A34C1" w:rsidRDefault="00352783" w:rsidP="00352783">
            <w:pPr>
              <w:tabs>
                <w:tab w:val="left" w:pos="13050"/>
              </w:tabs>
              <w:rPr>
                <w:rFonts w:ascii="Arial" w:hAnsi="Arial" w:cs="Arial"/>
                <w:sz w:val="18"/>
                <w:szCs w:val="18"/>
              </w:rPr>
            </w:pPr>
            <w:r w:rsidRPr="005A34C1">
              <w:rPr>
                <w:rFonts w:ascii="Arial" w:hAnsi="Arial" w:cs="Arial"/>
                <w:sz w:val="18"/>
                <w:szCs w:val="18"/>
              </w:rPr>
              <w:t>$900 each</w:t>
            </w:r>
          </w:p>
        </w:tc>
      </w:tr>
      <w:tr w:rsidR="00CE1C2C" w:rsidRPr="007F7F32" w14:paraId="22C97EB8" w14:textId="77777777" w:rsidTr="006908BD">
        <w:trPr>
          <w:trHeight w:val="210"/>
        </w:trPr>
        <w:tc>
          <w:tcPr>
            <w:tcW w:w="2365" w:type="dxa"/>
            <w:vMerge/>
            <w:vAlign w:val="center"/>
          </w:tcPr>
          <w:p w14:paraId="4CA326A2" w14:textId="77777777" w:rsidR="00352783" w:rsidRPr="00BC5802" w:rsidRDefault="00352783" w:rsidP="00352783">
            <w:pPr>
              <w:tabs>
                <w:tab w:val="left" w:pos="13050"/>
              </w:tabs>
              <w:spacing w:before="20" w:after="20"/>
              <w:rPr>
                <w:rFonts w:ascii="Arial" w:hAnsi="Arial" w:cs="Arial"/>
                <w:b/>
                <w:bCs/>
                <w:sz w:val="18"/>
                <w:szCs w:val="18"/>
              </w:rPr>
            </w:pPr>
          </w:p>
        </w:tc>
        <w:tc>
          <w:tcPr>
            <w:tcW w:w="5910" w:type="dxa"/>
            <w:vMerge/>
            <w:vAlign w:val="center"/>
          </w:tcPr>
          <w:p w14:paraId="75A95FEF" w14:textId="77777777" w:rsidR="00352783" w:rsidRPr="65FA690E" w:rsidRDefault="00352783" w:rsidP="00352783">
            <w:pPr>
              <w:tabs>
                <w:tab w:val="left" w:pos="13050"/>
              </w:tabs>
              <w:rPr>
                <w:rFonts w:ascii="Arial" w:hAnsi="Arial" w:cs="Arial"/>
                <w:sz w:val="18"/>
                <w:szCs w:val="18"/>
              </w:rPr>
            </w:pPr>
          </w:p>
        </w:tc>
        <w:tc>
          <w:tcPr>
            <w:tcW w:w="3510" w:type="dxa"/>
            <w:tcBorders>
              <w:top w:val="single" w:sz="4" w:space="0" w:color="auto"/>
              <w:left w:val="single" w:sz="4" w:space="0" w:color="auto"/>
              <w:bottom w:val="nil"/>
              <w:right w:val="single" w:sz="4" w:space="0" w:color="000000"/>
            </w:tcBorders>
            <w:shd w:val="clear" w:color="000000" w:fill="FFFFFF"/>
            <w:vAlign w:val="center"/>
          </w:tcPr>
          <w:p w14:paraId="2A0E009A" w14:textId="29AC6B1E" w:rsidR="00352783" w:rsidRPr="005A34C1" w:rsidRDefault="00352783" w:rsidP="00352783">
            <w:pPr>
              <w:tabs>
                <w:tab w:val="left" w:pos="13050"/>
              </w:tabs>
              <w:rPr>
                <w:rFonts w:ascii="Arial" w:hAnsi="Arial" w:cs="Arial"/>
                <w:sz w:val="18"/>
                <w:szCs w:val="18"/>
              </w:rPr>
            </w:pPr>
            <w:r w:rsidRPr="005A34C1">
              <w:rPr>
                <w:rFonts w:ascii="Arial" w:hAnsi="Arial" w:cs="Arial"/>
                <w:sz w:val="18"/>
                <w:szCs w:val="18"/>
              </w:rPr>
              <w:t>Installed at sites where only electricity is provided by a participating utility</w:t>
            </w:r>
            <w:r w:rsidR="001F2916" w:rsidRPr="005A34C1">
              <w:rPr>
                <w:rFonts w:ascii="Arial" w:hAnsi="Arial" w:cs="Arial"/>
                <w:sz w:val="18"/>
                <w:szCs w:val="18"/>
              </w:rPr>
              <w:t xml:space="preserve"> (gas or propane)</w:t>
            </w:r>
          </w:p>
        </w:tc>
        <w:tc>
          <w:tcPr>
            <w:tcW w:w="2390" w:type="dxa"/>
            <w:gridSpan w:val="2"/>
            <w:tcBorders>
              <w:top w:val="single" w:sz="4" w:space="0" w:color="auto"/>
              <w:left w:val="nil"/>
              <w:bottom w:val="single" w:sz="4" w:space="0" w:color="auto"/>
              <w:right w:val="single" w:sz="4" w:space="0" w:color="auto"/>
            </w:tcBorders>
            <w:shd w:val="clear" w:color="000000" w:fill="FFFFFF"/>
            <w:vAlign w:val="center"/>
          </w:tcPr>
          <w:p w14:paraId="7639CF10" w14:textId="5CE4F09E" w:rsidR="00352783" w:rsidRPr="005A34C1" w:rsidRDefault="00352783" w:rsidP="00352783">
            <w:pPr>
              <w:tabs>
                <w:tab w:val="left" w:pos="13050"/>
              </w:tabs>
              <w:rPr>
                <w:rFonts w:ascii="Arial" w:hAnsi="Arial" w:cs="Arial"/>
                <w:sz w:val="18"/>
                <w:szCs w:val="18"/>
              </w:rPr>
            </w:pPr>
            <w:r w:rsidRPr="005A34C1">
              <w:rPr>
                <w:rFonts w:ascii="Arial" w:hAnsi="Arial" w:cs="Arial"/>
                <w:sz w:val="18"/>
                <w:szCs w:val="18"/>
              </w:rPr>
              <w:t>$600 each</w:t>
            </w:r>
          </w:p>
        </w:tc>
      </w:tr>
      <w:tr w:rsidR="007F7F32" w:rsidRPr="007F7F32" w14:paraId="1E48FFF1" w14:textId="77777777" w:rsidTr="00F230B0">
        <w:trPr>
          <w:trHeight w:val="293"/>
        </w:trPr>
        <w:tc>
          <w:tcPr>
            <w:tcW w:w="2365" w:type="dxa"/>
            <w:vAlign w:val="center"/>
          </w:tcPr>
          <w:p w14:paraId="65AD89EF" w14:textId="77777777" w:rsidR="00555109" w:rsidRPr="00BC5802" w:rsidRDefault="00555109" w:rsidP="00F17649">
            <w:pPr>
              <w:tabs>
                <w:tab w:val="left" w:pos="13050"/>
              </w:tabs>
              <w:spacing w:before="20" w:after="20"/>
              <w:rPr>
                <w:rFonts w:ascii="Arial" w:hAnsi="Arial" w:cs="Arial"/>
                <w:b/>
                <w:bCs/>
                <w:sz w:val="18"/>
                <w:szCs w:val="18"/>
              </w:rPr>
            </w:pPr>
            <w:r w:rsidRPr="00BC5802">
              <w:rPr>
                <w:rFonts w:ascii="Arial" w:hAnsi="Arial" w:cs="Arial"/>
                <w:b/>
                <w:bCs/>
                <w:sz w:val="18"/>
                <w:szCs w:val="18"/>
              </w:rPr>
              <w:t>Electric Convection Oven – Full-size</w:t>
            </w:r>
          </w:p>
        </w:tc>
        <w:tc>
          <w:tcPr>
            <w:tcW w:w="9420" w:type="dxa"/>
            <w:gridSpan w:val="2"/>
            <w:vAlign w:val="center"/>
          </w:tcPr>
          <w:p w14:paraId="4D9183D2" w14:textId="36614684" w:rsidR="00555109" w:rsidRPr="007F7F32" w:rsidRDefault="00825DDB"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28" w:history="1">
              <w:r w:rsidR="005C404F" w:rsidRPr="00825DDB">
                <w:rPr>
                  <w:rStyle w:val="Hyperlink"/>
                  <w:rFonts w:ascii="Arial" w:hAnsi="Arial" w:cs="Arial"/>
                  <w:sz w:val="18"/>
                  <w:szCs w:val="18"/>
                </w:rPr>
                <w:t>ENERGY STAR certified product list (version 3.0</w:t>
              </w:r>
              <w:r w:rsidR="005C404F">
                <w:rPr>
                  <w:rStyle w:val="Hyperlink"/>
                  <w:rFonts w:ascii="Arial" w:hAnsi="Arial" w:cs="Arial"/>
                  <w:sz w:val="18"/>
                  <w:szCs w:val="18"/>
                </w:rPr>
                <w:t>)</w:t>
              </w:r>
              <w:r w:rsidR="005C404F" w:rsidRPr="00AC3071">
                <w:rPr>
                  <w:rStyle w:val="Hyperlink"/>
                  <w:rFonts w:ascii="Arial" w:hAnsi="Arial" w:cs="Arial"/>
                  <w:sz w:val="18"/>
                  <w:szCs w:val="18"/>
                </w:rPr>
                <w:t>*</w:t>
              </w:r>
            </w:hyperlink>
            <w:r w:rsidR="007A13EE">
              <w:rPr>
                <w:rFonts w:ascii="Arial" w:hAnsi="Arial" w:cs="Arial"/>
                <w:sz w:val="18"/>
                <w:szCs w:val="18"/>
              </w:rPr>
              <w:t>.</w:t>
            </w:r>
            <w:r w:rsidR="00555109" w:rsidRPr="65FA690E">
              <w:rPr>
                <w:rFonts w:ascii="Arial" w:hAnsi="Arial" w:cs="Arial"/>
                <w:sz w:val="18"/>
                <w:szCs w:val="18"/>
              </w:rPr>
              <w:t xml:space="preserve"> Accommodates standard full-size sheet pans measuring </w:t>
            </w:r>
            <w:r w:rsidR="00FC29A1" w:rsidRPr="65FA690E">
              <w:rPr>
                <w:rFonts w:ascii="Arial" w:hAnsi="Arial" w:cs="Arial"/>
                <w:sz w:val="18"/>
                <w:szCs w:val="18"/>
              </w:rPr>
              <w:t xml:space="preserve">at least </w:t>
            </w:r>
            <w:r w:rsidR="00555109" w:rsidRPr="65FA690E">
              <w:rPr>
                <w:rFonts w:ascii="Arial" w:hAnsi="Arial" w:cs="Arial"/>
                <w:sz w:val="18"/>
                <w:szCs w:val="18"/>
              </w:rPr>
              <w:t>18” x 26” x 1”.</w:t>
            </w:r>
          </w:p>
        </w:tc>
        <w:tc>
          <w:tcPr>
            <w:tcW w:w="2390" w:type="dxa"/>
            <w:gridSpan w:val="2"/>
            <w:vAlign w:val="center"/>
          </w:tcPr>
          <w:p w14:paraId="627ADBA4" w14:textId="1E317C27" w:rsidR="00555109" w:rsidRPr="005A34C1" w:rsidRDefault="00555109" w:rsidP="00F17649">
            <w:pPr>
              <w:tabs>
                <w:tab w:val="left" w:pos="13050"/>
              </w:tabs>
              <w:rPr>
                <w:rFonts w:ascii="Arial" w:hAnsi="Arial" w:cs="Arial"/>
                <w:sz w:val="18"/>
                <w:szCs w:val="18"/>
              </w:rPr>
            </w:pPr>
            <w:r w:rsidRPr="005A34C1">
              <w:rPr>
                <w:rFonts w:ascii="Arial" w:hAnsi="Arial" w:cs="Arial"/>
                <w:sz w:val="18"/>
                <w:szCs w:val="18"/>
              </w:rPr>
              <w:t>$</w:t>
            </w:r>
            <w:r w:rsidR="00770D13" w:rsidRPr="005A34C1">
              <w:rPr>
                <w:rFonts w:ascii="Arial" w:hAnsi="Arial" w:cs="Arial"/>
                <w:sz w:val="18"/>
                <w:szCs w:val="18"/>
              </w:rPr>
              <w:t xml:space="preserve">1,000 </w:t>
            </w:r>
            <w:r w:rsidRPr="005A34C1">
              <w:rPr>
                <w:rFonts w:ascii="Arial" w:hAnsi="Arial" w:cs="Arial"/>
                <w:sz w:val="18"/>
                <w:szCs w:val="18"/>
              </w:rPr>
              <w:t>each</w:t>
            </w:r>
          </w:p>
        </w:tc>
      </w:tr>
      <w:tr w:rsidR="007F7F32" w:rsidRPr="007F7F32" w14:paraId="39E0F966" w14:textId="77777777" w:rsidTr="00F230B0">
        <w:trPr>
          <w:trHeight w:val="293"/>
        </w:trPr>
        <w:tc>
          <w:tcPr>
            <w:tcW w:w="2365" w:type="dxa"/>
            <w:vAlign w:val="center"/>
          </w:tcPr>
          <w:p w14:paraId="718F8076" w14:textId="746E7527" w:rsidR="00555109" w:rsidRPr="00BC5802" w:rsidRDefault="009E2870" w:rsidP="00F17649">
            <w:pPr>
              <w:tabs>
                <w:tab w:val="left" w:pos="13050"/>
              </w:tabs>
              <w:spacing w:before="20" w:after="20"/>
              <w:rPr>
                <w:rFonts w:ascii="Arial" w:hAnsi="Arial" w:cs="Arial"/>
                <w:b/>
                <w:bCs/>
                <w:sz w:val="18"/>
                <w:szCs w:val="18"/>
              </w:rPr>
            </w:pPr>
            <w:r w:rsidRPr="00BC5802">
              <w:rPr>
                <w:rFonts w:ascii="Arial" w:hAnsi="Arial" w:cs="Arial"/>
                <w:b/>
                <w:bCs/>
                <w:sz w:val="18"/>
                <w:szCs w:val="18"/>
              </w:rPr>
              <w:t xml:space="preserve">Gas </w:t>
            </w:r>
            <w:r w:rsidR="00555109" w:rsidRPr="00BC5802">
              <w:rPr>
                <w:rFonts w:ascii="Arial" w:hAnsi="Arial" w:cs="Arial"/>
                <w:b/>
                <w:bCs/>
                <w:sz w:val="18"/>
                <w:szCs w:val="18"/>
              </w:rPr>
              <w:t xml:space="preserve">Convection Oven </w:t>
            </w:r>
            <w:r w:rsidRPr="00BC5802">
              <w:rPr>
                <w:rFonts w:ascii="Arial" w:hAnsi="Arial" w:cs="Arial"/>
                <w:b/>
                <w:bCs/>
                <w:sz w:val="18"/>
                <w:szCs w:val="18"/>
              </w:rPr>
              <w:br/>
            </w:r>
            <w:r w:rsidR="00555109" w:rsidRPr="00BC5802">
              <w:rPr>
                <w:rFonts w:ascii="Arial" w:hAnsi="Arial" w:cs="Arial"/>
                <w:b/>
                <w:bCs/>
                <w:sz w:val="18"/>
                <w:szCs w:val="18"/>
              </w:rPr>
              <w:t xml:space="preserve">– </w:t>
            </w:r>
            <w:r w:rsidRPr="00BC5802">
              <w:rPr>
                <w:rFonts w:ascii="Arial" w:hAnsi="Arial" w:cs="Arial"/>
                <w:b/>
                <w:bCs/>
                <w:sz w:val="18"/>
                <w:szCs w:val="18"/>
              </w:rPr>
              <w:t>Full</w:t>
            </w:r>
            <w:r w:rsidR="00555109" w:rsidRPr="00BC5802">
              <w:rPr>
                <w:rFonts w:ascii="Arial" w:hAnsi="Arial" w:cs="Arial"/>
                <w:b/>
                <w:bCs/>
                <w:sz w:val="18"/>
                <w:szCs w:val="18"/>
              </w:rPr>
              <w:t xml:space="preserve">-size </w:t>
            </w:r>
          </w:p>
        </w:tc>
        <w:tc>
          <w:tcPr>
            <w:tcW w:w="9420" w:type="dxa"/>
            <w:gridSpan w:val="2"/>
            <w:vAlign w:val="center"/>
          </w:tcPr>
          <w:p w14:paraId="29402CC0" w14:textId="42BC3242" w:rsidR="00555109" w:rsidRPr="007F7F32" w:rsidRDefault="007A13EE" w:rsidP="65FA690E">
            <w:pPr>
              <w:tabs>
                <w:tab w:val="left" w:pos="13050"/>
              </w:tabs>
              <w:rPr>
                <w:rFonts w:ascii="Arial" w:hAnsi="Arial" w:cs="Arial"/>
                <w:sz w:val="18"/>
                <w:szCs w:val="18"/>
              </w:rPr>
            </w:pPr>
            <w:r w:rsidRPr="65FA690E">
              <w:rPr>
                <w:rFonts w:ascii="Arial" w:hAnsi="Arial" w:cs="Arial"/>
                <w:sz w:val="18"/>
                <w:szCs w:val="18"/>
              </w:rPr>
              <w:t xml:space="preserve">Must be active on </w:t>
            </w:r>
            <w:hyperlink r:id="rId29" w:history="1">
              <w:r w:rsidR="005C404F" w:rsidRPr="00825DDB">
                <w:rPr>
                  <w:rStyle w:val="Hyperlink"/>
                  <w:rFonts w:ascii="Arial" w:hAnsi="Arial" w:cs="Arial"/>
                  <w:sz w:val="18"/>
                  <w:szCs w:val="18"/>
                </w:rPr>
                <w:t>ENERGY STAR certified product list (version 3.0</w:t>
              </w:r>
              <w:r w:rsidR="005C404F">
                <w:rPr>
                  <w:rStyle w:val="Hyperlink"/>
                  <w:rFonts w:ascii="Arial" w:hAnsi="Arial" w:cs="Arial"/>
                  <w:sz w:val="18"/>
                  <w:szCs w:val="18"/>
                </w:rPr>
                <w:t>)</w:t>
              </w:r>
              <w:r w:rsidR="005C404F" w:rsidRPr="00AC3071">
                <w:rPr>
                  <w:rStyle w:val="Hyperlink"/>
                  <w:rFonts w:ascii="Arial" w:hAnsi="Arial" w:cs="Arial"/>
                  <w:sz w:val="18"/>
                  <w:szCs w:val="18"/>
                </w:rPr>
                <w:t>*</w:t>
              </w:r>
            </w:hyperlink>
            <w:r w:rsidR="3B274592" w:rsidRPr="65FA690E">
              <w:rPr>
                <w:rFonts w:ascii="Arial" w:hAnsi="Arial" w:cs="Arial"/>
                <w:sz w:val="18"/>
                <w:szCs w:val="18"/>
              </w:rPr>
              <w:t>.</w:t>
            </w:r>
            <w:r w:rsidR="00555109" w:rsidRPr="65FA690E">
              <w:rPr>
                <w:rFonts w:ascii="Arial" w:hAnsi="Arial" w:cs="Arial"/>
                <w:sz w:val="18"/>
                <w:szCs w:val="18"/>
              </w:rPr>
              <w:t xml:space="preserve"> </w:t>
            </w:r>
            <w:r w:rsidR="00555109" w:rsidRPr="005A34C1">
              <w:rPr>
                <w:rFonts w:ascii="Arial" w:hAnsi="Arial" w:cs="Arial"/>
                <w:sz w:val="18"/>
                <w:szCs w:val="18"/>
              </w:rPr>
              <w:t xml:space="preserve">Accommodates </w:t>
            </w:r>
            <w:r w:rsidR="00770D13" w:rsidRPr="005A34C1">
              <w:rPr>
                <w:rFonts w:ascii="Arial" w:hAnsi="Arial" w:cs="Arial"/>
                <w:sz w:val="18"/>
                <w:szCs w:val="18"/>
              </w:rPr>
              <w:t>standard</w:t>
            </w:r>
            <w:r w:rsidR="00DB4E84">
              <w:rPr>
                <w:rFonts w:ascii="Arial" w:hAnsi="Arial" w:cs="Arial"/>
                <w:sz w:val="18"/>
                <w:szCs w:val="18"/>
              </w:rPr>
              <w:t xml:space="preserve"> full</w:t>
            </w:r>
            <w:r w:rsidR="00555109" w:rsidRPr="005A34C1">
              <w:rPr>
                <w:rFonts w:ascii="Arial" w:hAnsi="Arial" w:cs="Arial"/>
                <w:sz w:val="18"/>
                <w:szCs w:val="18"/>
              </w:rPr>
              <w:t xml:space="preserve">-size sheet pans measuring </w:t>
            </w:r>
            <w:r w:rsidR="00FC29A1" w:rsidRPr="005A34C1">
              <w:rPr>
                <w:rFonts w:ascii="Arial" w:hAnsi="Arial" w:cs="Arial"/>
                <w:sz w:val="18"/>
                <w:szCs w:val="18"/>
              </w:rPr>
              <w:t xml:space="preserve">at least </w:t>
            </w:r>
            <w:r w:rsidR="00555109" w:rsidRPr="005A34C1">
              <w:rPr>
                <w:rFonts w:ascii="Arial" w:hAnsi="Arial" w:cs="Arial"/>
                <w:sz w:val="18"/>
                <w:szCs w:val="18"/>
              </w:rPr>
              <w:t xml:space="preserve">18” x </w:t>
            </w:r>
            <w:r w:rsidR="00770D13" w:rsidRPr="005A34C1">
              <w:rPr>
                <w:rFonts w:ascii="Arial" w:hAnsi="Arial" w:cs="Arial"/>
                <w:sz w:val="18"/>
                <w:szCs w:val="18"/>
              </w:rPr>
              <w:t>26</w:t>
            </w:r>
            <w:r w:rsidR="00555109" w:rsidRPr="005A34C1">
              <w:rPr>
                <w:rFonts w:ascii="Arial" w:hAnsi="Arial" w:cs="Arial"/>
                <w:sz w:val="18"/>
                <w:szCs w:val="18"/>
              </w:rPr>
              <w:t>” x 1”.</w:t>
            </w:r>
          </w:p>
        </w:tc>
        <w:tc>
          <w:tcPr>
            <w:tcW w:w="2390" w:type="dxa"/>
            <w:gridSpan w:val="2"/>
            <w:vAlign w:val="center"/>
          </w:tcPr>
          <w:p w14:paraId="1E017B39" w14:textId="6FC25BFA" w:rsidR="00555109" w:rsidRPr="005A34C1" w:rsidRDefault="00555109" w:rsidP="00F17649">
            <w:pPr>
              <w:tabs>
                <w:tab w:val="left" w:pos="13050"/>
              </w:tabs>
              <w:rPr>
                <w:rFonts w:ascii="Arial" w:hAnsi="Arial" w:cs="Arial"/>
                <w:sz w:val="18"/>
                <w:szCs w:val="18"/>
              </w:rPr>
            </w:pPr>
            <w:r w:rsidRPr="005A34C1">
              <w:rPr>
                <w:rFonts w:ascii="Arial" w:hAnsi="Arial" w:cs="Arial"/>
                <w:sz w:val="18"/>
                <w:szCs w:val="18"/>
              </w:rPr>
              <w:t>$</w:t>
            </w:r>
            <w:r w:rsidR="00770D13" w:rsidRPr="005A34C1">
              <w:rPr>
                <w:rFonts w:ascii="Arial" w:hAnsi="Arial" w:cs="Arial"/>
                <w:sz w:val="18"/>
                <w:szCs w:val="18"/>
              </w:rPr>
              <w:t xml:space="preserve">500 </w:t>
            </w:r>
            <w:r w:rsidRPr="005A34C1">
              <w:rPr>
                <w:rFonts w:ascii="Arial" w:hAnsi="Arial" w:cs="Arial"/>
                <w:sz w:val="18"/>
                <w:szCs w:val="18"/>
              </w:rPr>
              <w:t>each</w:t>
            </w:r>
          </w:p>
        </w:tc>
      </w:tr>
      <w:tr w:rsidR="007F7F32" w:rsidRPr="007F7F32" w14:paraId="3E2CFC4A" w14:textId="77777777" w:rsidTr="006908BD">
        <w:trPr>
          <w:gridAfter w:val="1"/>
          <w:wAfter w:w="6" w:type="dxa"/>
          <w:trHeight w:val="330"/>
        </w:trPr>
        <w:tc>
          <w:tcPr>
            <w:tcW w:w="2365" w:type="dxa"/>
            <w:vMerge w:val="restart"/>
            <w:vAlign w:val="center"/>
          </w:tcPr>
          <w:p w14:paraId="06CC80AB" w14:textId="77777777" w:rsidR="00C06B77" w:rsidRPr="00BC5802" w:rsidRDefault="00C06B77" w:rsidP="00C06B77">
            <w:pPr>
              <w:tabs>
                <w:tab w:val="left" w:pos="13050"/>
              </w:tabs>
              <w:spacing w:before="20" w:after="20"/>
              <w:rPr>
                <w:rFonts w:ascii="Arial" w:hAnsi="Arial" w:cs="Arial"/>
                <w:b/>
                <w:bCs/>
                <w:sz w:val="18"/>
                <w:szCs w:val="18"/>
              </w:rPr>
            </w:pPr>
            <w:r w:rsidRPr="00BC5802">
              <w:rPr>
                <w:rFonts w:ascii="Arial" w:hAnsi="Arial" w:cs="Arial"/>
                <w:b/>
                <w:bCs/>
                <w:sz w:val="18"/>
                <w:szCs w:val="18"/>
              </w:rPr>
              <w:t>Commercial Ice Maker</w:t>
            </w:r>
          </w:p>
        </w:tc>
        <w:tc>
          <w:tcPr>
            <w:tcW w:w="5910" w:type="dxa"/>
            <w:vMerge w:val="restart"/>
            <w:vAlign w:val="center"/>
          </w:tcPr>
          <w:p w14:paraId="0FCA638D" w14:textId="0E4F873A" w:rsidR="00C06B77" w:rsidRPr="00AD7D64" w:rsidRDefault="00DC3D6F" w:rsidP="65FA690E">
            <w:pPr>
              <w:tabs>
                <w:tab w:val="left" w:pos="13050"/>
              </w:tabs>
              <w:ind w:right="270"/>
              <w:rPr>
                <w:rFonts w:ascii="Arial" w:hAnsi="Arial" w:cs="Arial"/>
                <w:sz w:val="18"/>
                <w:szCs w:val="18"/>
              </w:rPr>
            </w:pPr>
            <w:r w:rsidRPr="65FA690E">
              <w:rPr>
                <w:rFonts w:ascii="Arial" w:hAnsi="Arial" w:cs="Arial"/>
                <w:sz w:val="18"/>
                <w:szCs w:val="18"/>
              </w:rPr>
              <w:t xml:space="preserve">Must be active on </w:t>
            </w:r>
            <w:r>
              <w:rPr>
                <w:rFonts w:ascii="Arial" w:hAnsi="Arial" w:cs="Arial"/>
                <w:sz w:val="18"/>
                <w:szCs w:val="18"/>
              </w:rPr>
              <w:br/>
            </w:r>
            <w:hyperlink r:id="rId30" w:history="1">
              <w:r w:rsidR="005C404F" w:rsidRPr="00825DDB">
                <w:rPr>
                  <w:rStyle w:val="Hyperlink"/>
                  <w:rFonts w:ascii="Arial" w:hAnsi="Arial" w:cs="Arial"/>
                  <w:sz w:val="18"/>
                  <w:szCs w:val="18"/>
                </w:rPr>
                <w:t>ENERGY STAR certified product list (version 3.0</w:t>
              </w:r>
              <w:r w:rsidR="005C404F">
                <w:rPr>
                  <w:rStyle w:val="Hyperlink"/>
                  <w:rFonts w:ascii="Arial" w:hAnsi="Arial" w:cs="Arial"/>
                  <w:sz w:val="18"/>
                  <w:szCs w:val="18"/>
                </w:rPr>
                <w:t>)</w:t>
              </w:r>
              <w:r w:rsidR="005C404F" w:rsidRPr="00AC3071">
                <w:rPr>
                  <w:rStyle w:val="Hyperlink"/>
                  <w:rFonts w:ascii="Arial" w:hAnsi="Arial" w:cs="Arial"/>
                  <w:sz w:val="18"/>
                  <w:szCs w:val="18"/>
                </w:rPr>
                <w:t>*</w:t>
              </w:r>
            </w:hyperlink>
            <w:r w:rsidR="00F230B0">
              <w:rPr>
                <w:rStyle w:val="Hyperlink"/>
                <w:rFonts w:ascii="Arial" w:hAnsi="Arial" w:cs="Arial"/>
                <w:sz w:val="18"/>
                <w:szCs w:val="18"/>
              </w:rPr>
              <w:t>*</w:t>
            </w:r>
            <w:r w:rsidRPr="65FA690E">
              <w:rPr>
                <w:rFonts w:ascii="Arial" w:hAnsi="Arial" w:cs="Arial"/>
                <w:sz w:val="18"/>
                <w:szCs w:val="18"/>
              </w:rPr>
              <w:t>.</w:t>
            </w:r>
          </w:p>
        </w:tc>
        <w:tc>
          <w:tcPr>
            <w:tcW w:w="3510" w:type="dxa"/>
            <w:vAlign w:val="center"/>
          </w:tcPr>
          <w:p w14:paraId="53D84BB0" w14:textId="77777777" w:rsidR="00351034" w:rsidRDefault="00C06B77" w:rsidP="00C06B77">
            <w:pPr>
              <w:tabs>
                <w:tab w:val="left" w:pos="13050"/>
              </w:tabs>
              <w:rPr>
                <w:rFonts w:ascii="Arial" w:hAnsi="Arial" w:cs="Arial"/>
                <w:sz w:val="18"/>
                <w:szCs w:val="18"/>
              </w:rPr>
            </w:pPr>
            <w:r w:rsidRPr="007F7F32">
              <w:rPr>
                <w:rFonts w:ascii="Arial" w:hAnsi="Arial" w:cs="Arial"/>
                <w:sz w:val="18"/>
                <w:szCs w:val="18"/>
              </w:rPr>
              <w:t xml:space="preserve">Batch Self-contained Unit (SCU) </w:t>
            </w:r>
          </w:p>
          <w:p w14:paraId="6E70E5F4" w14:textId="1C0363DC" w:rsidR="00C06B77" w:rsidRPr="007F7F32" w:rsidRDefault="00C06B77" w:rsidP="00351034">
            <w:pPr>
              <w:tabs>
                <w:tab w:val="left" w:pos="13050"/>
              </w:tabs>
              <w:rPr>
                <w:rFonts w:ascii="Arial" w:hAnsi="Arial" w:cs="Arial"/>
                <w:sz w:val="18"/>
                <w:szCs w:val="18"/>
              </w:rPr>
            </w:pPr>
            <w:r w:rsidRPr="007F7F32">
              <w:rPr>
                <w:rFonts w:ascii="Arial" w:hAnsi="Arial" w:cs="Arial"/>
                <w:sz w:val="18"/>
                <w:szCs w:val="18"/>
              </w:rPr>
              <w:t>200-4,000 lbs. per day</w:t>
            </w:r>
          </w:p>
        </w:tc>
        <w:tc>
          <w:tcPr>
            <w:tcW w:w="2384" w:type="dxa"/>
            <w:vAlign w:val="center"/>
          </w:tcPr>
          <w:p w14:paraId="7C32A691" w14:textId="0E04D2EC"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$180 each</w:t>
            </w:r>
          </w:p>
        </w:tc>
      </w:tr>
      <w:tr w:rsidR="007F7F32" w:rsidRPr="007F7F32" w14:paraId="46CEBE42" w14:textId="77777777" w:rsidTr="006908BD">
        <w:trPr>
          <w:gridAfter w:val="1"/>
          <w:wAfter w:w="6" w:type="dxa"/>
          <w:trHeight w:val="315"/>
        </w:trPr>
        <w:tc>
          <w:tcPr>
            <w:tcW w:w="2365" w:type="dxa"/>
            <w:vMerge/>
            <w:vAlign w:val="center"/>
          </w:tcPr>
          <w:p w14:paraId="5590EFB5" w14:textId="77777777" w:rsidR="00C06B77" w:rsidRPr="00BC5802" w:rsidRDefault="00C06B77" w:rsidP="00C06B77">
            <w:pPr>
              <w:tabs>
                <w:tab w:val="left" w:pos="13050"/>
              </w:tabs>
              <w:spacing w:before="20" w:after="20"/>
              <w:rPr>
                <w:rFonts w:ascii="Arial" w:hAnsi="Arial" w:cs="Arial"/>
                <w:b/>
                <w:bCs/>
                <w:sz w:val="18"/>
                <w:szCs w:val="18"/>
              </w:rPr>
            </w:pPr>
          </w:p>
        </w:tc>
        <w:tc>
          <w:tcPr>
            <w:tcW w:w="5910" w:type="dxa"/>
            <w:vMerge/>
            <w:vAlign w:val="center"/>
          </w:tcPr>
          <w:p w14:paraId="31B2A5AB" w14:textId="77777777" w:rsidR="00C06B77" w:rsidRPr="007F7F32" w:rsidRDefault="00C06B77" w:rsidP="00C06B77">
            <w:pPr>
              <w:tabs>
                <w:tab w:val="left" w:pos="13050"/>
              </w:tabs>
              <w:rPr>
                <w:rFonts w:ascii="Arial" w:hAnsi="Arial" w:cs="Arial"/>
                <w:sz w:val="18"/>
                <w:szCs w:val="18"/>
              </w:rPr>
            </w:pPr>
          </w:p>
        </w:tc>
        <w:tc>
          <w:tcPr>
            <w:tcW w:w="3510" w:type="dxa"/>
            <w:vAlign w:val="center"/>
          </w:tcPr>
          <w:p w14:paraId="7ECC71DD" w14:textId="77777777" w:rsidR="00351034" w:rsidRDefault="00C06B77" w:rsidP="00C06B77">
            <w:pPr>
              <w:tabs>
                <w:tab w:val="left" w:pos="13050"/>
              </w:tabs>
              <w:rPr>
                <w:rFonts w:ascii="Arial" w:hAnsi="Arial" w:cs="Arial"/>
                <w:sz w:val="18"/>
                <w:szCs w:val="18"/>
              </w:rPr>
            </w:pPr>
            <w:r w:rsidRPr="007F7F32">
              <w:rPr>
                <w:rFonts w:ascii="Arial" w:hAnsi="Arial" w:cs="Arial"/>
                <w:sz w:val="18"/>
                <w:szCs w:val="18"/>
              </w:rPr>
              <w:t xml:space="preserve">Batch Remote Condensing Unit (RCU) </w:t>
            </w:r>
          </w:p>
          <w:p w14:paraId="3448E120" w14:textId="5CB48D79"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988-4,000 lbs. per day</w:t>
            </w:r>
          </w:p>
        </w:tc>
        <w:tc>
          <w:tcPr>
            <w:tcW w:w="2384" w:type="dxa"/>
            <w:vAlign w:val="center"/>
          </w:tcPr>
          <w:p w14:paraId="6AF15174" w14:textId="21FDA179"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$400 each</w:t>
            </w:r>
          </w:p>
        </w:tc>
      </w:tr>
      <w:tr w:rsidR="007F7F32" w:rsidRPr="007F7F32" w14:paraId="17A47D9E" w14:textId="77777777" w:rsidTr="006908BD">
        <w:trPr>
          <w:gridAfter w:val="1"/>
          <w:wAfter w:w="6" w:type="dxa"/>
          <w:trHeight w:val="330"/>
        </w:trPr>
        <w:tc>
          <w:tcPr>
            <w:tcW w:w="2365" w:type="dxa"/>
            <w:vMerge/>
            <w:vAlign w:val="center"/>
          </w:tcPr>
          <w:p w14:paraId="0465D235" w14:textId="77777777" w:rsidR="00C06B77" w:rsidRPr="00BC5802" w:rsidRDefault="00C06B77" w:rsidP="00C06B77">
            <w:pPr>
              <w:tabs>
                <w:tab w:val="left" w:pos="13050"/>
              </w:tabs>
              <w:spacing w:before="20" w:after="20"/>
              <w:rPr>
                <w:rFonts w:ascii="Arial" w:hAnsi="Arial" w:cs="Arial"/>
                <w:b/>
                <w:bCs/>
                <w:sz w:val="18"/>
                <w:szCs w:val="18"/>
              </w:rPr>
            </w:pPr>
          </w:p>
        </w:tc>
        <w:tc>
          <w:tcPr>
            <w:tcW w:w="5910" w:type="dxa"/>
            <w:vMerge/>
            <w:vAlign w:val="center"/>
          </w:tcPr>
          <w:p w14:paraId="444D2B9A" w14:textId="77777777" w:rsidR="00C06B77" w:rsidRPr="007F7F32" w:rsidRDefault="00C06B77" w:rsidP="00C06B77">
            <w:pPr>
              <w:tabs>
                <w:tab w:val="left" w:pos="13050"/>
              </w:tabs>
              <w:rPr>
                <w:rFonts w:ascii="Arial" w:hAnsi="Arial" w:cs="Arial"/>
                <w:sz w:val="18"/>
                <w:szCs w:val="18"/>
              </w:rPr>
            </w:pPr>
          </w:p>
        </w:tc>
        <w:tc>
          <w:tcPr>
            <w:tcW w:w="3510" w:type="dxa"/>
            <w:vAlign w:val="center"/>
          </w:tcPr>
          <w:p w14:paraId="513DE1C4" w14:textId="57DAC429"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Continuous RCU</w:t>
            </w:r>
            <w:r w:rsidR="00FA54AD">
              <w:rPr>
                <w:rFonts w:ascii="Arial" w:hAnsi="Arial" w:cs="Arial"/>
                <w:sz w:val="18"/>
                <w:szCs w:val="18"/>
              </w:rPr>
              <w:br/>
            </w:r>
            <w:r w:rsidRPr="007F7F32">
              <w:rPr>
                <w:rFonts w:ascii="Arial" w:hAnsi="Arial" w:cs="Arial"/>
                <w:sz w:val="18"/>
                <w:szCs w:val="18"/>
              </w:rPr>
              <w:t xml:space="preserve"> 800-4,000 lbs. per day</w:t>
            </w:r>
          </w:p>
        </w:tc>
        <w:tc>
          <w:tcPr>
            <w:tcW w:w="2384" w:type="dxa"/>
            <w:vAlign w:val="center"/>
          </w:tcPr>
          <w:p w14:paraId="4E0B03FA" w14:textId="1A28513D"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$400 each</w:t>
            </w:r>
          </w:p>
        </w:tc>
      </w:tr>
      <w:tr w:rsidR="007F7F32" w:rsidRPr="007F7F32" w14:paraId="4AF86DC9" w14:textId="77777777" w:rsidTr="006908BD">
        <w:trPr>
          <w:gridAfter w:val="1"/>
          <w:wAfter w:w="6" w:type="dxa"/>
          <w:trHeight w:val="315"/>
        </w:trPr>
        <w:tc>
          <w:tcPr>
            <w:tcW w:w="2365" w:type="dxa"/>
            <w:vMerge/>
            <w:vAlign w:val="center"/>
          </w:tcPr>
          <w:p w14:paraId="1C73CA2D" w14:textId="77777777" w:rsidR="00C06B77" w:rsidRPr="00BC5802" w:rsidRDefault="00C06B77" w:rsidP="00C06B77">
            <w:pPr>
              <w:tabs>
                <w:tab w:val="left" w:pos="13050"/>
              </w:tabs>
              <w:spacing w:before="20" w:after="20"/>
              <w:rPr>
                <w:rFonts w:ascii="Arial" w:hAnsi="Arial" w:cs="Arial"/>
                <w:b/>
                <w:bCs/>
                <w:sz w:val="18"/>
                <w:szCs w:val="18"/>
              </w:rPr>
            </w:pPr>
          </w:p>
        </w:tc>
        <w:tc>
          <w:tcPr>
            <w:tcW w:w="5910" w:type="dxa"/>
            <w:vMerge/>
            <w:vAlign w:val="center"/>
          </w:tcPr>
          <w:p w14:paraId="3B6F28B1" w14:textId="77777777" w:rsidR="00C06B77" w:rsidRPr="007F7F32" w:rsidRDefault="00C06B77" w:rsidP="00C06B77">
            <w:pPr>
              <w:tabs>
                <w:tab w:val="left" w:pos="13050"/>
              </w:tabs>
              <w:rPr>
                <w:rFonts w:ascii="Arial" w:hAnsi="Arial" w:cs="Arial"/>
                <w:sz w:val="18"/>
                <w:szCs w:val="18"/>
              </w:rPr>
            </w:pPr>
          </w:p>
        </w:tc>
        <w:tc>
          <w:tcPr>
            <w:tcW w:w="3510" w:type="dxa"/>
            <w:vAlign w:val="center"/>
          </w:tcPr>
          <w:p w14:paraId="2C76CC91" w14:textId="77777777" w:rsidR="00351034" w:rsidRDefault="00C06B77" w:rsidP="00C06B77">
            <w:pPr>
              <w:tabs>
                <w:tab w:val="left" w:pos="13050"/>
              </w:tabs>
              <w:rPr>
                <w:rFonts w:ascii="Arial" w:hAnsi="Arial" w:cs="Arial"/>
                <w:sz w:val="18"/>
                <w:szCs w:val="18"/>
              </w:rPr>
            </w:pPr>
            <w:r w:rsidRPr="007F7F32">
              <w:rPr>
                <w:rFonts w:ascii="Arial" w:hAnsi="Arial" w:cs="Arial"/>
                <w:sz w:val="18"/>
                <w:szCs w:val="18"/>
              </w:rPr>
              <w:t>Batch Ice-Making Head (IMH)</w:t>
            </w:r>
          </w:p>
          <w:p w14:paraId="211FE788" w14:textId="2805D45D"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1,500-4,000 lbs. per day</w:t>
            </w:r>
          </w:p>
        </w:tc>
        <w:tc>
          <w:tcPr>
            <w:tcW w:w="2384" w:type="dxa"/>
            <w:vAlign w:val="center"/>
          </w:tcPr>
          <w:p w14:paraId="6002154F" w14:textId="17C14011"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$400 each</w:t>
            </w:r>
          </w:p>
        </w:tc>
      </w:tr>
      <w:tr w:rsidR="007F7F32" w:rsidRPr="007F7F32" w14:paraId="66FA908C" w14:textId="77777777" w:rsidTr="006908BD">
        <w:trPr>
          <w:gridAfter w:val="1"/>
          <w:wAfter w:w="6" w:type="dxa"/>
          <w:trHeight w:val="300"/>
        </w:trPr>
        <w:tc>
          <w:tcPr>
            <w:tcW w:w="2365" w:type="dxa"/>
            <w:vMerge/>
            <w:vAlign w:val="center"/>
          </w:tcPr>
          <w:p w14:paraId="37989C0D" w14:textId="77777777" w:rsidR="00C06B77" w:rsidRPr="00BC5802" w:rsidRDefault="00C06B77" w:rsidP="00C06B77">
            <w:pPr>
              <w:tabs>
                <w:tab w:val="left" w:pos="13050"/>
              </w:tabs>
              <w:spacing w:before="20" w:after="20"/>
              <w:rPr>
                <w:rFonts w:ascii="Arial" w:hAnsi="Arial" w:cs="Arial"/>
                <w:b/>
                <w:bCs/>
                <w:sz w:val="18"/>
                <w:szCs w:val="18"/>
              </w:rPr>
            </w:pPr>
          </w:p>
        </w:tc>
        <w:tc>
          <w:tcPr>
            <w:tcW w:w="5910" w:type="dxa"/>
            <w:vMerge/>
            <w:vAlign w:val="center"/>
          </w:tcPr>
          <w:p w14:paraId="0D0602D9" w14:textId="77777777" w:rsidR="00C06B77" w:rsidRPr="007F7F32" w:rsidRDefault="00C06B77" w:rsidP="00C06B77">
            <w:pPr>
              <w:tabs>
                <w:tab w:val="left" w:pos="13050"/>
              </w:tabs>
              <w:rPr>
                <w:rFonts w:ascii="Arial" w:hAnsi="Arial" w:cs="Arial"/>
                <w:sz w:val="18"/>
                <w:szCs w:val="18"/>
              </w:rPr>
            </w:pPr>
          </w:p>
        </w:tc>
        <w:tc>
          <w:tcPr>
            <w:tcW w:w="3510" w:type="dxa"/>
            <w:vAlign w:val="center"/>
          </w:tcPr>
          <w:p w14:paraId="3043687A" w14:textId="77777777" w:rsidR="00351034" w:rsidRDefault="00FA41FE" w:rsidP="00C06B77">
            <w:pPr>
              <w:tabs>
                <w:tab w:val="left" w:pos="13050"/>
              </w:tabs>
              <w:rPr>
                <w:rFonts w:ascii="Arial" w:hAnsi="Arial" w:cs="Arial"/>
                <w:sz w:val="18"/>
                <w:szCs w:val="18"/>
              </w:rPr>
            </w:pPr>
            <w:r w:rsidRPr="007F7F32">
              <w:rPr>
                <w:rFonts w:ascii="Arial" w:hAnsi="Arial" w:cs="Arial"/>
                <w:sz w:val="18"/>
                <w:szCs w:val="18"/>
              </w:rPr>
              <w:t>Continuous</w:t>
            </w:r>
            <w:r w:rsidR="00C06B77" w:rsidRPr="007F7F32">
              <w:rPr>
                <w:rFonts w:ascii="Arial" w:hAnsi="Arial" w:cs="Arial"/>
                <w:sz w:val="18"/>
                <w:szCs w:val="18"/>
              </w:rPr>
              <w:t xml:space="preserve"> Ice-Making Head (IMH) </w:t>
            </w:r>
          </w:p>
          <w:p w14:paraId="74A76501" w14:textId="16FDF752"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820-4,000 lbs. per day</w:t>
            </w:r>
          </w:p>
        </w:tc>
        <w:tc>
          <w:tcPr>
            <w:tcW w:w="2384" w:type="dxa"/>
            <w:vAlign w:val="center"/>
          </w:tcPr>
          <w:p w14:paraId="54DABFBD" w14:textId="6BC39AC6" w:rsidR="00C06B77" w:rsidRPr="007F7F32" w:rsidRDefault="00C06B77" w:rsidP="00C06B77">
            <w:pPr>
              <w:tabs>
                <w:tab w:val="left" w:pos="13050"/>
              </w:tabs>
              <w:rPr>
                <w:rFonts w:ascii="Arial" w:hAnsi="Arial" w:cs="Arial"/>
                <w:sz w:val="18"/>
                <w:szCs w:val="18"/>
              </w:rPr>
            </w:pPr>
            <w:r w:rsidRPr="007F7F32">
              <w:rPr>
                <w:rFonts w:ascii="Arial" w:hAnsi="Arial" w:cs="Arial"/>
                <w:sz w:val="18"/>
                <w:szCs w:val="18"/>
              </w:rPr>
              <w:t>$400 each</w:t>
            </w:r>
          </w:p>
        </w:tc>
      </w:tr>
      <w:tr w:rsidR="003C27D2" w:rsidRPr="007F7F32" w14:paraId="664C4A1A" w14:textId="77777777" w:rsidTr="006908BD">
        <w:trPr>
          <w:trHeight w:val="746"/>
        </w:trPr>
        <w:tc>
          <w:tcPr>
            <w:tcW w:w="2365" w:type="dxa"/>
            <w:vMerge w:val="restart"/>
            <w:vAlign w:val="center"/>
          </w:tcPr>
          <w:p w14:paraId="68EBA02E" w14:textId="50594CA9" w:rsidR="003C27D2" w:rsidRPr="00BC5802" w:rsidRDefault="003C27D2" w:rsidP="003C27D2">
            <w:pPr>
              <w:tabs>
                <w:tab w:val="left" w:pos="13050"/>
              </w:tabs>
              <w:spacing w:before="20" w:after="20"/>
              <w:rPr>
                <w:rFonts w:ascii="Arial" w:hAnsi="Arial" w:cs="Arial"/>
                <w:b/>
                <w:bCs/>
                <w:sz w:val="18"/>
                <w:szCs w:val="18"/>
              </w:rPr>
            </w:pPr>
            <w:r w:rsidRPr="00BC5802">
              <w:rPr>
                <w:rFonts w:ascii="Arial" w:hAnsi="Arial" w:cs="Arial"/>
                <w:b/>
                <w:bCs/>
                <w:sz w:val="18"/>
                <w:szCs w:val="18"/>
              </w:rPr>
              <w:t xml:space="preserve">Commercial Vent Hood with Demand Controlled Ventilation </w:t>
            </w:r>
          </w:p>
        </w:tc>
        <w:tc>
          <w:tcPr>
            <w:tcW w:w="5910" w:type="dxa"/>
            <w:vMerge w:val="restart"/>
            <w:vAlign w:val="center"/>
          </w:tcPr>
          <w:p w14:paraId="4249F9FB" w14:textId="0CDEDC58" w:rsidR="003C27D2" w:rsidRPr="007F7F32" w:rsidRDefault="003C27D2" w:rsidP="003C27D2">
            <w:pPr>
              <w:tabs>
                <w:tab w:val="left" w:pos="13050"/>
              </w:tabs>
              <w:rPr>
                <w:rFonts w:ascii="Arial" w:hAnsi="Arial" w:cs="Arial"/>
                <w:sz w:val="18"/>
                <w:szCs w:val="18"/>
              </w:rPr>
            </w:pPr>
            <w:r w:rsidRPr="70E07CE1">
              <w:rPr>
                <w:rFonts w:ascii="Arial" w:hAnsi="Arial" w:cs="Arial"/>
                <w:sz w:val="18"/>
                <w:szCs w:val="18"/>
              </w:rPr>
              <w:t>Motor speeds must be controlled by a programmable controller, with scheduling, occupancy sensing, and heat sensing capabilities. Variable speed control must be installed on both the make-up air unit motor and the hood exhaust motor. Both motors must be functional. Make-up air must be tempered. Total controlled motor horsepower must be at least 1.0 hp and cannot exceed total existing horsepower of make-up air unit and exhaust fan motor.</w:t>
            </w:r>
          </w:p>
        </w:tc>
        <w:tc>
          <w:tcPr>
            <w:tcW w:w="3510" w:type="dxa"/>
            <w:vAlign w:val="center"/>
          </w:tcPr>
          <w:p w14:paraId="326CEB37" w14:textId="5CB7DEF4" w:rsidR="003C27D2" w:rsidRPr="007F7F32" w:rsidRDefault="003C27D2" w:rsidP="003C27D2">
            <w:pPr>
              <w:tabs>
                <w:tab w:val="left" w:pos="13050"/>
              </w:tabs>
              <w:rPr>
                <w:rFonts w:ascii="Arial" w:hAnsi="Arial" w:cs="Arial"/>
                <w:sz w:val="18"/>
                <w:szCs w:val="18"/>
              </w:rPr>
            </w:pPr>
            <w:r w:rsidRPr="007F7F32">
              <w:rPr>
                <w:rFonts w:ascii="Arial" w:hAnsi="Arial" w:cs="Arial"/>
                <w:sz w:val="18"/>
                <w:szCs w:val="18"/>
              </w:rPr>
              <w:t>Gas heat or electric heat</w:t>
            </w:r>
          </w:p>
        </w:tc>
        <w:tc>
          <w:tcPr>
            <w:tcW w:w="2390" w:type="dxa"/>
            <w:gridSpan w:val="2"/>
            <w:vAlign w:val="center"/>
          </w:tcPr>
          <w:p w14:paraId="1788630B" w14:textId="14F11F52" w:rsidR="003C27D2" w:rsidRPr="007F7F32" w:rsidRDefault="003C27D2" w:rsidP="003C27D2">
            <w:pPr>
              <w:tabs>
                <w:tab w:val="left" w:pos="13050"/>
              </w:tabs>
              <w:rPr>
                <w:rFonts w:ascii="Arial" w:hAnsi="Arial" w:cs="Arial"/>
                <w:sz w:val="18"/>
                <w:szCs w:val="18"/>
              </w:rPr>
            </w:pPr>
            <w:r w:rsidRPr="007F7F32">
              <w:rPr>
                <w:rFonts w:ascii="Arial" w:hAnsi="Arial" w:cs="Arial"/>
                <w:sz w:val="18"/>
                <w:szCs w:val="18"/>
              </w:rPr>
              <w:t>$1,500 per controlled motor horsepower</w:t>
            </w:r>
          </w:p>
        </w:tc>
      </w:tr>
      <w:tr w:rsidR="003C27D2" w:rsidRPr="007F7F32" w14:paraId="7B05F6E8" w14:textId="77777777" w:rsidTr="006908BD">
        <w:trPr>
          <w:trHeight w:val="386"/>
        </w:trPr>
        <w:tc>
          <w:tcPr>
            <w:tcW w:w="2365" w:type="dxa"/>
            <w:vMerge/>
            <w:vAlign w:val="center"/>
          </w:tcPr>
          <w:p w14:paraId="291A2E2C" w14:textId="77777777" w:rsidR="003C27D2" w:rsidRPr="007F7F32" w:rsidRDefault="003C27D2" w:rsidP="003C27D2">
            <w:pPr>
              <w:tabs>
                <w:tab w:val="left" w:pos="13050"/>
              </w:tabs>
              <w:spacing w:before="20" w:after="20"/>
              <w:rPr>
                <w:rFonts w:ascii="Arial" w:hAnsi="Arial" w:cs="Arial"/>
                <w:sz w:val="18"/>
                <w:szCs w:val="18"/>
              </w:rPr>
            </w:pPr>
          </w:p>
        </w:tc>
        <w:tc>
          <w:tcPr>
            <w:tcW w:w="5910" w:type="dxa"/>
            <w:vMerge/>
            <w:vAlign w:val="center"/>
          </w:tcPr>
          <w:p w14:paraId="1149717B" w14:textId="77777777" w:rsidR="003C27D2" w:rsidRPr="007F7F32" w:rsidRDefault="003C27D2" w:rsidP="003C27D2">
            <w:pPr>
              <w:tabs>
                <w:tab w:val="left" w:pos="13050"/>
              </w:tabs>
              <w:rPr>
                <w:rFonts w:ascii="Arial" w:hAnsi="Arial" w:cs="Arial"/>
                <w:sz w:val="18"/>
                <w:szCs w:val="18"/>
              </w:rPr>
            </w:pPr>
          </w:p>
        </w:tc>
        <w:tc>
          <w:tcPr>
            <w:tcW w:w="3510" w:type="dxa"/>
            <w:vAlign w:val="center"/>
          </w:tcPr>
          <w:p w14:paraId="6C6A1CA8" w14:textId="014B36C1" w:rsidR="003C27D2" w:rsidRPr="007F7F32" w:rsidRDefault="003C27D2" w:rsidP="003C27D2">
            <w:pPr>
              <w:tabs>
                <w:tab w:val="left" w:pos="13050"/>
              </w:tabs>
              <w:rPr>
                <w:rFonts w:ascii="Arial" w:hAnsi="Arial" w:cs="Arial"/>
                <w:sz w:val="18"/>
                <w:szCs w:val="18"/>
              </w:rPr>
            </w:pPr>
            <w:r w:rsidRPr="007F7F32">
              <w:rPr>
                <w:rFonts w:ascii="Arial" w:hAnsi="Arial" w:cs="Arial"/>
                <w:sz w:val="18"/>
                <w:szCs w:val="18"/>
              </w:rPr>
              <w:t>Gas or other non-electric heat in electric only territory</w:t>
            </w:r>
          </w:p>
        </w:tc>
        <w:tc>
          <w:tcPr>
            <w:tcW w:w="2390" w:type="dxa"/>
            <w:gridSpan w:val="2"/>
            <w:vAlign w:val="center"/>
          </w:tcPr>
          <w:p w14:paraId="3DDA4E98" w14:textId="3D8032CD" w:rsidR="003C27D2" w:rsidRPr="007F7F32" w:rsidRDefault="003C27D2" w:rsidP="003C27D2">
            <w:pPr>
              <w:tabs>
                <w:tab w:val="left" w:pos="13050"/>
              </w:tabs>
              <w:rPr>
                <w:rFonts w:ascii="Arial" w:hAnsi="Arial" w:cs="Arial"/>
                <w:sz w:val="18"/>
                <w:szCs w:val="18"/>
              </w:rPr>
            </w:pPr>
            <w:r w:rsidRPr="007F7F32">
              <w:rPr>
                <w:rFonts w:ascii="Arial" w:hAnsi="Arial" w:cs="Arial"/>
                <w:sz w:val="18"/>
                <w:szCs w:val="18"/>
              </w:rPr>
              <w:t>$900 per controlled motor horsepower</w:t>
            </w:r>
          </w:p>
        </w:tc>
      </w:tr>
    </w:tbl>
    <w:p w14:paraId="7F08C96E" w14:textId="0C4E4E6B" w:rsidR="000D4F07" w:rsidRPr="00F230B0" w:rsidRDefault="00F230B0" w:rsidP="00F230B0">
      <w:pPr>
        <w:rPr>
          <w:rStyle w:val="Hyperlink"/>
          <w:rFonts w:ascii="Arial" w:hAnsi="Arial" w:cs="Arial"/>
          <w:sz w:val="16"/>
          <w:szCs w:val="16"/>
        </w:rPr>
      </w:pPr>
      <w:r w:rsidRPr="00F230B0">
        <w:rPr>
          <w:rFonts w:ascii="Arial" w:hAnsi="Arial" w:cs="Arial"/>
          <w:b/>
          <w:bCs/>
          <w:sz w:val="16"/>
          <w:szCs w:val="16"/>
        </w:rPr>
        <w:t>*</w:t>
      </w:r>
      <w:r>
        <w:rPr>
          <w:rFonts w:ascii="Arial" w:hAnsi="Arial" w:cs="Arial"/>
          <w:sz w:val="16"/>
          <w:szCs w:val="16"/>
        </w:rPr>
        <w:t xml:space="preserve">     </w:t>
      </w:r>
      <w:r w:rsidR="005B47B5" w:rsidRPr="00F230B0">
        <w:rPr>
          <w:rFonts w:ascii="Arial" w:hAnsi="Arial" w:cs="Arial"/>
          <w:sz w:val="16"/>
          <w:szCs w:val="16"/>
        </w:rPr>
        <w:t xml:space="preserve">ENERGY STAR certified </w:t>
      </w:r>
      <w:r w:rsidR="002A58E1">
        <w:rPr>
          <w:rFonts w:ascii="Arial" w:hAnsi="Arial" w:cs="Arial"/>
          <w:sz w:val="16"/>
          <w:szCs w:val="16"/>
        </w:rPr>
        <w:t>Commercial Ovens</w:t>
      </w:r>
      <w:r w:rsidR="005B47B5" w:rsidRPr="00F230B0">
        <w:rPr>
          <w:rFonts w:ascii="Arial" w:hAnsi="Arial" w:cs="Arial"/>
          <w:sz w:val="16"/>
          <w:szCs w:val="16"/>
        </w:rPr>
        <w:t xml:space="preserve"> product list: </w:t>
      </w:r>
      <w:hyperlink r:id="rId31" w:history="1">
        <w:r w:rsidR="00F3419E" w:rsidRPr="00F230B0">
          <w:rPr>
            <w:rStyle w:val="Hyperlink"/>
            <w:rFonts w:ascii="Arial" w:hAnsi="Arial" w:cs="Arial"/>
            <w:sz w:val="16"/>
            <w:szCs w:val="16"/>
          </w:rPr>
          <w:t>https://www.energystar.gov/productfinder/product/certified-commercial-ovens/results</w:t>
        </w:r>
      </w:hyperlink>
    </w:p>
    <w:p w14:paraId="64795652" w14:textId="558E0C82" w:rsidR="00F230B0" w:rsidRDefault="00F230B0" w:rsidP="65FA690E">
      <w:pPr>
        <w:rPr>
          <w:rStyle w:val="Hyperlink"/>
          <w:rFonts w:ascii="Arial" w:hAnsi="Arial" w:cs="Arial"/>
          <w:sz w:val="16"/>
          <w:szCs w:val="16"/>
        </w:rPr>
      </w:pPr>
      <w:r>
        <w:rPr>
          <w:rFonts w:ascii="Arial" w:hAnsi="Arial" w:cs="Arial"/>
          <w:sz w:val="16"/>
          <w:szCs w:val="16"/>
        </w:rPr>
        <w:t xml:space="preserve">**    </w:t>
      </w:r>
      <w:r w:rsidRPr="00F230B0">
        <w:rPr>
          <w:rFonts w:ascii="Arial" w:hAnsi="Arial" w:cs="Arial"/>
          <w:sz w:val="16"/>
          <w:szCs w:val="16"/>
        </w:rPr>
        <w:t xml:space="preserve">ENERGY STAR Certified Commercial Ice Machines product list: </w:t>
      </w:r>
      <w:hyperlink r:id="rId32" w:history="1">
        <w:r w:rsidR="002A58E1" w:rsidRPr="00DA68BF">
          <w:rPr>
            <w:rStyle w:val="Hyperlink"/>
            <w:rFonts w:ascii="Arial" w:hAnsi="Arial" w:cs="Arial"/>
            <w:sz w:val="16"/>
            <w:szCs w:val="16"/>
          </w:rPr>
          <w:t>https://www.energystar.gov/productfinder/product/certified-commercial-ice-machines/results</w:t>
        </w:r>
      </w:hyperlink>
    </w:p>
    <w:p w14:paraId="1F1AAFCF" w14:textId="77777777" w:rsidR="004F6FD6" w:rsidRDefault="004F6FD6">
      <w:pPr>
        <w:rPr>
          <w:rFonts w:ascii="Arial" w:hAnsi="Arial" w:cs="Arial"/>
          <w:sz w:val="16"/>
          <w:szCs w:val="16"/>
        </w:rPr>
      </w:pPr>
      <w:r>
        <w:rPr>
          <w:rFonts w:ascii="Arial" w:hAnsi="Arial" w:cs="Arial"/>
          <w:sz w:val="16"/>
          <w:szCs w:val="16"/>
        </w:rPr>
        <w:br w:type="page"/>
      </w:r>
    </w:p>
    <w:p w14:paraId="79A49270" w14:textId="2CB4FAF7" w:rsidR="00A35CC4" w:rsidRPr="007F7F32" w:rsidRDefault="007A0A28">
      <w:proofErr w:type="gramStart"/>
      <w:r w:rsidRPr="007F7F32">
        <w:rPr>
          <w:rFonts w:ascii="Arial" w:hAnsi="Arial" w:cs="Arial"/>
          <w:b/>
          <w:sz w:val="22"/>
          <w:szCs w:val="22"/>
        </w:rPr>
        <w:t>Foodservice</w:t>
      </w:r>
      <w:proofErr w:type="gramEnd"/>
      <w:r w:rsidRPr="007F7F32">
        <w:rPr>
          <w:rFonts w:ascii="Arial" w:hAnsi="Arial" w:cs="Arial"/>
          <w:b/>
          <w:sz w:val="22"/>
          <w:szCs w:val="22"/>
        </w:rPr>
        <w:t xml:space="preserve"> Equipment </w:t>
      </w:r>
      <w:r w:rsidRPr="007F7F32">
        <w:rPr>
          <w:rFonts w:ascii="Arial" w:hAnsi="Arial" w:cs="Arial"/>
          <w:b/>
          <w:i/>
          <w:iCs/>
          <w:sz w:val="22"/>
          <w:szCs w:val="22"/>
        </w:rPr>
        <w:t>continued</w:t>
      </w:r>
    </w:p>
    <w:tbl>
      <w:tblPr>
        <w:tblStyle w:val="TableGrid"/>
        <w:tblW w:w="5000" w:type="pct"/>
        <w:tblLook w:val="04A0" w:firstRow="1" w:lastRow="0" w:firstColumn="1" w:lastColumn="0" w:noHBand="0" w:noVBand="1"/>
      </w:tblPr>
      <w:tblGrid>
        <w:gridCol w:w="2146"/>
        <w:gridCol w:w="7208"/>
        <w:gridCol w:w="2497"/>
        <w:gridCol w:w="2305"/>
      </w:tblGrid>
      <w:tr w:rsidR="007F7F32" w:rsidRPr="007F7F32" w14:paraId="384EE60F" w14:textId="77777777" w:rsidTr="000963F2">
        <w:trPr>
          <w:trHeight w:val="368"/>
        </w:trPr>
        <w:tc>
          <w:tcPr>
            <w:tcW w:w="758" w:type="pct"/>
            <w:shd w:val="clear" w:color="auto" w:fill="D9D9D9" w:themeFill="background1" w:themeFillShade="D9"/>
            <w:vAlign w:val="center"/>
          </w:tcPr>
          <w:p w14:paraId="461D8994" w14:textId="3F8B6850" w:rsidR="00A35CC4" w:rsidRPr="007F7F32" w:rsidRDefault="00A35CC4" w:rsidP="00A35CC4">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428" w:type="pct"/>
            <w:gridSpan w:val="2"/>
            <w:shd w:val="clear" w:color="auto" w:fill="D9D9D9" w:themeFill="background1" w:themeFillShade="D9"/>
            <w:vAlign w:val="center"/>
          </w:tcPr>
          <w:p w14:paraId="3B8AF000" w14:textId="597C9B4F"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Requirements</w:t>
            </w:r>
          </w:p>
        </w:tc>
        <w:tc>
          <w:tcPr>
            <w:tcW w:w="814" w:type="pct"/>
            <w:shd w:val="clear" w:color="auto" w:fill="D9D9D9" w:themeFill="background1" w:themeFillShade="D9"/>
            <w:vAlign w:val="center"/>
          </w:tcPr>
          <w:p w14:paraId="5C25FC5A" w14:textId="0B163704" w:rsidR="00A35CC4" w:rsidRPr="007F7F32" w:rsidRDefault="00A35CC4" w:rsidP="00A35CC4">
            <w:pPr>
              <w:tabs>
                <w:tab w:val="left" w:pos="13050"/>
              </w:tabs>
              <w:jc w:val="center"/>
              <w:rPr>
                <w:rFonts w:ascii="Arial" w:hAnsi="Arial" w:cs="Arial"/>
                <w:sz w:val="18"/>
                <w:szCs w:val="18"/>
              </w:rPr>
            </w:pPr>
            <w:r w:rsidRPr="007F7F32">
              <w:rPr>
                <w:rFonts w:ascii="Arial" w:hAnsi="Arial" w:cs="Arial"/>
                <w:b/>
                <w:sz w:val="18"/>
                <w:szCs w:val="18"/>
              </w:rPr>
              <w:t>Incentive</w:t>
            </w:r>
          </w:p>
        </w:tc>
      </w:tr>
      <w:tr w:rsidR="00363561" w:rsidRPr="007F7F32" w14:paraId="1214DA32" w14:textId="77777777" w:rsidTr="00D922DE">
        <w:trPr>
          <w:trHeight w:val="2411"/>
        </w:trPr>
        <w:tc>
          <w:tcPr>
            <w:tcW w:w="758" w:type="pct"/>
            <w:vAlign w:val="center"/>
          </w:tcPr>
          <w:p w14:paraId="4C4E2CBC" w14:textId="05E48DCB" w:rsidR="00363561" w:rsidRPr="00BC5802" w:rsidRDefault="00363561" w:rsidP="000963F2">
            <w:pPr>
              <w:tabs>
                <w:tab w:val="left" w:pos="13050"/>
              </w:tabs>
              <w:rPr>
                <w:rFonts w:ascii="Arial" w:hAnsi="Arial" w:cs="Arial"/>
                <w:b/>
                <w:bCs/>
                <w:sz w:val="18"/>
                <w:szCs w:val="18"/>
              </w:rPr>
            </w:pPr>
            <w:r w:rsidRPr="00BC5802">
              <w:rPr>
                <w:rFonts w:ascii="Arial" w:hAnsi="Arial" w:cs="Arial"/>
                <w:b/>
                <w:bCs/>
                <w:sz w:val="18"/>
                <w:szCs w:val="18"/>
              </w:rPr>
              <w:t>Gas Steam Cooker</w:t>
            </w:r>
          </w:p>
        </w:tc>
        <w:tc>
          <w:tcPr>
            <w:tcW w:w="3428" w:type="pct"/>
            <w:gridSpan w:val="2"/>
            <w:vAlign w:val="center"/>
          </w:tcPr>
          <w:p w14:paraId="56E9B516" w14:textId="1C2F4DCB" w:rsidR="00363561" w:rsidRPr="001F2916" w:rsidRDefault="00D0304B" w:rsidP="00B46C24">
            <w:pPr>
              <w:tabs>
                <w:tab w:val="left" w:pos="13050"/>
              </w:tabs>
              <w:rPr>
                <w:rFonts w:ascii="Arial" w:hAnsi="Arial" w:cs="Arial"/>
                <w:sz w:val="18"/>
                <w:szCs w:val="18"/>
              </w:rPr>
            </w:pPr>
            <w:r w:rsidRPr="00A41C3C">
              <w:rPr>
                <w:rFonts w:ascii="Arial" w:hAnsi="Arial" w:cs="Arial"/>
                <w:sz w:val="18"/>
                <w:szCs w:val="18"/>
              </w:rPr>
              <w:t xml:space="preserve">Gas steam cooker must be active on </w:t>
            </w:r>
            <w:hyperlink r:id="rId33" w:history="1">
              <w:r w:rsidRPr="00F328E1">
                <w:rPr>
                  <w:rStyle w:val="Hyperlink"/>
                  <w:rFonts w:ascii="Arial" w:hAnsi="Arial" w:cs="Arial"/>
                  <w:sz w:val="18"/>
                  <w:szCs w:val="18"/>
                </w:rPr>
                <w:t>ENERGY STAR certified product list (version 1.2)</w:t>
              </w:r>
            </w:hyperlink>
            <w:r>
              <w:rPr>
                <w:rFonts w:ascii="Arial" w:hAnsi="Arial" w:cs="Arial"/>
                <w:sz w:val="18"/>
                <w:szCs w:val="18"/>
              </w:rPr>
              <w:t>*</w:t>
            </w:r>
            <w:r w:rsidRPr="001F2916">
              <w:rPr>
                <w:rFonts w:ascii="Arial" w:hAnsi="Arial" w:cs="Arial"/>
                <w:sz w:val="18"/>
                <w:szCs w:val="18"/>
              </w:rPr>
              <w:t xml:space="preserve"> and meet efficiency requirements</w:t>
            </w:r>
            <w:r>
              <w:rPr>
                <w:rFonts w:ascii="Arial" w:hAnsi="Arial" w:cs="Arial"/>
                <w:sz w:val="18"/>
                <w:szCs w:val="18"/>
              </w:rPr>
              <w:t xml:space="preserve"> below. </w:t>
            </w:r>
            <w:r w:rsidR="000963F2" w:rsidRPr="001F2916">
              <w:rPr>
                <w:rFonts w:ascii="Arial" w:hAnsi="Arial" w:cs="Arial"/>
                <w:sz w:val="18"/>
                <w:szCs w:val="18"/>
              </w:rPr>
              <w:t xml:space="preserve">Steam Cookers must hold at least three pans. Steam cookers may be </w:t>
            </w:r>
            <w:proofErr w:type="spellStart"/>
            <w:r w:rsidR="00EA666D" w:rsidRPr="001F2916">
              <w:rPr>
                <w:rFonts w:ascii="Arial" w:hAnsi="Arial" w:cs="Arial"/>
                <w:sz w:val="18"/>
                <w:szCs w:val="18"/>
              </w:rPr>
              <w:t>b</w:t>
            </w:r>
            <w:r w:rsidR="000963F2" w:rsidRPr="001F2916">
              <w:rPr>
                <w:rFonts w:ascii="Arial" w:hAnsi="Arial" w:cs="Arial"/>
                <w:sz w:val="18"/>
                <w:szCs w:val="18"/>
              </w:rPr>
              <w:t>oilerless</w:t>
            </w:r>
            <w:proofErr w:type="spellEnd"/>
            <w:r w:rsidR="000963F2" w:rsidRPr="001F2916">
              <w:rPr>
                <w:rFonts w:ascii="Arial" w:hAnsi="Arial" w:cs="Arial"/>
                <w:sz w:val="18"/>
                <w:szCs w:val="18"/>
              </w:rPr>
              <w:t xml:space="preserve"> or steam generator type. </w:t>
            </w:r>
            <w:proofErr w:type="gramStart"/>
            <w:r w:rsidR="000963F2" w:rsidRPr="001F2916">
              <w:rPr>
                <w:rFonts w:ascii="Arial" w:hAnsi="Arial" w:cs="Arial"/>
                <w:sz w:val="18"/>
                <w:szCs w:val="18"/>
              </w:rPr>
              <w:t>Site</w:t>
            </w:r>
            <w:proofErr w:type="gramEnd"/>
            <w:r w:rsidR="000963F2" w:rsidRPr="001F2916">
              <w:rPr>
                <w:rFonts w:ascii="Arial" w:hAnsi="Arial" w:cs="Arial"/>
                <w:sz w:val="18"/>
                <w:szCs w:val="18"/>
              </w:rPr>
              <w:t xml:space="preserve"> must receive gas service from </w:t>
            </w:r>
            <w:r w:rsidR="00AD50E6" w:rsidRPr="001F2916">
              <w:rPr>
                <w:rFonts w:ascii="Arial" w:hAnsi="Arial" w:cs="Arial"/>
                <w:sz w:val="18"/>
                <w:szCs w:val="18"/>
              </w:rPr>
              <w:t xml:space="preserve">a participating </w:t>
            </w:r>
            <w:r w:rsidR="00DB4E84">
              <w:rPr>
                <w:rFonts w:ascii="Arial" w:hAnsi="Arial" w:cs="Arial"/>
                <w:sz w:val="18"/>
                <w:szCs w:val="18"/>
              </w:rPr>
              <w:t>utility</w:t>
            </w:r>
            <w:r w:rsidR="000963F2" w:rsidRPr="001F2916">
              <w:rPr>
                <w:rFonts w:ascii="Arial" w:hAnsi="Arial" w:cs="Arial"/>
                <w:sz w:val="18"/>
                <w:szCs w:val="18"/>
              </w:rPr>
              <w:t>.</w:t>
            </w:r>
            <w:r w:rsidR="00710717" w:rsidRPr="001F2916">
              <w:rPr>
                <w:rFonts w:ascii="Arial" w:hAnsi="Arial" w:cs="Arial"/>
                <w:sz w:val="18"/>
                <w:szCs w:val="18"/>
              </w:rPr>
              <w:t xml:space="preserve"> Gas steam generator cookers installed in schools do not qualify.</w:t>
            </w:r>
            <w:r w:rsidR="000963F2" w:rsidRPr="001F2916">
              <w:rPr>
                <w:rFonts w:ascii="Arial" w:hAnsi="Arial" w:cs="Arial"/>
                <w:sz w:val="18"/>
                <w:szCs w:val="18"/>
              </w:rPr>
              <w:t xml:space="preserve"> </w:t>
            </w:r>
          </w:p>
          <w:p w14:paraId="7ECF1EC2" w14:textId="77777777" w:rsidR="00D922DE" w:rsidRPr="001F2916" w:rsidRDefault="00D922DE" w:rsidP="00B46C24">
            <w:pPr>
              <w:tabs>
                <w:tab w:val="left" w:pos="13050"/>
              </w:tabs>
              <w:rPr>
                <w:rFonts w:ascii="Arial" w:hAnsi="Arial" w:cs="Arial"/>
                <w:sz w:val="18"/>
                <w:szCs w:val="18"/>
              </w:rPr>
            </w:pPr>
          </w:p>
          <w:tbl>
            <w:tblPr>
              <w:tblW w:w="6295" w:type="dxa"/>
              <w:jc w:val="center"/>
              <w:tblLook w:val="04A0" w:firstRow="1" w:lastRow="0" w:firstColumn="1" w:lastColumn="0" w:noHBand="0" w:noVBand="1"/>
            </w:tblPr>
            <w:tblGrid>
              <w:gridCol w:w="1665"/>
              <w:gridCol w:w="2680"/>
              <w:gridCol w:w="1950"/>
            </w:tblGrid>
            <w:tr w:rsidR="001F2916" w:rsidRPr="001F2916" w14:paraId="43503B78" w14:textId="77777777">
              <w:trPr>
                <w:trHeight w:val="215"/>
                <w:jc w:val="center"/>
              </w:trPr>
              <w:tc>
                <w:tcPr>
                  <w:tcW w:w="1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F303D5" w14:textId="77777777" w:rsidR="00B46C24" w:rsidRPr="001F2916" w:rsidRDefault="00B46C24" w:rsidP="00B46C24">
                  <w:pPr>
                    <w:jc w:val="center"/>
                    <w:rPr>
                      <w:rFonts w:ascii="Arial" w:hAnsi="Arial" w:cs="Arial"/>
                      <w:b/>
                      <w:bCs/>
                      <w:sz w:val="18"/>
                      <w:szCs w:val="18"/>
                    </w:rPr>
                  </w:pPr>
                  <w:r w:rsidRPr="001F2916">
                    <w:rPr>
                      <w:rFonts w:ascii="Arial" w:hAnsi="Arial" w:cs="Arial"/>
                      <w:b/>
                      <w:bCs/>
                      <w:sz w:val="18"/>
                      <w:szCs w:val="18"/>
                    </w:rPr>
                    <w:t>Number of Pans</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30E6C31E" w14:textId="77777777" w:rsidR="00B46C24" w:rsidRPr="001F2916" w:rsidRDefault="00B46C24" w:rsidP="00B46C24">
                  <w:pPr>
                    <w:jc w:val="center"/>
                    <w:rPr>
                      <w:rFonts w:ascii="Arial" w:hAnsi="Arial" w:cs="Arial"/>
                      <w:b/>
                      <w:bCs/>
                      <w:sz w:val="18"/>
                      <w:szCs w:val="18"/>
                    </w:rPr>
                  </w:pPr>
                  <w:r w:rsidRPr="001F2916">
                    <w:rPr>
                      <w:rFonts w:ascii="Arial" w:hAnsi="Arial" w:cs="Arial"/>
                      <w:b/>
                      <w:bCs/>
                      <w:sz w:val="18"/>
                      <w:szCs w:val="18"/>
                    </w:rPr>
                    <w:t>Cooking Energy Efficiency</w:t>
                  </w:r>
                </w:p>
              </w:tc>
              <w:tc>
                <w:tcPr>
                  <w:tcW w:w="1950" w:type="dxa"/>
                  <w:tcBorders>
                    <w:top w:val="single" w:sz="4" w:space="0" w:color="auto"/>
                    <w:left w:val="nil"/>
                    <w:bottom w:val="single" w:sz="4" w:space="0" w:color="auto"/>
                    <w:right w:val="single" w:sz="4" w:space="0" w:color="auto"/>
                  </w:tcBorders>
                  <w:shd w:val="clear" w:color="000000" w:fill="FFFFFF"/>
                  <w:vAlign w:val="center"/>
                  <w:hideMark/>
                </w:tcPr>
                <w:p w14:paraId="1FD82D58" w14:textId="77777777" w:rsidR="00B46C24" w:rsidRPr="001F2916" w:rsidRDefault="00B46C24" w:rsidP="00B46C24">
                  <w:pPr>
                    <w:jc w:val="center"/>
                    <w:rPr>
                      <w:rFonts w:ascii="Arial" w:hAnsi="Arial" w:cs="Arial"/>
                      <w:b/>
                      <w:bCs/>
                      <w:sz w:val="18"/>
                      <w:szCs w:val="18"/>
                    </w:rPr>
                  </w:pPr>
                  <w:r w:rsidRPr="001F2916">
                    <w:rPr>
                      <w:rFonts w:ascii="Arial" w:hAnsi="Arial" w:cs="Arial"/>
                      <w:b/>
                      <w:bCs/>
                      <w:sz w:val="18"/>
                      <w:szCs w:val="18"/>
                    </w:rPr>
                    <w:t>Idle Energy Rate</w:t>
                  </w:r>
                </w:p>
              </w:tc>
            </w:tr>
            <w:tr w:rsidR="001F2916" w:rsidRPr="001F2916" w14:paraId="7E3C95F8" w14:textId="77777777">
              <w:trPr>
                <w:trHeight w:val="17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780654C4"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3</w:t>
                  </w:r>
                </w:p>
              </w:tc>
              <w:tc>
                <w:tcPr>
                  <w:tcW w:w="2680" w:type="dxa"/>
                  <w:tcBorders>
                    <w:top w:val="nil"/>
                    <w:left w:val="nil"/>
                    <w:bottom w:val="single" w:sz="4" w:space="0" w:color="auto"/>
                    <w:right w:val="single" w:sz="4" w:space="0" w:color="auto"/>
                  </w:tcBorders>
                  <w:shd w:val="clear" w:color="000000" w:fill="FFFFFF"/>
                  <w:vAlign w:val="center"/>
                  <w:hideMark/>
                </w:tcPr>
                <w:p w14:paraId="25EECBCE"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39% or higher</w:t>
                  </w:r>
                </w:p>
              </w:tc>
              <w:tc>
                <w:tcPr>
                  <w:tcW w:w="1950" w:type="dxa"/>
                  <w:tcBorders>
                    <w:top w:val="nil"/>
                    <w:left w:val="nil"/>
                    <w:bottom w:val="single" w:sz="4" w:space="0" w:color="auto"/>
                    <w:right w:val="single" w:sz="4" w:space="0" w:color="auto"/>
                  </w:tcBorders>
                  <w:shd w:val="clear" w:color="000000" w:fill="FFFFFF"/>
                  <w:vAlign w:val="center"/>
                  <w:hideMark/>
                </w:tcPr>
                <w:p w14:paraId="550D6731"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2,440 Btu/h or lower</w:t>
                  </w:r>
                </w:p>
              </w:tc>
            </w:tr>
            <w:tr w:rsidR="001F2916" w:rsidRPr="001F2916" w14:paraId="79B49695" w14:textId="77777777">
              <w:trPr>
                <w:trHeight w:val="8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75523CC2"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4</w:t>
                  </w:r>
                </w:p>
              </w:tc>
              <w:tc>
                <w:tcPr>
                  <w:tcW w:w="2680" w:type="dxa"/>
                  <w:tcBorders>
                    <w:top w:val="nil"/>
                    <w:left w:val="nil"/>
                    <w:bottom w:val="single" w:sz="4" w:space="0" w:color="auto"/>
                    <w:right w:val="single" w:sz="4" w:space="0" w:color="auto"/>
                  </w:tcBorders>
                  <w:shd w:val="clear" w:color="000000" w:fill="FFFFFF"/>
                  <w:vAlign w:val="center"/>
                  <w:hideMark/>
                </w:tcPr>
                <w:p w14:paraId="6EF1CD71"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49% or higher</w:t>
                  </w:r>
                </w:p>
              </w:tc>
              <w:tc>
                <w:tcPr>
                  <w:tcW w:w="1950" w:type="dxa"/>
                  <w:tcBorders>
                    <w:top w:val="nil"/>
                    <w:left w:val="nil"/>
                    <w:bottom w:val="single" w:sz="4" w:space="0" w:color="auto"/>
                    <w:right w:val="single" w:sz="4" w:space="0" w:color="auto"/>
                  </w:tcBorders>
                  <w:shd w:val="clear" w:color="000000" w:fill="FFFFFF"/>
                  <w:vAlign w:val="center"/>
                  <w:hideMark/>
                </w:tcPr>
                <w:p w14:paraId="4D6368B4"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5,850 Btu/h or lower</w:t>
                  </w:r>
                </w:p>
              </w:tc>
            </w:tr>
            <w:tr w:rsidR="001F2916" w:rsidRPr="001F2916" w14:paraId="19279E24" w14:textId="77777777">
              <w:trPr>
                <w:trHeight w:val="125"/>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2001C020"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5</w:t>
                  </w:r>
                </w:p>
              </w:tc>
              <w:tc>
                <w:tcPr>
                  <w:tcW w:w="2680" w:type="dxa"/>
                  <w:tcBorders>
                    <w:top w:val="nil"/>
                    <w:left w:val="nil"/>
                    <w:bottom w:val="single" w:sz="4" w:space="0" w:color="auto"/>
                    <w:right w:val="single" w:sz="4" w:space="0" w:color="auto"/>
                  </w:tcBorders>
                  <w:shd w:val="clear" w:color="000000" w:fill="FFFFFF"/>
                  <w:vAlign w:val="center"/>
                  <w:hideMark/>
                </w:tcPr>
                <w:p w14:paraId="7E3457F9"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49% or higher</w:t>
                  </w:r>
                </w:p>
              </w:tc>
              <w:tc>
                <w:tcPr>
                  <w:tcW w:w="1950" w:type="dxa"/>
                  <w:tcBorders>
                    <w:top w:val="nil"/>
                    <w:left w:val="nil"/>
                    <w:bottom w:val="single" w:sz="4" w:space="0" w:color="auto"/>
                    <w:right w:val="single" w:sz="4" w:space="0" w:color="auto"/>
                  </w:tcBorders>
                  <w:shd w:val="clear" w:color="000000" w:fill="FFFFFF"/>
                  <w:vAlign w:val="center"/>
                  <w:hideMark/>
                </w:tcPr>
                <w:p w14:paraId="391FEF2F"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7,027 Btu/h or lower</w:t>
                  </w:r>
                </w:p>
              </w:tc>
            </w:tr>
            <w:tr w:rsidR="001F2916" w:rsidRPr="001F2916" w14:paraId="1EDF33CE" w14:textId="77777777">
              <w:trPr>
                <w:trHeight w:val="98"/>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1FEA8A2C"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6</w:t>
                  </w:r>
                </w:p>
              </w:tc>
              <w:tc>
                <w:tcPr>
                  <w:tcW w:w="2680" w:type="dxa"/>
                  <w:tcBorders>
                    <w:top w:val="nil"/>
                    <w:left w:val="nil"/>
                    <w:bottom w:val="single" w:sz="4" w:space="0" w:color="auto"/>
                    <w:right w:val="single" w:sz="4" w:space="0" w:color="auto"/>
                  </w:tcBorders>
                  <w:shd w:val="clear" w:color="000000" w:fill="FFFFFF"/>
                  <w:vAlign w:val="center"/>
                  <w:hideMark/>
                </w:tcPr>
                <w:p w14:paraId="03C36B37"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43% or higher</w:t>
                  </w:r>
                </w:p>
              </w:tc>
              <w:tc>
                <w:tcPr>
                  <w:tcW w:w="1950" w:type="dxa"/>
                  <w:tcBorders>
                    <w:top w:val="nil"/>
                    <w:left w:val="nil"/>
                    <w:bottom w:val="single" w:sz="4" w:space="0" w:color="auto"/>
                    <w:right w:val="single" w:sz="4" w:space="0" w:color="auto"/>
                  </w:tcBorders>
                  <w:shd w:val="clear" w:color="000000" w:fill="FFFFFF"/>
                  <w:vAlign w:val="center"/>
                  <w:hideMark/>
                </w:tcPr>
                <w:p w14:paraId="7AF4DD6A"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2,770 Btu/h or lower</w:t>
                  </w:r>
                </w:p>
              </w:tc>
            </w:tr>
            <w:tr w:rsidR="001F2916" w:rsidRPr="001F2916" w14:paraId="500A2414" w14:textId="77777777">
              <w:trPr>
                <w:trHeight w:val="70"/>
                <w:jc w:val="center"/>
              </w:trPr>
              <w:tc>
                <w:tcPr>
                  <w:tcW w:w="1665" w:type="dxa"/>
                  <w:tcBorders>
                    <w:top w:val="nil"/>
                    <w:left w:val="single" w:sz="4" w:space="0" w:color="auto"/>
                    <w:bottom w:val="single" w:sz="4" w:space="0" w:color="auto"/>
                    <w:right w:val="single" w:sz="4" w:space="0" w:color="auto"/>
                  </w:tcBorders>
                  <w:shd w:val="clear" w:color="000000" w:fill="FFFFFF"/>
                  <w:vAlign w:val="center"/>
                  <w:hideMark/>
                </w:tcPr>
                <w:p w14:paraId="73D328E5"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More than 6</w:t>
                  </w:r>
                </w:p>
              </w:tc>
              <w:tc>
                <w:tcPr>
                  <w:tcW w:w="2680" w:type="dxa"/>
                  <w:tcBorders>
                    <w:top w:val="nil"/>
                    <w:left w:val="nil"/>
                    <w:bottom w:val="single" w:sz="4" w:space="0" w:color="auto"/>
                    <w:right w:val="single" w:sz="4" w:space="0" w:color="auto"/>
                  </w:tcBorders>
                  <w:shd w:val="clear" w:color="000000" w:fill="FFFFFF"/>
                  <w:vAlign w:val="center"/>
                  <w:hideMark/>
                </w:tcPr>
                <w:p w14:paraId="06D4C8D7"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48% or higher</w:t>
                  </w:r>
                </w:p>
              </w:tc>
              <w:tc>
                <w:tcPr>
                  <w:tcW w:w="1950" w:type="dxa"/>
                  <w:tcBorders>
                    <w:top w:val="nil"/>
                    <w:left w:val="nil"/>
                    <w:bottom w:val="single" w:sz="4" w:space="0" w:color="auto"/>
                    <w:right w:val="single" w:sz="4" w:space="0" w:color="auto"/>
                  </w:tcBorders>
                  <w:shd w:val="clear" w:color="000000" w:fill="FFFFFF"/>
                  <w:vAlign w:val="center"/>
                  <w:hideMark/>
                </w:tcPr>
                <w:p w14:paraId="2C298618" w14:textId="77777777" w:rsidR="00B46C24" w:rsidRPr="001F2916" w:rsidRDefault="00B46C24" w:rsidP="00B46C24">
                  <w:pPr>
                    <w:jc w:val="center"/>
                    <w:rPr>
                      <w:rFonts w:ascii="Arial" w:hAnsi="Arial" w:cs="Arial"/>
                      <w:sz w:val="18"/>
                      <w:szCs w:val="18"/>
                    </w:rPr>
                  </w:pPr>
                  <w:r w:rsidRPr="001F2916">
                    <w:rPr>
                      <w:rFonts w:ascii="Arial" w:hAnsi="Arial" w:cs="Arial"/>
                      <w:sz w:val="18"/>
                      <w:szCs w:val="18"/>
                    </w:rPr>
                    <w:t>11,287 Btu/h or lower</w:t>
                  </w:r>
                </w:p>
              </w:tc>
            </w:tr>
          </w:tbl>
          <w:p w14:paraId="01BA2169" w14:textId="77777777" w:rsidR="00B46C24" w:rsidRPr="001F2916" w:rsidRDefault="00B46C24" w:rsidP="00B46C24">
            <w:pPr>
              <w:tabs>
                <w:tab w:val="left" w:pos="13050"/>
              </w:tabs>
              <w:rPr>
                <w:rFonts w:ascii="Arial" w:hAnsi="Arial" w:cs="Arial"/>
                <w:sz w:val="18"/>
                <w:szCs w:val="18"/>
              </w:rPr>
            </w:pPr>
          </w:p>
        </w:tc>
        <w:tc>
          <w:tcPr>
            <w:tcW w:w="814" w:type="pct"/>
            <w:vAlign w:val="center"/>
          </w:tcPr>
          <w:p w14:paraId="5CA070D1" w14:textId="5DD6EAB1" w:rsidR="00363561" w:rsidRPr="001F2916" w:rsidRDefault="00363561" w:rsidP="000963F2">
            <w:pPr>
              <w:tabs>
                <w:tab w:val="left" w:pos="13050"/>
              </w:tabs>
              <w:rPr>
                <w:rFonts w:ascii="Arial" w:hAnsi="Arial" w:cs="Arial"/>
                <w:sz w:val="18"/>
                <w:szCs w:val="18"/>
              </w:rPr>
            </w:pPr>
            <w:r w:rsidRPr="001F2916">
              <w:rPr>
                <w:rFonts w:ascii="Arial" w:hAnsi="Arial" w:cs="Arial"/>
                <w:sz w:val="18"/>
                <w:szCs w:val="18"/>
              </w:rPr>
              <w:t>$1,000 each</w:t>
            </w:r>
          </w:p>
        </w:tc>
      </w:tr>
      <w:tr w:rsidR="00363561" w:rsidRPr="007F7F32" w14:paraId="4210234E" w14:textId="77777777" w:rsidTr="00E30828">
        <w:trPr>
          <w:trHeight w:val="341"/>
        </w:trPr>
        <w:tc>
          <w:tcPr>
            <w:tcW w:w="758" w:type="pct"/>
            <w:vMerge w:val="restart"/>
            <w:vAlign w:val="center"/>
          </w:tcPr>
          <w:p w14:paraId="243F9019" w14:textId="517875B6" w:rsidR="00363561" w:rsidRPr="00BC5802" w:rsidRDefault="00363561" w:rsidP="00060565">
            <w:pPr>
              <w:tabs>
                <w:tab w:val="left" w:pos="13050"/>
              </w:tabs>
              <w:spacing w:before="20" w:after="20"/>
              <w:rPr>
                <w:rFonts w:ascii="Arial" w:hAnsi="Arial" w:cs="Arial"/>
                <w:b/>
                <w:bCs/>
                <w:sz w:val="18"/>
                <w:szCs w:val="18"/>
              </w:rPr>
            </w:pPr>
            <w:r w:rsidRPr="00BC5802">
              <w:rPr>
                <w:rFonts w:ascii="Arial" w:hAnsi="Arial" w:cs="Arial"/>
                <w:b/>
                <w:bCs/>
                <w:sz w:val="18"/>
                <w:szCs w:val="18"/>
              </w:rPr>
              <w:t>Electric Steam Cooker</w:t>
            </w:r>
          </w:p>
        </w:tc>
        <w:tc>
          <w:tcPr>
            <w:tcW w:w="2546" w:type="pct"/>
            <w:vMerge w:val="restart"/>
            <w:vAlign w:val="center"/>
          </w:tcPr>
          <w:p w14:paraId="493A8C04" w14:textId="77487D09" w:rsidR="00D23DDB" w:rsidRPr="001F2916" w:rsidRDefault="000C341D" w:rsidP="00DC0471">
            <w:pPr>
              <w:tabs>
                <w:tab w:val="left" w:pos="13050"/>
              </w:tabs>
              <w:rPr>
                <w:rFonts w:ascii="Arial" w:hAnsi="Arial" w:cs="Arial"/>
                <w:sz w:val="18"/>
                <w:szCs w:val="18"/>
              </w:rPr>
            </w:pPr>
            <w:r w:rsidRPr="00A41C3C">
              <w:rPr>
                <w:rFonts w:ascii="Arial" w:hAnsi="Arial" w:cs="Arial"/>
                <w:sz w:val="18"/>
                <w:szCs w:val="18"/>
              </w:rPr>
              <w:t>Electric s</w:t>
            </w:r>
            <w:r w:rsidR="00A77495" w:rsidRPr="00A41C3C">
              <w:rPr>
                <w:rFonts w:ascii="Arial" w:hAnsi="Arial" w:cs="Arial"/>
                <w:sz w:val="18"/>
                <w:szCs w:val="18"/>
              </w:rPr>
              <w:t xml:space="preserve">team cooker must be active on </w:t>
            </w:r>
            <w:hyperlink r:id="rId34" w:history="1">
              <w:r w:rsidR="00A77495" w:rsidRPr="00F328E1">
                <w:rPr>
                  <w:rStyle w:val="Hyperlink"/>
                  <w:rFonts w:ascii="Arial" w:hAnsi="Arial" w:cs="Arial"/>
                  <w:sz w:val="18"/>
                  <w:szCs w:val="18"/>
                </w:rPr>
                <w:t>ENERGY STAR certified product list (version 1.2)</w:t>
              </w:r>
            </w:hyperlink>
            <w:r w:rsidR="00A77495">
              <w:rPr>
                <w:rFonts w:ascii="Arial" w:hAnsi="Arial" w:cs="Arial"/>
                <w:sz w:val="18"/>
                <w:szCs w:val="18"/>
              </w:rPr>
              <w:t>*</w:t>
            </w:r>
            <w:r w:rsidR="00A77495" w:rsidRPr="001F2916">
              <w:rPr>
                <w:rFonts w:ascii="Arial" w:hAnsi="Arial" w:cs="Arial"/>
                <w:sz w:val="18"/>
                <w:szCs w:val="18"/>
              </w:rPr>
              <w:t xml:space="preserve"> and meet efficiency requirements</w:t>
            </w:r>
            <w:r w:rsidR="00A77495">
              <w:rPr>
                <w:rFonts w:ascii="Arial" w:hAnsi="Arial" w:cs="Arial"/>
                <w:sz w:val="18"/>
                <w:szCs w:val="18"/>
              </w:rPr>
              <w:t xml:space="preserve"> below. </w:t>
            </w:r>
            <w:r w:rsidR="00363561" w:rsidRPr="001F2916">
              <w:rPr>
                <w:rFonts w:ascii="Arial" w:hAnsi="Arial" w:cs="Arial"/>
                <w:sz w:val="18"/>
                <w:szCs w:val="18"/>
              </w:rPr>
              <w:t xml:space="preserve">Steam </w:t>
            </w:r>
            <w:proofErr w:type="gramStart"/>
            <w:r w:rsidR="00363561" w:rsidRPr="001F2916">
              <w:rPr>
                <w:rFonts w:ascii="Arial" w:hAnsi="Arial" w:cs="Arial"/>
                <w:sz w:val="18"/>
                <w:szCs w:val="18"/>
              </w:rPr>
              <w:t>cooker</w:t>
            </w:r>
            <w:proofErr w:type="gramEnd"/>
            <w:r w:rsidR="00363561" w:rsidRPr="001F2916">
              <w:rPr>
                <w:rFonts w:ascii="Arial" w:hAnsi="Arial" w:cs="Arial"/>
                <w:sz w:val="18"/>
                <w:szCs w:val="18"/>
              </w:rPr>
              <w:t xml:space="preserve"> must hold at least three pans. Steam cookers may be </w:t>
            </w:r>
            <w:proofErr w:type="spellStart"/>
            <w:r w:rsidR="00363561" w:rsidRPr="001F2916">
              <w:rPr>
                <w:rFonts w:ascii="Arial" w:hAnsi="Arial" w:cs="Arial"/>
                <w:sz w:val="18"/>
                <w:szCs w:val="18"/>
              </w:rPr>
              <w:t>boilerless</w:t>
            </w:r>
            <w:proofErr w:type="spellEnd"/>
            <w:r w:rsidR="00363561" w:rsidRPr="001F2916">
              <w:rPr>
                <w:rFonts w:ascii="Arial" w:hAnsi="Arial" w:cs="Arial"/>
                <w:sz w:val="18"/>
                <w:szCs w:val="18"/>
              </w:rPr>
              <w:t xml:space="preserve"> or steam generator</w:t>
            </w:r>
            <w:r w:rsidR="00AD50E6" w:rsidRPr="001F2916">
              <w:rPr>
                <w:rFonts w:ascii="Arial" w:hAnsi="Arial" w:cs="Arial"/>
                <w:sz w:val="18"/>
                <w:szCs w:val="18"/>
              </w:rPr>
              <w:t xml:space="preserve"> type</w:t>
            </w:r>
            <w:r w:rsidR="00363561" w:rsidRPr="001F2916">
              <w:rPr>
                <w:rFonts w:ascii="Arial" w:hAnsi="Arial" w:cs="Arial"/>
                <w:sz w:val="18"/>
                <w:szCs w:val="18"/>
              </w:rPr>
              <w:t xml:space="preserve">. </w:t>
            </w:r>
            <w:proofErr w:type="gramStart"/>
            <w:r w:rsidR="00363561" w:rsidRPr="001F2916">
              <w:rPr>
                <w:rFonts w:ascii="Arial" w:hAnsi="Arial" w:cs="Arial"/>
                <w:sz w:val="18"/>
                <w:szCs w:val="18"/>
              </w:rPr>
              <w:t>Site</w:t>
            </w:r>
            <w:proofErr w:type="gramEnd"/>
            <w:r w:rsidR="00363561" w:rsidRPr="001F2916">
              <w:rPr>
                <w:rFonts w:ascii="Arial" w:hAnsi="Arial" w:cs="Arial"/>
                <w:sz w:val="18"/>
                <w:szCs w:val="18"/>
              </w:rPr>
              <w:t xml:space="preserve"> must receive </w:t>
            </w:r>
            <w:r w:rsidR="00DA7ABD">
              <w:rPr>
                <w:rFonts w:ascii="Arial" w:hAnsi="Arial" w:cs="Arial"/>
                <w:sz w:val="18"/>
                <w:szCs w:val="18"/>
              </w:rPr>
              <w:t>electricity</w:t>
            </w:r>
            <w:r w:rsidR="00363561" w:rsidRPr="001F2916">
              <w:rPr>
                <w:rFonts w:ascii="Arial" w:hAnsi="Arial" w:cs="Arial"/>
                <w:sz w:val="18"/>
                <w:szCs w:val="18"/>
              </w:rPr>
              <w:t xml:space="preserve"> from a participating utility.</w:t>
            </w:r>
            <w:r w:rsidR="000E525A" w:rsidRPr="001F2916">
              <w:rPr>
                <w:rFonts w:ascii="Arial" w:hAnsi="Arial" w:cs="Arial"/>
                <w:sz w:val="18"/>
                <w:szCs w:val="18"/>
              </w:rPr>
              <w:t xml:space="preserve"> </w:t>
            </w:r>
            <w:r w:rsidR="00363561" w:rsidRPr="001F2916">
              <w:rPr>
                <w:rFonts w:ascii="Arial" w:hAnsi="Arial" w:cs="Arial"/>
                <w:sz w:val="18"/>
                <w:szCs w:val="18"/>
              </w:rPr>
              <w:t xml:space="preserve"> </w:t>
            </w:r>
            <w:r w:rsidR="000819BE" w:rsidRPr="001F2916">
              <w:rPr>
                <w:rFonts w:ascii="Arial" w:hAnsi="Arial" w:cs="Arial"/>
                <w:sz w:val="18"/>
                <w:szCs w:val="18"/>
              </w:rPr>
              <w:t xml:space="preserve"> </w:t>
            </w:r>
            <w:r w:rsidR="00D23DDB" w:rsidRPr="001F2916">
              <w:rPr>
                <w:rFonts w:ascii="Arial" w:hAnsi="Arial" w:cs="Arial"/>
                <w:sz w:val="18"/>
                <w:szCs w:val="18"/>
              </w:rPr>
              <w:br/>
            </w:r>
          </w:p>
          <w:tbl>
            <w:tblPr>
              <w:tblW w:w="6295" w:type="dxa"/>
              <w:jc w:val="center"/>
              <w:tblLook w:val="04A0" w:firstRow="1" w:lastRow="0" w:firstColumn="1" w:lastColumn="0" w:noHBand="0" w:noVBand="1"/>
            </w:tblPr>
            <w:tblGrid>
              <w:gridCol w:w="1795"/>
              <w:gridCol w:w="2550"/>
              <w:gridCol w:w="1950"/>
            </w:tblGrid>
            <w:tr w:rsidR="001F2916" w:rsidRPr="001F2916" w14:paraId="597680FB" w14:textId="77777777" w:rsidTr="00265EBE">
              <w:trPr>
                <w:trHeight w:val="215"/>
                <w:jc w:val="center"/>
              </w:trPr>
              <w:tc>
                <w:tcPr>
                  <w:tcW w:w="17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BB8B10" w14:textId="77777777" w:rsidR="000963F2" w:rsidRPr="001F2916" w:rsidRDefault="000963F2" w:rsidP="000963F2">
                  <w:pPr>
                    <w:jc w:val="center"/>
                    <w:rPr>
                      <w:rFonts w:ascii="Arial" w:hAnsi="Arial" w:cs="Arial"/>
                      <w:b/>
                      <w:bCs/>
                      <w:sz w:val="18"/>
                      <w:szCs w:val="18"/>
                    </w:rPr>
                  </w:pPr>
                  <w:r w:rsidRPr="001F2916">
                    <w:rPr>
                      <w:rFonts w:ascii="Arial" w:hAnsi="Arial" w:cs="Arial"/>
                      <w:b/>
                      <w:bCs/>
                      <w:sz w:val="18"/>
                      <w:szCs w:val="18"/>
                    </w:rPr>
                    <w:t>Number of Pans</w:t>
                  </w:r>
                </w:p>
              </w:tc>
              <w:tc>
                <w:tcPr>
                  <w:tcW w:w="2550" w:type="dxa"/>
                  <w:tcBorders>
                    <w:top w:val="single" w:sz="4" w:space="0" w:color="auto"/>
                    <w:left w:val="nil"/>
                    <w:bottom w:val="single" w:sz="4" w:space="0" w:color="auto"/>
                    <w:right w:val="single" w:sz="4" w:space="0" w:color="auto"/>
                  </w:tcBorders>
                  <w:shd w:val="clear" w:color="000000" w:fill="FFFFFF"/>
                  <w:vAlign w:val="center"/>
                  <w:hideMark/>
                </w:tcPr>
                <w:p w14:paraId="75D2ACE4" w14:textId="77777777" w:rsidR="000963F2" w:rsidRPr="001F2916" w:rsidRDefault="000963F2" w:rsidP="000963F2">
                  <w:pPr>
                    <w:jc w:val="center"/>
                    <w:rPr>
                      <w:rFonts w:ascii="Arial" w:hAnsi="Arial" w:cs="Arial"/>
                      <w:b/>
                      <w:bCs/>
                      <w:sz w:val="18"/>
                      <w:szCs w:val="18"/>
                    </w:rPr>
                  </w:pPr>
                  <w:r w:rsidRPr="001F2916">
                    <w:rPr>
                      <w:rFonts w:ascii="Arial" w:hAnsi="Arial" w:cs="Arial"/>
                      <w:b/>
                      <w:bCs/>
                      <w:sz w:val="18"/>
                      <w:szCs w:val="18"/>
                    </w:rPr>
                    <w:t>Cooking Energy Efficiency</w:t>
                  </w:r>
                </w:p>
              </w:tc>
              <w:tc>
                <w:tcPr>
                  <w:tcW w:w="1950" w:type="dxa"/>
                  <w:tcBorders>
                    <w:top w:val="single" w:sz="4" w:space="0" w:color="auto"/>
                    <w:left w:val="nil"/>
                    <w:bottom w:val="single" w:sz="4" w:space="0" w:color="auto"/>
                    <w:right w:val="single" w:sz="4" w:space="0" w:color="auto"/>
                  </w:tcBorders>
                  <w:shd w:val="clear" w:color="000000" w:fill="FFFFFF"/>
                  <w:vAlign w:val="center"/>
                  <w:hideMark/>
                </w:tcPr>
                <w:p w14:paraId="2E3F9CFE" w14:textId="77777777" w:rsidR="000963F2" w:rsidRPr="001F2916" w:rsidRDefault="000963F2" w:rsidP="000963F2">
                  <w:pPr>
                    <w:jc w:val="center"/>
                    <w:rPr>
                      <w:rFonts w:ascii="Arial" w:hAnsi="Arial" w:cs="Arial"/>
                      <w:b/>
                      <w:bCs/>
                      <w:sz w:val="18"/>
                      <w:szCs w:val="18"/>
                    </w:rPr>
                  </w:pPr>
                  <w:r w:rsidRPr="001F2916">
                    <w:rPr>
                      <w:rFonts w:ascii="Arial" w:hAnsi="Arial" w:cs="Arial"/>
                      <w:b/>
                      <w:bCs/>
                      <w:sz w:val="18"/>
                      <w:szCs w:val="18"/>
                    </w:rPr>
                    <w:t>Idle Energy Rate</w:t>
                  </w:r>
                </w:p>
              </w:tc>
            </w:tr>
            <w:tr w:rsidR="001F2916" w:rsidRPr="001F2916" w14:paraId="1D7D4952" w14:textId="77777777" w:rsidTr="00265EBE">
              <w:trPr>
                <w:trHeight w:val="170"/>
                <w:jc w:val="center"/>
              </w:trPr>
              <w:tc>
                <w:tcPr>
                  <w:tcW w:w="1795" w:type="dxa"/>
                  <w:tcBorders>
                    <w:top w:val="nil"/>
                    <w:left w:val="single" w:sz="4" w:space="0" w:color="auto"/>
                    <w:bottom w:val="single" w:sz="4" w:space="0" w:color="auto"/>
                    <w:right w:val="single" w:sz="4" w:space="0" w:color="auto"/>
                  </w:tcBorders>
                  <w:shd w:val="clear" w:color="000000" w:fill="FFFFFF"/>
                  <w:vAlign w:val="center"/>
                  <w:hideMark/>
                </w:tcPr>
                <w:p w14:paraId="323F0CAE" w14:textId="77777777" w:rsidR="00676D4E" w:rsidRPr="001F2916" w:rsidRDefault="00676D4E" w:rsidP="00676D4E">
                  <w:pPr>
                    <w:jc w:val="center"/>
                    <w:rPr>
                      <w:rFonts w:ascii="Arial" w:hAnsi="Arial" w:cs="Arial"/>
                      <w:sz w:val="18"/>
                      <w:szCs w:val="18"/>
                    </w:rPr>
                  </w:pPr>
                  <w:r w:rsidRPr="001F2916">
                    <w:rPr>
                      <w:rFonts w:ascii="Arial" w:hAnsi="Arial" w:cs="Arial"/>
                      <w:sz w:val="18"/>
                      <w:szCs w:val="18"/>
                    </w:rPr>
                    <w:t>3</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62D7A" w14:textId="32F1CA6A" w:rsidR="00676D4E" w:rsidRPr="001F2916" w:rsidRDefault="00676D4E" w:rsidP="00676D4E">
                  <w:pPr>
                    <w:jc w:val="center"/>
                    <w:rPr>
                      <w:rFonts w:ascii="Arial" w:hAnsi="Arial" w:cs="Arial"/>
                      <w:sz w:val="18"/>
                      <w:szCs w:val="18"/>
                    </w:rPr>
                  </w:pPr>
                  <w:r w:rsidRPr="001F2916">
                    <w:rPr>
                      <w:rFonts w:ascii="Arial" w:hAnsi="Arial" w:cs="Arial"/>
                      <w:sz w:val="18"/>
                      <w:szCs w:val="18"/>
                    </w:rPr>
                    <w:t>55% or higher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2E9B78FD" w14:textId="00EF2000" w:rsidR="00676D4E" w:rsidRPr="001F2916" w:rsidRDefault="00676D4E" w:rsidP="00676D4E">
                  <w:pPr>
                    <w:jc w:val="center"/>
                    <w:rPr>
                      <w:rFonts w:ascii="Arial" w:hAnsi="Arial" w:cs="Arial"/>
                      <w:sz w:val="18"/>
                      <w:szCs w:val="18"/>
                    </w:rPr>
                  </w:pPr>
                  <w:r w:rsidRPr="001F2916">
                    <w:rPr>
                      <w:rFonts w:ascii="Arial" w:hAnsi="Arial" w:cs="Arial"/>
                      <w:sz w:val="18"/>
                      <w:szCs w:val="18"/>
                    </w:rPr>
                    <w:t>235 Watts or lower</w:t>
                  </w:r>
                </w:p>
              </w:tc>
            </w:tr>
            <w:tr w:rsidR="001F2916" w:rsidRPr="001F2916" w14:paraId="1D0781AD" w14:textId="77777777" w:rsidTr="00265EBE">
              <w:trPr>
                <w:trHeight w:val="80"/>
                <w:jc w:val="center"/>
              </w:trPr>
              <w:tc>
                <w:tcPr>
                  <w:tcW w:w="1795" w:type="dxa"/>
                  <w:tcBorders>
                    <w:top w:val="nil"/>
                    <w:left w:val="single" w:sz="4" w:space="0" w:color="auto"/>
                    <w:bottom w:val="single" w:sz="4" w:space="0" w:color="auto"/>
                    <w:right w:val="single" w:sz="4" w:space="0" w:color="auto"/>
                  </w:tcBorders>
                  <w:shd w:val="clear" w:color="000000" w:fill="FFFFFF"/>
                  <w:vAlign w:val="center"/>
                  <w:hideMark/>
                </w:tcPr>
                <w:p w14:paraId="6A72863C" w14:textId="77777777" w:rsidR="00676D4E" w:rsidRPr="001F2916" w:rsidRDefault="00676D4E" w:rsidP="00676D4E">
                  <w:pPr>
                    <w:jc w:val="center"/>
                    <w:rPr>
                      <w:rFonts w:ascii="Arial" w:hAnsi="Arial" w:cs="Arial"/>
                      <w:sz w:val="18"/>
                      <w:szCs w:val="18"/>
                    </w:rPr>
                  </w:pPr>
                  <w:r w:rsidRPr="001F2916">
                    <w:rPr>
                      <w:rFonts w:ascii="Arial" w:hAnsi="Arial" w:cs="Arial"/>
                      <w:sz w:val="18"/>
                      <w:szCs w:val="18"/>
                    </w:rPr>
                    <w:t>4</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49585" w14:textId="70AB4B28" w:rsidR="00676D4E" w:rsidRPr="001F2916" w:rsidRDefault="00676D4E" w:rsidP="00676D4E">
                  <w:pPr>
                    <w:jc w:val="center"/>
                    <w:rPr>
                      <w:rFonts w:ascii="Arial" w:hAnsi="Arial" w:cs="Arial"/>
                      <w:sz w:val="18"/>
                      <w:szCs w:val="18"/>
                    </w:rPr>
                  </w:pPr>
                  <w:r w:rsidRPr="001F2916">
                    <w:rPr>
                      <w:rFonts w:ascii="Arial" w:hAnsi="Arial" w:cs="Arial"/>
                      <w:sz w:val="18"/>
                      <w:szCs w:val="18"/>
                    </w:rPr>
                    <w:t>55% or higher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4D38F478" w14:textId="766F2F58" w:rsidR="00676D4E" w:rsidRPr="001F2916" w:rsidRDefault="00676D4E" w:rsidP="00676D4E">
                  <w:pPr>
                    <w:jc w:val="center"/>
                    <w:rPr>
                      <w:rFonts w:ascii="Arial" w:hAnsi="Arial" w:cs="Arial"/>
                      <w:sz w:val="18"/>
                      <w:szCs w:val="18"/>
                    </w:rPr>
                  </w:pPr>
                  <w:r w:rsidRPr="001F2916">
                    <w:rPr>
                      <w:rFonts w:ascii="Arial" w:hAnsi="Arial" w:cs="Arial"/>
                      <w:sz w:val="18"/>
                      <w:szCs w:val="18"/>
                    </w:rPr>
                    <w:t>325 Watts or lower</w:t>
                  </w:r>
                </w:p>
              </w:tc>
            </w:tr>
            <w:tr w:rsidR="001F2916" w:rsidRPr="001F2916" w14:paraId="7BC6A5E8" w14:textId="77777777" w:rsidTr="00265EBE">
              <w:trPr>
                <w:trHeight w:val="125"/>
                <w:jc w:val="center"/>
              </w:trPr>
              <w:tc>
                <w:tcPr>
                  <w:tcW w:w="1795" w:type="dxa"/>
                  <w:tcBorders>
                    <w:top w:val="nil"/>
                    <w:left w:val="single" w:sz="4" w:space="0" w:color="auto"/>
                    <w:bottom w:val="single" w:sz="4" w:space="0" w:color="auto"/>
                    <w:right w:val="single" w:sz="4" w:space="0" w:color="auto"/>
                  </w:tcBorders>
                  <w:shd w:val="clear" w:color="000000" w:fill="FFFFFF"/>
                  <w:vAlign w:val="center"/>
                  <w:hideMark/>
                </w:tcPr>
                <w:p w14:paraId="44069AC5" w14:textId="77777777" w:rsidR="00676D4E" w:rsidRPr="001F2916" w:rsidRDefault="00676D4E" w:rsidP="00676D4E">
                  <w:pPr>
                    <w:jc w:val="center"/>
                    <w:rPr>
                      <w:rFonts w:ascii="Arial" w:hAnsi="Arial" w:cs="Arial"/>
                      <w:sz w:val="18"/>
                      <w:szCs w:val="18"/>
                    </w:rPr>
                  </w:pPr>
                  <w:r w:rsidRPr="001F2916">
                    <w:rPr>
                      <w:rFonts w:ascii="Arial" w:hAnsi="Arial" w:cs="Arial"/>
                      <w:sz w:val="18"/>
                      <w:szCs w:val="18"/>
                    </w:rPr>
                    <w:t>5</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C5800" w14:textId="7BF1F281" w:rsidR="00676D4E" w:rsidRPr="001F2916" w:rsidRDefault="00676D4E" w:rsidP="00676D4E">
                  <w:pPr>
                    <w:jc w:val="center"/>
                    <w:rPr>
                      <w:rFonts w:ascii="Arial" w:hAnsi="Arial" w:cs="Arial"/>
                      <w:sz w:val="18"/>
                      <w:szCs w:val="18"/>
                    </w:rPr>
                  </w:pPr>
                  <w:r w:rsidRPr="001F2916">
                    <w:rPr>
                      <w:rFonts w:ascii="Arial" w:hAnsi="Arial" w:cs="Arial"/>
                      <w:sz w:val="18"/>
                      <w:szCs w:val="18"/>
                    </w:rPr>
                    <w:t>69% or higher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7378C912" w14:textId="0BF12645" w:rsidR="00676D4E" w:rsidRPr="001F2916" w:rsidRDefault="00676D4E" w:rsidP="00676D4E">
                  <w:pPr>
                    <w:jc w:val="center"/>
                    <w:rPr>
                      <w:rFonts w:ascii="Arial" w:hAnsi="Arial" w:cs="Arial"/>
                      <w:sz w:val="18"/>
                      <w:szCs w:val="18"/>
                    </w:rPr>
                  </w:pPr>
                  <w:r w:rsidRPr="001F2916">
                    <w:rPr>
                      <w:rFonts w:ascii="Arial" w:hAnsi="Arial" w:cs="Arial"/>
                      <w:sz w:val="18"/>
                      <w:szCs w:val="18"/>
                    </w:rPr>
                    <w:t>280 Watts or lower</w:t>
                  </w:r>
                </w:p>
              </w:tc>
            </w:tr>
            <w:tr w:rsidR="001F2916" w:rsidRPr="001F2916" w14:paraId="10484318" w14:textId="77777777" w:rsidTr="00265EBE">
              <w:trPr>
                <w:trHeight w:val="98"/>
                <w:jc w:val="center"/>
              </w:trPr>
              <w:tc>
                <w:tcPr>
                  <w:tcW w:w="1795" w:type="dxa"/>
                  <w:tcBorders>
                    <w:top w:val="nil"/>
                    <w:left w:val="single" w:sz="4" w:space="0" w:color="auto"/>
                    <w:bottom w:val="single" w:sz="4" w:space="0" w:color="auto"/>
                    <w:right w:val="single" w:sz="4" w:space="0" w:color="auto"/>
                  </w:tcBorders>
                  <w:shd w:val="clear" w:color="000000" w:fill="FFFFFF"/>
                  <w:vAlign w:val="center"/>
                  <w:hideMark/>
                </w:tcPr>
                <w:p w14:paraId="0ED7A48E" w14:textId="77777777" w:rsidR="00676D4E" w:rsidRPr="001F2916" w:rsidRDefault="00676D4E" w:rsidP="00676D4E">
                  <w:pPr>
                    <w:jc w:val="center"/>
                    <w:rPr>
                      <w:rFonts w:ascii="Arial" w:hAnsi="Arial" w:cs="Arial"/>
                      <w:sz w:val="18"/>
                      <w:szCs w:val="18"/>
                    </w:rPr>
                  </w:pPr>
                  <w:r w:rsidRPr="001F2916">
                    <w:rPr>
                      <w:rFonts w:ascii="Arial" w:hAnsi="Arial" w:cs="Arial"/>
                      <w:sz w:val="18"/>
                      <w:szCs w:val="18"/>
                    </w:rPr>
                    <w:t>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08507" w14:textId="3D55CBA8" w:rsidR="00676D4E" w:rsidRPr="001F2916" w:rsidRDefault="00676D4E" w:rsidP="00676D4E">
                  <w:pPr>
                    <w:jc w:val="center"/>
                    <w:rPr>
                      <w:rFonts w:ascii="Arial" w:hAnsi="Arial" w:cs="Arial"/>
                      <w:sz w:val="18"/>
                      <w:szCs w:val="18"/>
                    </w:rPr>
                  </w:pPr>
                  <w:r w:rsidRPr="001F2916">
                    <w:rPr>
                      <w:rFonts w:ascii="Arial" w:hAnsi="Arial" w:cs="Arial"/>
                      <w:sz w:val="18"/>
                      <w:szCs w:val="18"/>
                    </w:rPr>
                    <w:t>61% or higher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378BFBD1" w14:textId="1F72B46A" w:rsidR="00676D4E" w:rsidRPr="001F2916" w:rsidRDefault="00676D4E" w:rsidP="00676D4E">
                  <w:pPr>
                    <w:jc w:val="center"/>
                    <w:rPr>
                      <w:rFonts w:ascii="Arial" w:hAnsi="Arial" w:cs="Arial"/>
                      <w:sz w:val="18"/>
                      <w:szCs w:val="18"/>
                    </w:rPr>
                  </w:pPr>
                  <w:r w:rsidRPr="001F2916">
                    <w:rPr>
                      <w:rFonts w:ascii="Arial" w:hAnsi="Arial" w:cs="Arial"/>
                      <w:sz w:val="18"/>
                      <w:szCs w:val="18"/>
                    </w:rPr>
                    <w:t>300 Watts or lower</w:t>
                  </w:r>
                </w:p>
              </w:tc>
            </w:tr>
            <w:tr w:rsidR="001F2916" w:rsidRPr="001F2916" w14:paraId="68659A6F" w14:textId="77777777" w:rsidTr="00265EBE">
              <w:trPr>
                <w:trHeight w:val="70"/>
                <w:jc w:val="center"/>
              </w:trPr>
              <w:tc>
                <w:tcPr>
                  <w:tcW w:w="1795" w:type="dxa"/>
                  <w:tcBorders>
                    <w:top w:val="nil"/>
                    <w:left w:val="single" w:sz="4" w:space="0" w:color="auto"/>
                    <w:bottom w:val="single" w:sz="4" w:space="0" w:color="auto"/>
                    <w:right w:val="single" w:sz="4" w:space="0" w:color="auto"/>
                  </w:tcBorders>
                  <w:shd w:val="clear" w:color="000000" w:fill="FFFFFF"/>
                  <w:vAlign w:val="center"/>
                  <w:hideMark/>
                </w:tcPr>
                <w:p w14:paraId="3F42A2BF" w14:textId="77777777" w:rsidR="00676D4E" w:rsidRPr="001F2916" w:rsidRDefault="00676D4E" w:rsidP="00676D4E">
                  <w:pPr>
                    <w:jc w:val="center"/>
                    <w:rPr>
                      <w:rFonts w:ascii="Arial" w:hAnsi="Arial" w:cs="Arial"/>
                      <w:sz w:val="18"/>
                      <w:szCs w:val="18"/>
                    </w:rPr>
                  </w:pPr>
                  <w:r w:rsidRPr="001F2916">
                    <w:rPr>
                      <w:rFonts w:ascii="Arial" w:hAnsi="Arial" w:cs="Arial"/>
                      <w:sz w:val="18"/>
                      <w:szCs w:val="18"/>
                    </w:rPr>
                    <w:t>More than 6</w:t>
                  </w:r>
                </w:p>
              </w:tc>
              <w:tc>
                <w:tcPr>
                  <w:tcW w:w="2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A479C" w14:textId="0E800BD2" w:rsidR="00676D4E" w:rsidRPr="001F2916" w:rsidRDefault="00676D4E" w:rsidP="00676D4E">
                  <w:pPr>
                    <w:jc w:val="center"/>
                    <w:rPr>
                      <w:rFonts w:ascii="Arial" w:hAnsi="Arial" w:cs="Arial"/>
                      <w:sz w:val="18"/>
                      <w:szCs w:val="18"/>
                    </w:rPr>
                  </w:pPr>
                  <w:r w:rsidRPr="001F2916">
                    <w:rPr>
                      <w:rFonts w:ascii="Arial" w:hAnsi="Arial" w:cs="Arial"/>
                      <w:sz w:val="18"/>
                      <w:szCs w:val="18"/>
                    </w:rPr>
                    <w:t>67% or higher</w:t>
                  </w:r>
                </w:p>
              </w:tc>
              <w:tc>
                <w:tcPr>
                  <w:tcW w:w="1950" w:type="dxa"/>
                  <w:tcBorders>
                    <w:top w:val="single" w:sz="4" w:space="0" w:color="auto"/>
                    <w:left w:val="nil"/>
                    <w:bottom w:val="single" w:sz="4" w:space="0" w:color="auto"/>
                    <w:right w:val="single" w:sz="4" w:space="0" w:color="auto"/>
                  </w:tcBorders>
                  <w:shd w:val="clear" w:color="auto" w:fill="auto"/>
                  <w:vAlign w:val="center"/>
                  <w:hideMark/>
                </w:tcPr>
                <w:p w14:paraId="5A4A1DC9" w14:textId="61522B70" w:rsidR="00676D4E" w:rsidRPr="001F2916" w:rsidRDefault="00676D4E" w:rsidP="00676D4E">
                  <w:pPr>
                    <w:jc w:val="center"/>
                    <w:rPr>
                      <w:rFonts w:ascii="Arial" w:hAnsi="Arial" w:cs="Arial"/>
                      <w:sz w:val="18"/>
                      <w:szCs w:val="18"/>
                    </w:rPr>
                  </w:pPr>
                  <w:r w:rsidRPr="001F2916">
                    <w:rPr>
                      <w:rFonts w:ascii="Arial" w:hAnsi="Arial" w:cs="Arial"/>
                      <w:sz w:val="18"/>
                      <w:szCs w:val="18"/>
                    </w:rPr>
                    <w:t>330 Watts or lower</w:t>
                  </w:r>
                </w:p>
              </w:tc>
            </w:tr>
          </w:tbl>
          <w:p w14:paraId="3587DB49" w14:textId="351799FD" w:rsidR="000963F2" w:rsidRPr="001F2916" w:rsidRDefault="000963F2" w:rsidP="00AD4D17">
            <w:pPr>
              <w:tabs>
                <w:tab w:val="left" w:pos="13050"/>
              </w:tabs>
              <w:spacing w:before="20" w:after="20"/>
              <w:rPr>
                <w:rFonts w:ascii="Arial" w:hAnsi="Arial" w:cs="Arial"/>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37F44EF2" w14:textId="05A08DC9" w:rsidR="00363561" w:rsidRPr="001F2916" w:rsidRDefault="00363561" w:rsidP="00060565">
            <w:pPr>
              <w:tabs>
                <w:tab w:val="left" w:pos="13050"/>
              </w:tabs>
              <w:rPr>
                <w:rFonts w:ascii="Arial" w:hAnsi="Arial" w:cs="Arial"/>
                <w:sz w:val="18"/>
                <w:szCs w:val="18"/>
              </w:rPr>
            </w:pPr>
            <w:proofErr w:type="spellStart"/>
            <w:r w:rsidRPr="001F2916">
              <w:rPr>
                <w:rFonts w:ascii="Arial" w:hAnsi="Arial" w:cs="Arial"/>
                <w:sz w:val="18"/>
                <w:szCs w:val="18"/>
              </w:rPr>
              <w:t>Boilerless</w:t>
            </w:r>
            <w:proofErr w:type="spellEnd"/>
            <w:r w:rsidRPr="001F2916">
              <w:rPr>
                <w:rFonts w:ascii="Arial" w:hAnsi="Arial" w:cs="Arial"/>
                <w:sz w:val="18"/>
                <w:szCs w:val="18"/>
              </w:rPr>
              <w:t xml:space="preserve"> (3-4 </w:t>
            </w:r>
            <w:r w:rsidR="00F5436D" w:rsidRPr="001F2916">
              <w:rPr>
                <w:rFonts w:ascii="Arial" w:hAnsi="Arial" w:cs="Arial"/>
                <w:sz w:val="18"/>
                <w:szCs w:val="18"/>
              </w:rPr>
              <w:t>p</w:t>
            </w:r>
            <w:r w:rsidRPr="001F2916">
              <w:rPr>
                <w:rFonts w:ascii="Arial" w:hAnsi="Arial" w:cs="Arial"/>
                <w:sz w:val="18"/>
                <w:szCs w:val="18"/>
              </w:rPr>
              <w:t>ans)</w:t>
            </w:r>
          </w:p>
        </w:tc>
        <w:tc>
          <w:tcPr>
            <w:tcW w:w="814" w:type="pct"/>
            <w:tcBorders>
              <w:top w:val="single" w:sz="4" w:space="0" w:color="auto"/>
              <w:left w:val="nil"/>
              <w:bottom w:val="single" w:sz="4" w:space="0" w:color="auto"/>
              <w:right w:val="single" w:sz="4" w:space="0" w:color="auto"/>
            </w:tcBorders>
            <w:shd w:val="clear" w:color="000000" w:fill="FFFFFF"/>
            <w:vAlign w:val="center"/>
          </w:tcPr>
          <w:p w14:paraId="32856212" w14:textId="47F07565" w:rsidR="00363561" w:rsidRPr="001F2916" w:rsidRDefault="00363561" w:rsidP="00060565">
            <w:pPr>
              <w:tabs>
                <w:tab w:val="left" w:pos="13050"/>
              </w:tabs>
              <w:rPr>
                <w:rFonts w:ascii="Arial" w:hAnsi="Arial" w:cs="Arial"/>
                <w:sz w:val="18"/>
                <w:szCs w:val="18"/>
              </w:rPr>
            </w:pPr>
            <w:r w:rsidRPr="001F2916">
              <w:rPr>
                <w:rFonts w:ascii="Arial" w:hAnsi="Arial" w:cs="Arial"/>
                <w:sz w:val="18"/>
                <w:szCs w:val="18"/>
              </w:rPr>
              <w:t>$400 each</w:t>
            </w:r>
          </w:p>
        </w:tc>
      </w:tr>
      <w:tr w:rsidR="00363561" w:rsidRPr="007F7F32" w14:paraId="46C4D912" w14:textId="77777777" w:rsidTr="00D23DDB">
        <w:trPr>
          <w:trHeight w:val="350"/>
        </w:trPr>
        <w:tc>
          <w:tcPr>
            <w:tcW w:w="758" w:type="pct"/>
            <w:vMerge/>
            <w:vAlign w:val="center"/>
          </w:tcPr>
          <w:p w14:paraId="2B96093C" w14:textId="77777777" w:rsidR="00363561" w:rsidRPr="00BC5802" w:rsidRDefault="00363561" w:rsidP="00060565">
            <w:pPr>
              <w:tabs>
                <w:tab w:val="left" w:pos="13050"/>
              </w:tabs>
              <w:spacing w:before="20" w:after="20"/>
              <w:rPr>
                <w:rFonts w:ascii="Arial" w:hAnsi="Arial" w:cs="Arial"/>
                <w:b/>
                <w:bCs/>
                <w:sz w:val="18"/>
                <w:szCs w:val="18"/>
              </w:rPr>
            </w:pPr>
          </w:p>
        </w:tc>
        <w:tc>
          <w:tcPr>
            <w:tcW w:w="2546" w:type="pct"/>
            <w:vMerge/>
            <w:vAlign w:val="center"/>
          </w:tcPr>
          <w:p w14:paraId="35ED1EF6" w14:textId="77777777" w:rsidR="00363561" w:rsidRPr="001F2916" w:rsidRDefault="00363561" w:rsidP="00060565">
            <w:pPr>
              <w:tabs>
                <w:tab w:val="left" w:pos="13050"/>
              </w:tabs>
              <w:rPr>
                <w:rFonts w:ascii="Arial" w:hAnsi="Arial" w:cs="Arial"/>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64C986E0" w14:textId="79C5A708" w:rsidR="00363561" w:rsidRPr="001F2916" w:rsidRDefault="00363561" w:rsidP="00060565">
            <w:pPr>
              <w:tabs>
                <w:tab w:val="left" w:pos="13050"/>
              </w:tabs>
              <w:rPr>
                <w:rFonts w:ascii="Arial" w:hAnsi="Arial" w:cs="Arial"/>
                <w:sz w:val="18"/>
                <w:szCs w:val="18"/>
              </w:rPr>
            </w:pPr>
            <w:proofErr w:type="spellStart"/>
            <w:r w:rsidRPr="001F2916">
              <w:rPr>
                <w:rFonts w:ascii="Arial" w:hAnsi="Arial" w:cs="Arial"/>
                <w:sz w:val="18"/>
                <w:szCs w:val="18"/>
              </w:rPr>
              <w:t>Boilerless</w:t>
            </w:r>
            <w:proofErr w:type="spellEnd"/>
            <w:r w:rsidRPr="001F2916">
              <w:rPr>
                <w:rFonts w:ascii="Arial" w:hAnsi="Arial" w:cs="Arial"/>
                <w:sz w:val="18"/>
                <w:szCs w:val="18"/>
              </w:rPr>
              <w:t xml:space="preserve"> (5</w:t>
            </w:r>
            <w:r w:rsidR="006C0C0B" w:rsidRPr="001F2916">
              <w:rPr>
                <w:rFonts w:ascii="Arial" w:hAnsi="Arial" w:cs="Arial"/>
                <w:sz w:val="18"/>
                <w:szCs w:val="18"/>
              </w:rPr>
              <w:t xml:space="preserve"> or more</w:t>
            </w:r>
            <w:r w:rsidRPr="001F2916">
              <w:rPr>
                <w:rFonts w:ascii="Arial" w:hAnsi="Arial" w:cs="Arial"/>
                <w:sz w:val="18"/>
                <w:szCs w:val="18"/>
              </w:rPr>
              <w:t xml:space="preserve"> </w:t>
            </w:r>
            <w:r w:rsidR="00F5436D" w:rsidRPr="001F2916">
              <w:rPr>
                <w:rFonts w:ascii="Arial" w:hAnsi="Arial" w:cs="Arial"/>
                <w:sz w:val="18"/>
                <w:szCs w:val="18"/>
              </w:rPr>
              <w:t>p</w:t>
            </w:r>
            <w:r w:rsidRPr="001F2916">
              <w:rPr>
                <w:rFonts w:ascii="Arial" w:hAnsi="Arial" w:cs="Arial"/>
                <w:sz w:val="18"/>
                <w:szCs w:val="18"/>
              </w:rPr>
              <w:t>ans)</w:t>
            </w:r>
          </w:p>
        </w:tc>
        <w:tc>
          <w:tcPr>
            <w:tcW w:w="814" w:type="pct"/>
            <w:tcBorders>
              <w:top w:val="nil"/>
              <w:left w:val="nil"/>
              <w:bottom w:val="single" w:sz="4" w:space="0" w:color="auto"/>
              <w:right w:val="single" w:sz="4" w:space="0" w:color="auto"/>
            </w:tcBorders>
            <w:shd w:val="clear" w:color="000000" w:fill="FFFFFF"/>
            <w:vAlign w:val="center"/>
          </w:tcPr>
          <w:p w14:paraId="22483278" w14:textId="6A30ECF2" w:rsidR="00363561" w:rsidRPr="001F2916" w:rsidRDefault="00363561" w:rsidP="00060565">
            <w:pPr>
              <w:tabs>
                <w:tab w:val="left" w:pos="13050"/>
              </w:tabs>
              <w:rPr>
                <w:rFonts w:ascii="Arial" w:hAnsi="Arial" w:cs="Arial"/>
                <w:sz w:val="18"/>
                <w:szCs w:val="18"/>
              </w:rPr>
            </w:pPr>
            <w:r w:rsidRPr="001F2916">
              <w:rPr>
                <w:rFonts w:ascii="Arial" w:hAnsi="Arial" w:cs="Arial"/>
                <w:sz w:val="18"/>
                <w:szCs w:val="18"/>
              </w:rPr>
              <w:t>$600 each</w:t>
            </w:r>
          </w:p>
        </w:tc>
      </w:tr>
      <w:tr w:rsidR="00D23DDB" w:rsidRPr="007F7F32" w14:paraId="6F9A5055" w14:textId="77777777" w:rsidTr="00D23DDB">
        <w:trPr>
          <w:trHeight w:val="530"/>
        </w:trPr>
        <w:tc>
          <w:tcPr>
            <w:tcW w:w="758" w:type="pct"/>
            <w:vMerge/>
            <w:vAlign w:val="center"/>
          </w:tcPr>
          <w:p w14:paraId="5AB3790C" w14:textId="77777777" w:rsidR="00D23DDB" w:rsidRPr="00BC5802" w:rsidRDefault="00D23DDB" w:rsidP="00060565">
            <w:pPr>
              <w:tabs>
                <w:tab w:val="left" w:pos="13050"/>
              </w:tabs>
              <w:spacing w:before="20" w:after="20"/>
              <w:rPr>
                <w:rFonts w:ascii="Arial" w:hAnsi="Arial" w:cs="Arial"/>
                <w:b/>
                <w:bCs/>
                <w:sz w:val="18"/>
                <w:szCs w:val="18"/>
              </w:rPr>
            </w:pPr>
          </w:p>
        </w:tc>
        <w:tc>
          <w:tcPr>
            <w:tcW w:w="2546" w:type="pct"/>
            <w:vMerge/>
            <w:vAlign w:val="center"/>
          </w:tcPr>
          <w:p w14:paraId="3237B49A" w14:textId="77777777" w:rsidR="00D23DDB" w:rsidRPr="001F2916" w:rsidRDefault="00D23DDB" w:rsidP="00060565">
            <w:pPr>
              <w:tabs>
                <w:tab w:val="left" w:pos="13050"/>
              </w:tabs>
              <w:rPr>
                <w:rFonts w:ascii="Arial" w:hAnsi="Arial" w:cs="Arial"/>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1E18395C" w14:textId="084BA6D4" w:rsidR="00D23DDB" w:rsidRPr="001F2916" w:rsidRDefault="00D23DDB" w:rsidP="00060565">
            <w:pPr>
              <w:tabs>
                <w:tab w:val="left" w:pos="13050"/>
              </w:tabs>
              <w:rPr>
                <w:rFonts w:ascii="Arial" w:hAnsi="Arial" w:cs="Arial"/>
                <w:sz w:val="18"/>
                <w:szCs w:val="18"/>
              </w:rPr>
            </w:pPr>
            <w:r w:rsidRPr="001F2916">
              <w:rPr>
                <w:rFonts w:ascii="Arial" w:hAnsi="Arial" w:cs="Arial"/>
                <w:sz w:val="18"/>
                <w:szCs w:val="18"/>
              </w:rPr>
              <w:t>Steam Generator (3 or more pans) – installed in schools</w:t>
            </w:r>
          </w:p>
        </w:tc>
        <w:tc>
          <w:tcPr>
            <w:tcW w:w="814" w:type="pct"/>
            <w:tcBorders>
              <w:top w:val="nil"/>
              <w:left w:val="nil"/>
              <w:bottom w:val="single" w:sz="4" w:space="0" w:color="auto"/>
              <w:right w:val="single" w:sz="4" w:space="0" w:color="auto"/>
            </w:tcBorders>
            <w:shd w:val="clear" w:color="000000" w:fill="FFFFFF"/>
            <w:vAlign w:val="center"/>
          </w:tcPr>
          <w:p w14:paraId="225D47DB" w14:textId="4CECCE44" w:rsidR="00D23DDB" w:rsidRPr="001F2916" w:rsidRDefault="00D23DDB" w:rsidP="00060565">
            <w:pPr>
              <w:tabs>
                <w:tab w:val="left" w:pos="13050"/>
              </w:tabs>
              <w:rPr>
                <w:rFonts w:ascii="Arial" w:hAnsi="Arial" w:cs="Arial"/>
                <w:sz w:val="18"/>
                <w:szCs w:val="18"/>
              </w:rPr>
            </w:pPr>
            <w:r w:rsidRPr="001F2916">
              <w:rPr>
                <w:rFonts w:ascii="Arial" w:hAnsi="Arial" w:cs="Arial"/>
                <w:sz w:val="18"/>
                <w:szCs w:val="18"/>
              </w:rPr>
              <w:t>$600 each</w:t>
            </w:r>
          </w:p>
        </w:tc>
      </w:tr>
      <w:tr w:rsidR="00363561" w:rsidRPr="007F7F32" w14:paraId="66FAD5B3" w14:textId="77777777" w:rsidTr="00D922DE">
        <w:trPr>
          <w:trHeight w:val="1250"/>
        </w:trPr>
        <w:tc>
          <w:tcPr>
            <w:tcW w:w="758" w:type="pct"/>
            <w:vMerge/>
            <w:vAlign w:val="center"/>
          </w:tcPr>
          <w:p w14:paraId="2683DF37" w14:textId="77777777" w:rsidR="00363561" w:rsidRPr="00BC5802" w:rsidRDefault="00363561" w:rsidP="00060565">
            <w:pPr>
              <w:tabs>
                <w:tab w:val="left" w:pos="13050"/>
              </w:tabs>
              <w:spacing w:before="20" w:after="20"/>
              <w:rPr>
                <w:rFonts w:ascii="Arial" w:hAnsi="Arial" w:cs="Arial"/>
                <w:b/>
                <w:bCs/>
                <w:sz w:val="18"/>
                <w:szCs w:val="18"/>
              </w:rPr>
            </w:pPr>
          </w:p>
        </w:tc>
        <w:tc>
          <w:tcPr>
            <w:tcW w:w="2546" w:type="pct"/>
            <w:vMerge/>
            <w:vAlign w:val="center"/>
          </w:tcPr>
          <w:p w14:paraId="2C170A90" w14:textId="77777777" w:rsidR="00363561" w:rsidRPr="001F2916" w:rsidRDefault="00363561" w:rsidP="00060565">
            <w:pPr>
              <w:tabs>
                <w:tab w:val="left" w:pos="13050"/>
              </w:tabs>
              <w:rPr>
                <w:rFonts w:ascii="Arial" w:hAnsi="Arial" w:cs="Arial"/>
                <w:sz w:val="18"/>
                <w:szCs w:val="18"/>
              </w:rPr>
            </w:pPr>
          </w:p>
        </w:tc>
        <w:tc>
          <w:tcPr>
            <w:tcW w:w="882" w:type="pct"/>
            <w:tcBorders>
              <w:top w:val="single" w:sz="4" w:space="0" w:color="auto"/>
              <w:left w:val="single" w:sz="4" w:space="0" w:color="auto"/>
              <w:bottom w:val="single" w:sz="4" w:space="0" w:color="auto"/>
              <w:right w:val="single" w:sz="4" w:space="0" w:color="auto"/>
            </w:tcBorders>
            <w:shd w:val="clear" w:color="auto" w:fill="auto"/>
            <w:vAlign w:val="center"/>
          </w:tcPr>
          <w:p w14:paraId="0AFCF807" w14:textId="1A701FAA" w:rsidR="00363561" w:rsidRPr="001F2916" w:rsidRDefault="00363561" w:rsidP="00060565">
            <w:pPr>
              <w:tabs>
                <w:tab w:val="left" w:pos="13050"/>
              </w:tabs>
              <w:rPr>
                <w:rFonts w:ascii="Arial" w:hAnsi="Arial" w:cs="Arial"/>
                <w:sz w:val="18"/>
                <w:szCs w:val="18"/>
              </w:rPr>
            </w:pPr>
            <w:r w:rsidRPr="001F2916">
              <w:rPr>
                <w:rFonts w:ascii="Arial" w:hAnsi="Arial" w:cs="Arial"/>
                <w:sz w:val="18"/>
                <w:szCs w:val="18"/>
              </w:rPr>
              <w:t xml:space="preserve">Steam Generator (3 or more </w:t>
            </w:r>
            <w:r w:rsidR="00190266" w:rsidRPr="001F2916">
              <w:rPr>
                <w:rFonts w:ascii="Arial" w:hAnsi="Arial" w:cs="Arial"/>
                <w:sz w:val="18"/>
                <w:szCs w:val="18"/>
              </w:rPr>
              <w:t>p</w:t>
            </w:r>
            <w:r w:rsidRPr="001F2916">
              <w:rPr>
                <w:rFonts w:ascii="Arial" w:hAnsi="Arial" w:cs="Arial"/>
                <w:sz w:val="18"/>
                <w:szCs w:val="18"/>
              </w:rPr>
              <w:t>ans) -</w:t>
            </w:r>
            <w:r w:rsidR="00D23DDB" w:rsidRPr="001F2916">
              <w:rPr>
                <w:rFonts w:ascii="Arial" w:hAnsi="Arial" w:cs="Arial"/>
                <w:sz w:val="18"/>
                <w:szCs w:val="18"/>
              </w:rPr>
              <w:t xml:space="preserve"> </w:t>
            </w:r>
            <w:r w:rsidRPr="001F2916">
              <w:rPr>
                <w:rFonts w:ascii="Arial" w:hAnsi="Arial" w:cs="Arial"/>
                <w:sz w:val="18"/>
                <w:szCs w:val="18"/>
              </w:rPr>
              <w:t>installed in</w:t>
            </w:r>
            <w:r w:rsidR="00D23DDB" w:rsidRPr="001F2916">
              <w:rPr>
                <w:rFonts w:ascii="Arial" w:hAnsi="Arial" w:cs="Arial"/>
                <w:sz w:val="18"/>
                <w:szCs w:val="18"/>
              </w:rPr>
              <w:t xml:space="preserve"> non-school sites</w:t>
            </w:r>
          </w:p>
        </w:tc>
        <w:tc>
          <w:tcPr>
            <w:tcW w:w="814" w:type="pct"/>
            <w:tcBorders>
              <w:top w:val="nil"/>
              <w:left w:val="nil"/>
              <w:bottom w:val="single" w:sz="4" w:space="0" w:color="auto"/>
              <w:right w:val="single" w:sz="4" w:space="0" w:color="auto"/>
            </w:tcBorders>
            <w:shd w:val="clear" w:color="000000" w:fill="FFFFFF"/>
            <w:vAlign w:val="center"/>
          </w:tcPr>
          <w:p w14:paraId="25C3E37C" w14:textId="5B6176D9" w:rsidR="00363561" w:rsidRPr="001F2916" w:rsidRDefault="00363561" w:rsidP="00060565">
            <w:pPr>
              <w:tabs>
                <w:tab w:val="left" w:pos="13050"/>
              </w:tabs>
              <w:rPr>
                <w:rFonts w:ascii="Arial" w:hAnsi="Arial" w:cs="Arial"/>
                <w:sz w:val="18"/>
                <w:szCs w:val="18"/>
              </w:rPr>
            </w:pPr>
            <w:r w:rsidRPr="001F2916">
              <w:rPr>
                <w:rFonts w:ascii="Arial" w:hAnsi="Arial" w:cs="Arial"/>
                <w:sz w:val="18"/>
                <w:szCs w:val="18"/>
              </w:rPr>
              <w:t>$2,000 each</w:t>
            </w:r>
          </w:p>
        </w:tc>
      </w:tr>
      <w:tr w:rsidR="00F230B0" w:rsidRPr="007F7F32" w14:paraId="254311AE" w14:textId="77777777" w:rsidTr="006179B8">
        <w:trPr>
          <w:trHeight w:val="458"/>
        </w:trPr>
        <w:tc>
          <w:tcPr>
            <w:tcW w:w="758" w:type="pct"/>
            <w:vMerge w:val="restart"/>
            <w:vAlign w:val="center"/>
          </w:tcPr>
          <w:p w14:paraId="2FDB2BAB" w14:textId="5A7B87C2" w:rsidR="00F230B0" w:rsidRPr="00BC5802" w:rsidRDefault="00F230B0">
            <w:pPr>
              <w:tabs>
                <w:tab w:val="left" w:pos="13050"/>
              </w:tabs>
              <w:spacing w:before="20" w:after="20"/>
              <w:rPr>
                <w:rFonts w:ascii="Arial" w:hAnsi="Arial" w:cs="Arial"/>
                <w:b/>
                <w:bCs/>
                <w:sz w:val="18"/>
                <w:szCs w:val="18"/>
              </w:rPr>
            </w:pPr>
            <w:r w:rsidRPr="00BC5802">
              <w:rPr>
                <w:rFonts w:ascii="Arial" w:hAnsi="Arial" w:cs="Arial"/>
                <w:b/>
                <w:bCs/>
                <w:sz w:val="18"/>
                <w:szCs w:val="18"/>
              </w:rPr>
              <w:t>High Efficiency</w:t>
            </w:r>
            <w:r w:rsidRPr="00BC5802">
              <w:rPr>
                <w:rFonts w:ascii="Arial" w:hAnsi="Arial" w:cs="Arial"/>
                <w:b/>
                <w:bCs/>
                <w:sz w:val="18"/>
                <w:szCs w:val="18"/>
              </w:rPr>
              <w:br/>
              <w:t>Gas Fryer</w:t>
            </w:r>
          </w:p>
        </w:tc>
        <w:tc>
          <w:tcPr>
            <w:tcW w:w="2546" w:type="pct"/>
            <w:vMerge w:val="restart"/>
            <w:vAlign w:val="center"/>
          </w:tcPr>
          <w:p w14:paraId="06270AA7" w14:textId="2DBDD9A7" w:rsidR="00F230B0" w:rsidRPr="001F2916" w:rsidRDefault="00975B31">
            <w:pPr>
              <w:tabs>
                <w:tab w:val="num" w:pos="720"/>
                <w:tab w:val="left" w:pos="13050"/>
              </w:tabs>
              <w:rPr>
                <w:rFonts w:ascii="Arial" w:hAnsi="Arial" w:cs="Arial"/>
                <w:sz w:val="18"/>
                <w:szCs w:val="18"/>
              </w:rPr>
            </w:pPr>
            <w:r w:rsidRPr="001F2916">
              <w:rPr>
                <w:rFonts w:ascii="Arial" w:hAnsi="Arial" w:cs="Arial"/>
                <w:sz w:val="18"/>
                <w:szCs w:val="18"/>
              </w:rPr>
              <w:t>Gas fryer must be on</w:t>
            </w:r>
            <w:r w:rsidR="0006666A">
              <w:rPr>
                <w:rFonts w:ascii="Arial" w:hAnsi="Arial" w:cs="Arial"/>
                <w:sz w:val="18"/>
                <w:szCs w:val="18"/>
              </w:rPr>
              <w:t xml:space="preserve"> </w:t>
            </w:r>
            <w:r w:rsidR="0006666A" w:rsidRPr="00A41C3C">
              <w:rPr>
                <w:rFonts w:ascii="Arial" w:hAnsi="Arial" w:cs="Arial"/>
                <w:sz w:val="18"/>
                <w:szCs w:val="18"/>
              </w:rPr>
              <w:t>the</w:t>
            </w:r>
            <w:r w:rsidRPr="00A41C3C">
              <w:rPr>
                <w:rFonts w:ascii="Arial" w:hAnsi="Arial" w:cs="Arial"/>
                <w:sz w:val="18"/>
                <w:szCs w:val="18"/>
              </w:rPr>
              <w:t xml:space="preserve"> </w:t>
            </w:r>
            <w:hyperlink r:id="rId35" w:history="1">
              <w:r w:rsidR="00207941" w:rsidRPr="002955C3">
                <w:rPr>
                  <w:rStyle w:val="Hyperlink"/>
                  <w:rFonts w:ascii="Arial" w:hAnsi="Arial" w:cs="Arial"/>
                  <w:sz w:val="18"/>
                  <w:szCs w:val="18"/>
                </w:rPr>
                <w:t>Qualified Product List</w:t>
              </w:r>
            </w:hyperlink>
            <w:r w:rsidR="00207941" w:rsidRPr="001F2916">
              <w:rPr>
                <w:rFonts w:ascii="Arial" w:hAnsi="Arial" w:cs="Arial"/>
                <w:sz w:val="18"/>
                <w:szCs w:val="18"/>
              </w:rPr>
              <w:t>**</w:t>
            </w:r>
            <w:r w:rsidRPr="001F2916">
              <w:rPr>
                <w:rFonts w:ascii="Arial" w:hAnsi="Arial" w:cs="Arial"/>
                <w:sz w:val="18"/>
                <w:szCs w:val="18"/>
              </w:rPr>
              <w:t xml:space="preserve"> and must be</w:t>
            </w:r>
            <w:r w:rsidR="00F230B0" w:rsidRPr="001F2916">
              <w:rPr>
                <w:rFonts w:ascii="Arial" w:hAnsi="Arial" w:cs="Arial"/>
                <w:sz w:val="18"/>
                <w:szCs w:val="18"/>
              </w:rPr>
              <w:t xml:space="preserve"> active on ENERGY STAR</w:t>
            </w:r>
            <w:r w:rsidR="00D922DE" w:rsidRPr="001F2916">
              <w:rPr>
                <w:rFonts w:ascii="Arial" w:hAnsi="Arial" w:cs="Arial"/>
                <w:sz w:val="18"/>
                <w:szCs w:val="18"/>
              </w:rPr>
              <w:t xml:space="preserve">® </w:t>
            </w:r>
            <w:r w:rsidR="00F230B0" w:rsidRPr="001F2916">
              <w:rPr>
                <w:rFonts w:ascii="Arial" w:hAnsi="Arial" w:cs="Arial"/>
                <w:sz w:val="18"/>
                <w:szCs w:val="18"/>
              </w:rPr>
              <w:t xml:space="preserve"> certified product list (version 3.0)*</w:t>
            </w:r>
            <w:r w:rsidR="00737982">
              <w:rPr>
                <w:rFonts w:ascii="Arial" w:hAnsi="Arial" w:cs="Arial"/>
                <w:sz w:val="18"/>
                <w:szCs w:val="18"/>
              </w:rPr>
              <w:t>*</w:t>
            </w:r>
            <w:r w:rsidR="00F230B0" w:rsidRPr="001F2916">
              <w:rPr>
                <w:rFonts w:ascii="Arial" w:hAnsi="Arial" w:cs="Arial"/>
                <w:sz w:val="18"/>
                <w:szCs w:val="18"/>
              </w:rPr>
              <w:t>*. Standard vat must have</w:t>
            </w:r>
            <w:r w:rsidR="00235DD0" w:rsidRPr="001F2916">
              <w:rPr>
                <w:rFonts w:ascii="Arial" w:hAnsi="Arial" w:cs="Arial"/>
                <w:sz w:val="18"/>
                <w:szCs w:val="18"/>
              </w:rPr>
              <w:t xml:space="preserve"> at least</w:t>
            </w:r>
            <w:r w:rsidR="00F230B0" w:rsidRPr="001F2916">
              <w:rPr>
                <w:rFonts w:ascii="Arial" w:hAnsi="Arial" w:cs="Arial"/>
                <w:sz w:val="18"/>
                <w:szCs w:val="18"/>
              </w:rPr>
              <w:t xml:space="preserve"> 54% efficiency and idle energy rate must be at most 8,000 BTU per hour. Large vat must have at least 56% efficiency and idle energy rate must be at most 10,000 BTU per hour.</w:t>
            </w:r>
            <w:r w:rsidR="00D922DE" w:rsidRPr="001F2916">
              <w:rPr>
                <w:sz w:val="22"/>
                <w:szCs w:val="22"/>
              </w:rPr>
              <w:t xml:space="preserve"> </w:t>
            </w:r>
            <w:r w:rsidR="00D922DE" w:rsidRPr="001F2916">
              <w:rPr>
                <w:rFonts w:ascii="Arial" w:hAnsi="Arial" w:cs="Arial"/>
                <w:sz w:val="18"/>
                <w:szCs w:val="18"/>
              </w:rPr>
              <w:t xml:space="preserve">Site must receive gas </w:t>
            </w:r>
            <w:r w:rsidR="00911C83">
              <w:rPr>
                <w:rFonts w:ascii="Arial" w:hAnsi="Arial" w:cs="Arial"/>
                <w:sz w:val="18"/>
                <w:szCs w:val="18"/>
              </w:rPr>
              <w:t xml:space="preserve">service </w:t>
            </w:r>
            <w:r w:rsidR="00D922DE" w:rsidRPr="001F2916">
              <w:rPr>
                <w:rFonts w:ascii="Arial" w:hAnsi="Arial" w:cs="Arial"/>
                <w:sz w:val="18"/>
                <w:szCs w:val="18"/>
              </w:rPr>
              <w:t>from a participating utility.</w:t>
            </w:r>
          </w:p>
        </w:tc>
        <w:tc>
          <w:tcPr>
            <w:tcW w:w="882" w:type="pct"/>
            <w:vAlign w:val="center"/>
          </w:tcPr>
          <w:p w14:paraId="22D05FBE" w14:textId="77777777" w:rsidR="00F230B0" w:rsidRPr="001F2916" w:rsidRDefault="00F230B0">
            <w:pPr>
              <w:tabs>
                <w:tab w:val="left" w:pos="13050"/>
              </w:tabs>
              <w:rPr>
                <w:rFonts w:ascii="Arial" w:hAnsi="Arial" w:cs="Arial"/>
                <w:sz w:val="18"/>
                <w:szCs w:val="18"/>
              </w:rPr>
            </w:pPr>
            <w:r w:rsidRPr="001F2916">
              <w:rPr>
                <w:rFonts w:ascii="Arial" w:hAnsi="Arial" w:cs="Arial"/>
                <w:sz w:val="18"/>
                <w:szCs w:val="18"/>
              </w:rPr>
              <w:t>Standard Vat</w:t>
            </w:r>
          </w:p>
        </w:tc>
        <w:tc>
          <w:tcPr>
            <w:tcW w:w="814" w:type="pct"/>
            <w:vAlign w:val="center"/>
          </w:tcPr>
          <w:p w14:paraId="2EF5C2E8" w14:textId="685B661F" w:rsidR="00F230B0" w:rsidRPr="001F2916" w:rsidRDefault="00887AF5">
            <w:pPr>
              <w:tabs>
                <w:tab w:val="left" w:pos="13050"/>
              </w:tabs>
              <w:rPr>
                <w:rFonts w:ascii="Arial" w:hAnsi="Arial" w:cs="Arial"/>
                <w:sz w:val="18"/>
                <w:szCs w:val="18"/>
              </w:rPr>
            </w:pPr>
            <w:r w:rsidRPr="001F2916">
              <w:rPr>
                <w:rFonts w:ascii="Arial" w:hAnsi="Arial" w:cs="Arial"/>
                <w:sz w:val="18"/>
                <w:szCs w:val="18"/>
              </w:rPr>
              <w:t>$</w:t>
            </w:r>
            <w:r w:rsidR="00AF7BC5" w:rsidRPr="001F2916">
              <w:rPr>
                <w:rFonts w:ascii="Arial" w:hAnsi="Arial" w:cs="Arial"/>
                <w:sz w:val="18"/>
                <w:szCs w:val="18"/>
              </w:rPr>
              <w:t>1,500</w:t>
            </w:r>
            <w:r w:rsidR="00F230B0" w:rsidRPr="001F2916">
              <w:rPr>
                <w:rFonts w:ascii="Arial" w:hAnsi="Arial" w:cs="Arial"/>
                <w:sz w:val="18"/>
                <w:szCs w:val="18"/>
              </w:rPr>
              <w:t xml:space="preserve"> each</w:t>
            </w:r>
          </w:p>
        </w:tc>
      </w:tr>
      <w:tr w:rsidR="00F230B0" w:rsidRPr="007F7F32" w14:paraId="13E793C1" w14:textId="77777777" w:rsidTr="006179B8">
        <w:trPr>
          <w:trHeight w:val="125"/>
        </w:trPr>
        <w:tc>
          <w:tcPr>
            <w:tcW w:w="758" w:type="pct"/>
            <w:vMerge/>
            <w:vAlign w:val="center"/>
          </w:tcPr>
          <w:p w14:paraId="1909FA0F" w14:textId="77777777" w:rsidR="00F230B0" w:rsidRPr="00BC5802" w:rsidRDefault="00F230B0">
            <w:pPr>
              <w:tabs>
                <w:tab w:val="left" w:pos="13050"/>
              </w:tabs>
              <w:spacing w:before="20" w:after="20"/>
              <w:rPr>
                <w:rFonts w:ascii="Arial" w:hAnsi="Arial" w:cs="Arial"/>
                <w:b/>
                <w:bCs/>
                <w:sz w:val="18"/>
                <w:szCs w:val="18"/>
              </w:rPr>
            </w:pPr>
          </w:p>
        </w:tc>
        <w:tc>
          <w:tcPr>
            <w:tcW w:w="2546" w:type="pct"/>
            <w:vMerge/>
            <w:vAlign w:val="center"/>
          </w:tcPr>
          <w:p w14:paraId="2ECACD9E" w14:textId="77777777" w:rsidR="00F230B0" w:rsidRPr="00AB0657" w:rsidRDefault="00F230B0">
            <w:pPr>
              <w:tabs>
                <w:tab w:val="left" w:pos="13050"/>
              </w:tabs>
              <w:rPr>
                <w:rFonts w:ascii="Arial" w:hAnsi="Arial" w:cs="Arial"/>
                <w:sz w:val="18"/>
                <w:szCs w:val="18"/>
              </w:rPr>
            </w:pPr>
          </w:p>
        </w:tc>
        <w:tc>
          <w:tcPr>
            <w:tcW w:w="882" w:type="pct"/>
            <w:vAlign w:val="center"/>
          </w:tcPr>
          <w:p w14:paraId="353EFAC5" w14:textId="77777777" w:rsidR="00F230B0" w:rsidRPr="001F2916" w:rsidRDefault="00F230B0">
            <w:pPr>
              <w:tabs>
                <w:tab w:val="left" w:pos="13050"/>
              </w:tabs>
              <w:rPr>
                <w:rFonts w:ascii="Arial" w:hAnsi="Arial" w:cs="Arial"/>
                <w:sz w:val="18"/>
                <w:szCs w:val="18"/>
              </w:rPr>
            </w:pPr>
            <w:r w:rsidRPr="001F2916">
              <w:rPr>
                <w:rFonts w:ascii="Arial" w:hAnsi="Arial" w:cs="Arial"/>
                <w:sz w:val="18"/>
                <w:szCs w:val="18"/>
              </w:rPr>
              <w:t>Large Vat</w:t>
            </w:r>
          </w:p>
        </w:tc>
        <w:tc>
          <w:tcPr>
            <w:tcW w:w="814" w:type="pct"/>
            <w:vAlign w:val="center"/>
          </w:tcPr>
          <w:p w14:paraId="4C271F46" w14:textId="635F4EEB" w:rsidR="00F230B0" w:rsidRPr="001F2916" w:rsidRDefault="00887AF5">
            <w:pPr>
              <w:tabs>
                <w:tab w:val="left" w:pos="13050"/>
              </w:tabs>
              <w:rPr>
                <w:rFonts w:ascii="Arial" w:hAnsi="Arial" w:cs="Arial"/>
                <w:sz w:val="18"/>
                <w:szCs w:val="18"/>
              </w:rPr>
            </w:pPr>
            <w:r w:rsidRPr="001F2916">
              <w:rPr>
                <w:rFonts w:ascii="Arial" w:hAnsi="Arial" w:cs="Arial"/>
                <w:sz w:val="18"/>
                <w:szCs w:val="18"/>
              </w:rPr>
              <w:t>$2,000</w:t>
            </w:r>
            <w:r w:rsidR="00F230B0" w:rsidRPr="001F2916">
              <w:rPr>
                <w:rFonts w:ascii="Arial" w:hAnsi="Arial" w:cs="Arial"/>
                <w:sz w:val="18"/>
                <w:szCs w:val="18"/>
              </w:rPr>
              <w:t xml:space="preserve"> each</w:t>
            </w:r>
          </w:p>
        </w:tc>
      </w:tr>
      <w:tr w:rsidR="00F230B0" w:rsidRPr="007F7F32" w14:paraId="253895F9" w14:textId="77777777" w:rsidTr="00904B80">
        <w:trPr>
          <w:trHeight w:val="431"/>
        </w:trPr>
        <w:tc>
          <w:tcPr>
            <w:tcW w:w="758" w:type="pct"/>
            <w:vMerge w:val="restart"/>
            <w:vAlign w:val="center"/>
          </w:tcPr>
          <w:p w14:paraId="5F113569" w14:textId="77777777" w:rsidR="009013EE" w:rsidRPr="00BC5802" w:rsidRDefault="00F230B0">
            <w:pPr>
              <w:tabs>
                <w:tab w:val="left" w:pos="13050"/>
              </w:tabs>
              <w:spacing w:before="20" w:after="20"/>
              <w:rPr>
                <w:rFonts w:ascii="Arial" w:hAnsi="Arial" w:cs="Arial"/>
                <w:b/>
                <w:bCs/>
                <w:sz w:val="18"/>
                <w:szCs w:val="18"/>
              </w:rPr>
            </w:pPr>
            <w:r w:rsidRPr="00BC5802">
              <w:rPr>
                <w:rFonts w:ascii="Arial" w:hAnsi="Arial" w:cs="Arial"/>
                <w:b/>
                <w:bCs/>
                <w:sz w:val="18"/>
                <w:szCs w:val="18"/>
              </w:rPr>
              <w:t xml:space="preserve">High Efficiency </w:t>
            </w:r>
          </w:p>
          <w:p w14:paraId="361C05FE" w14:textId="6753AC70" w:rsidR="00F230B0" w:rsidRPr="00BC5802" w:rsidRDefault="009013EE">
            <w:pPr>
              <w:tabs>
                <w:tab w:val="left" w:pos="13050"/>
              </w:tabs>
              <w:spacing w:before="20" w:after="20"/>
              <w:rPr>
                <w:rFonts w:ascii="Arial" w:hAnsi="Arial" w:cs="Arial"/>
                <w:b/>
                <w:bCs/>
                <w:sz w:val="18"/>
                <w:szCs w:val="18"/>
              </w:rPr>
            </w:pPr>
            <w:r w:rsidRPr="00BC5802">
              <w:rPr>
                <w:rFonts w:ascii="Arial" w:hAnsi="Arial" w:cs="Arial"/>
                <w:b/>
                <w:bCs/>
                <w:sz w:val="18"/>
                <w:szCs w:val="18"/>
              </w:rPr>
              <w:t>E</w:t>
            </w:r>
            <w:r w:rsidR="00F230B0" w:rsidRPr="00BC5802">
              <w:rPr>
                <w:rFonts w:ascii="Arial" w:hAnsi="Arial" w:cs="Arial"/>
                <w:b/>
                <w:bCs/>
                <w:sz w:val="18"/>
                <w:szCs w:val="18"/>
              </w:rPr>
              <w:t>lectric Fryer</w:t>
            </w:r>
          </w:p>
        </w:tc>
        <w:tc>
          <w:tcPr>
            <w:tcW w:w="2546" w:type="pct"/>
            <w:vMerge w:val="restart"/>
            <w:vAlign w:val="center"/>
          </w:tcPr>
          <w:p w14:paraId="6C1EA18F" w14:textId="100B3D8D" w:rsidR="00F230B0" w:rsidRPr="00AB0657" w:rsidRDefault="00975B31">
            <w:pPr>
              <w:tabs>
                <w:tab w:val="left" w:pos="13050"/>
              </w:tabs>
              <w:rPr>
                <w:rFonts w:ascii="Arial" w:hAnsi="Arial" w:cs="Arial"/>
                <w:sz w:val="18"/>
                <w:szCs w:val="18"/>
              </w:rPr>
            </w:pPr>
            <w:r w:rsidRPr="00AB0657">
              <w:rPr>
                <w:rFonts w:ascii="Arial" w:hAnsi="Arial" w:cs="Arial"/>
                <w:sz w:val="18"/>
                <w:szCs w:val="18"/>
              </w:rPr>
              <w:t>Electric fryer must be on</w:t>
            </w:r>
            <w:r w:rsidR="0006666A" w:rsidRPr="0006666A">
              <w:rPr>
                <w:rFonts w:ascii="Arial" w:hAnsi="Arial" w:cs="Arial"/>
                <w:color w:val="FF0000"/>
                <w:sz w:val="18"/>
                <w:szCs w:val="18"/>
              </w:rPr>
              <w:t xml:space="preserve"> </w:t>
            </w:r>
            <w:r w:rsidR="0006666A" w:rsidRPr="00A41C3C">
              <w:rPr>
                <w:rFonts w:ascii="Arial" w:hAnsi="Arial" w:cs="Arial"/>
                <w:sz w:val="18"/>
                <w:szCs w:val="18"/>
              </w:rPr>
              <w:t>the</w:t>
            </w:r>
            <w:r w:rsidRPr="00A41C3C">
              <w:rPr>
                <w:rFonts w:ascii="Arial" w:hAnsi="Arial" w:cs="Arial"/>
                <w:sz w:val="18"/>
                <w:szCs w:val="18"/>
              </w:rPr>
              <w:t xml:space="preserve"> </w:t>
            </w:r>
            <w:hyperlink r:id="rId36" w:history="1">
              <w:r w:rsidR="00207941" w:rsidRPr="002955C3">
                <w:rPr>
                  <w:rStyle w:val="Hyperlink"/>
                  <w:rFonts w:ascii="Arial" w:hAnsi="Arial" w:cs="Arial"/>
                  <w:sz w:val="18"/>
                  <w:szCs w:val="18"/>
                </w:rPr>
                <w:t>Qualified Product List</w:t>
              </w:r>
            </w:hyperlink>
            <w:r w:rsidR="00207941" w:rsidRPr="00AB0657">
              <w:rPr>
                <w:rFonts w:ascii="Arial" w:hAnsi="Arial" w:cs="Arial"/>
                <w:sz w:val="18"/>
                <w:szCs w:val="18"/>
              </w:rPr>
              <w:t xml:space="preserve">** </w:t>
            </w:r>
            <w:r w:rsidRPr="00AB0657">
              <w:rPr>
                <w:rFonts w:ascii="Arial" w:hAnsi="Arial" w:cs="Arial"/>
                <w:sz w:val="18"/>
                <w:szCs w:val="18"/>
              </w:rPr>
              <w:t xml:space="preserve">and must be </w:t>
            </w:r>
            <w:r w:rsidR="00F230B0" w:rsidRPr="00AB0657">
              <w:rPr>
                <w:rFonts w:ascii="Arial" w:hAnsi="Arial" w:cs="Arial"/>
                <w:sz w:val="18"/>
                <w:szCs w:val="18"/>
              </w:rPr>
              <w:t>active on ENERGY STAR certified product list (version 3.0)*</w:t>
            </w:r>
            <w:r w:rsidR="00737982">
              <w:rPr>
                <w:rFonts w:ascii="Arial" w:hAnsi="Arial" w:cs="Arial"/>
                <w:sz w:val="18"/>
                <w:szCs w:val="18"/>
              </w:rPr>
              <w:t>*</w:t>
            </w:r>
            <w:r w:rsidR="00F230B0" w:rsidRPr="00AB0657">
              <w:rPr>
                <w:rFonts w:ascii="Arial" w:hAnsi="Arial" w:cs="Arial"/>
                <w:sz w:val="18"/>
                <w:szCs w:val="18"/>
              </w:rPr>
              <w:t>*</w:t>
            </w:r>
            <w:r w:rsidR="00F230B0" w:rsidRPr="00AB0657">
              <w:rPr>
                <w:rFonts w:ascii="Arial" w:hAnsi="Arial" w:cs="Arial"/>
                <w:sz w:val="18"/>
                <w:szCs w:val="18"/>
                <w:vertAlign w:val="superscript"/>
              </w:rPr>
              <w:t xml:space="preserve">. </w:t>
            </w:r>
            <w:r w:rsidR="00F230B0" w:rsidRPr="00AB0657">
              <w:rPr>
                <w:rFonts w:ascii="Arial" w:hAnsi="Arial" w:cs="Arial"/>
                <w:sz w:val="18"/>
                <w:szCs w:val="18"/>
              </w:rPr>
              <w:t xml:space="preserve">Standard or split vat must have </w:t>
            </w:r>
            <w:r w:rsidRPr="00AB0657">
              <w:rPr>
                <w:rFonts w:ascii="Arial" w:hAnsi="Arial" w:cs="Arial"/>
                <w:sz w:val="18"/>
                <w:szCs w:val="18"/>
              </w:rPr>
              <w:t xml:space="preserve">at least </w:t>
            </w:r>
            <w:r w:rsidR="00F230B0" w:rsidRPr="00AB0657">
              <w:rPr>
                <w:rFonts w:ascii="Arial" w:hAnsi="Arial" w:cs="Arial"/>
                <w:sz w:val="18"/>
                <w:szCs w:val="18"/>
              </w:rPr>
              <w:t>85% efficiency and idle energy rate must be at most 700 Watts. Large vat must have at least 88% efficiency and idle energy rate must be at most 1,000 Watts.</w:t>
            </w:r>
            <w:r w:rsidR="00D922DE" w:rsidRPr="00AB0657">
              <w:rPr>
                <w:sz w:val="22"/>
                <w:szCs w:val="22"/>
              </w:rPr>
              <w:t xml:space="preserve"> </w:t>
            </w:r>
            <w:proofErr w:type="gramStart"/>
            <w:r w:rsidR="00D922DE" w:rsidRPr="00AB0657">
              <w:rPr>
                <w:rFonts w:ascii="Arial" w:hAnsi="Arial" w:cs="Arial"/>
                <w:sz w:val="18"/>
                <w:szCs w:val="18"/>
              </w:rPr>
              <w:t>Site</w:t>
            </w:r>
            <w:proofErr w:type="gramEnd"/>
            <w:r w:rsidR="00D922DE" w:rsidRPr="00AB0657">
              <w:rPr>
                <w:rFonts w:ascii="Arial" w:hAnsi="Arial" w:cs="Arial"/>
                <w:sz w:val="18"/>
                <w:szCs w:val="18"/>
              </w:rPr>
              <w:t xml:space="preserve"> must receive electricity from a participating utility.</w:t>
            </w:r>
          </w:p>
        </w:tc>
        <w:tc>
          <w:tcPr>
            <w:tcW w:w="882" w:type="pct"/>
            <w:vAlign w:val="center"/>
          </w:tcPr>
          <w:p w14:paraId="6E28E54E" w14:textId="77777777" w:rsidR="00F230B0" w:rsidRPr="00AB0657" w:rsidRDefault="00F230B0">
            <w:pPr>
              <w:tabs>
                <w:tab w:val="left" w:pos="13050"/>
              </w:tabs>
              <w:rPr>
                <w:rFonts w:ascii="Arial" w:hAnsi="Arial" w:cs="Arial"/>
                <w:sz w:val="18"/>
                <w:szCs w:val="18"/>
              </w:rPr>
            </w:pPr>
            <w:r w:rsidRPr="00AB0657">
              <w:rPr>
                <w:rFonts w:ascii="Arial" w:hAnsi="Arial" w:cs="Arial"/>
                <w:sz w:val="18"/>
                <w:szCs w:val="18"/>
              </w:rPr>
              <w:t>Standard or Split Vat</w:t>
            </w:r>
          </w:p>
        </w:tc>
        <w:tc>
          <w:tcPr>
            <w:tcW w:w="814" w:type="pct"/>
            <w:vAlign w:val="center"/>
          </w:tcPr>
          <w:p w14:paraId="31F1D301" w14:textId="77777777" w:rsidR="00F230B0" w:rsidRPr="00AB0657" w:rsidRDefault="00F230B0">
            <w:pPr>
              <w:tabs>
                <w:tab w:val="left" w:pos="13050"/>
              </w:tabs>
              <w:rPr>
                <w:rFonts w:ascii="Arial" w:hAnsi="Arial" w:cs="Arial"/>
                <w:sz w:val="18"/>
                <w:szCs w:val="18"/>
              </w:rPr>
            </w:pPr>
            <w:r w:rsidRPr="00AB0657">
              <w:rPr>
                <w:rFonts w:ascii="Arial" w:hAnsi="Arial" w:cs="Arial"/>
                <w:sz w:val="18"/>
                <w:szCs w:val="18"/>
              </w:rPr>
              <w:t>$800 each</w:t>
            </w:r>
          </w:p>
        </w:tc>
      </w:tr>
      <w:tr w:rsidR="00F230B0" w:rsidRPr="007F7F32" w14:paraId="3B10D3AA" w14:textId="77777777" w:rsidTr="006179B8">
        <w:trPr>
          <w:trHeight w:val="260"/>
        </w:trPr>
        <w:tc>
          <w:tcPr>
            <w:tcW w:w="758" w:type="pct"/>
            <w:vMerge/>
            <w:vAlign w:val="center"/>
          </w:tcPr>
          <w:p w14:paraId="06DE2550" w14:textId="77777777" w:rsidR="00F230B0" w:rsidRPr="00AB0657" w:rsidRDefault="00F230B0">
            <w:pPr>
              <w:tabs>
                <w:tab w:val="left" w:pos="13050"/>
              </w:tabs>
              <w:spacing w:before="20" w:after="20"/>
              <w:rPr>
                <w:rFonts w:ascii="Arial" w:hAnsi="Arial" w:cs="Arial"/>
                <w:sz w:val="18"/>
                <w:szCs w:val="18"/>
              </w:rPr>
            </w:pPr>
          </w:p>
        </w:tc>
        <w:tc>
          <w:tcPr>
            <w:tcW w:w="2546" w:type="pct"/>
            <w:vMerge/>
            <w:vAlign w:val="center"/>
          </w:tcPr>
          <w:p w14:paraId="134A15DA" w14:textId="77777777" w:rsidR="00F230B0" w:rsidRPr="00AB0657" w:rsidRDefault="00F230B0">
            <w:pPr>
              <w:tabs>
                <w:tab w:val="left" w:pos="13050"/>
              </w:tabs>
              <w:rPr>
                <w:rFonts w:ascii="Arial" w:hAnsi="Arial" w:cs="Arial"/>
                <w:sz w:val="18"/>
                <w:szCs w:val="18"/>
              </w:rPr>
            </w:pPr>
          </w:p>
        </w:tc>
        <w:tc>
          <w:tcPr>
            <w:tcW w:w="882" w:type="pct"/>
            <w:vAlign w:val="center"/>
          </w:tcPr>
          <w:p w14:paraId="1C3510FB" w14:textId="77777777" w:rsidR="00F230B0" w:rsidRPr="00AB0657" w:rsidRDefault="00F230B0">
            <w:pPr>
              <w:tabs>
                <w:tab w:val="left" w:pos="13050"/>
              </w:tabs>
              <w:rPr>
                <w:rFonts w:ascii="Arial" w:hAnsi="Arial" w:cs="Arial"/>
                <w:sz w:val="18"/>
                <w:szCs w:val="18"/>
              </w:rPr>
            </w:pPr>
            <w:r w:rsidRPr="00AB0657">
              <w:rPr>
                <w:rFonts w:ascii="Arial" w:hAnsi="Arial" w:cs="Arial"/>
                <w:sz w:val="18"/>
                <w:szCs w:val="18"/>
              </w:rPr>
              <w:t>Large Vat</w:t>
            </w:r>
          </w:p>
        </w:tc>
        <w:tc>
          <w:tcPr>
            <w:tcW w:w="814" w:type="pct"/>
            <w:vAlign w:val="center"/>
          </w:tcPr>
          <w:p w14:paraId="3AD93D48" w14:textId="77777777" w:rsidR="00F230B0" w:rsidRPr="00AB0657" w:rsidRDefault="00F230B0">
            <w:pPr>
              <w:tabs>
                <w:tab w:val="left" w:pos="13050"/>
              </w:tabs>
              <w:rPr>
                <w:rFonts w:ascii="Arial" w:hAnsi="Arial" w:cs="Arial"/>
                <w:sz w:val="18"/>
                <w:szCs w:val="18"/>
              </w:rPr>
            </w:pPr>
            <w:r w:rsidRPr="00AB0657">
              <w:rPr>
                <w:rFonts w:ascii="Arial" w:hAnsi="Arial" w:cs="Arial"/>
                <w:sz w:val="18"/>
                <w:szCs w:val="18"/>
              </w:rPr>
              <w:t>$1,000 each</w:t>
            </w:r>
          </w:p>
        </w:tc>
      </w:tr>
    </w:tbl>
    <w:p w14:paraId="41C9F900" w14:textId="400F6F22" w:rsidR="00737982" w:rsidRPr="00EC41A6" w:rsidRDefault="00737982" w:rsidP="00737982">
      <w:pPr>
        <w:pStyle w:val="Footnote"/>
        <w:tabs>
          <w:tab w:val="clear" w:pos="360"/>
        </w:tabs>
        <w:ind w:left="0" w:firstLine="0"/>
        <w:rPr>
          <w:sz w:val="22"/>
          <w:szCs w:val="22"/>
        </w:rPr>
      </w:pPr>
      <w:r>
        <w:rPr>
          <w:sz w:val="16"/>
        </w:rPr>
        <w:t xml:space="preserve">* ENERGY STAR Certified Commercial Steam Cookers: </w:t>
      </w:r>
      <w:hyperlink r:id="rId37" w:history="1">
        <w:r w:rsidRPr="00244255">
          <w:rPr>
            <w:rStyle w:val="Hyperlink"/>
            <w:rFonts w:cs="Arial"/>
            <w:sz w:val="16"/>
          </w:rPr>
          <w:t>https://www.energystar.gov/productfinder/product/certified-commercial-steam-cookers/results</w:t>
        </w:r>
      </w:hyperlink>
    </w:p>
    <w:p w14:paraId="67ADE759" w14:textId="2B41AA95" w:rsidR="00EC41A6" w:rsidRDefault="00F230B0" w:rsidP="00676E34">
      <w:pPr>
        <w:rPr>
          <w:rFonts w:ascii="Arial" w:hAnsi="Arial" w:cs="Arial"/>
          <w:sz w:val="16"/>
          <w:szCs w:val="16"/>
          <w:u w:val="single"/>
        </w:rPr>
      </w:pPr>
      <w:r>
        <w:rPr>
          <w:rFonts w:ascii="Arial" w:hAnsi="Arial" w:cs="Arial"/>
          <w:b/>
          <w:bCs/>
          <w:sz w:val="16"/>
          <w:szCs w:val="16"/>
        </w:rPr>
        <w:t>*</w:t>
      </w:r>
      <w:r w:rsidR="00737982">
        <w:rPr>
          <w:rFonts w:ascii="Arial" w:hAnsi="Arial" w:cs="Arial"/>
          <w:b/>
          <w:bCs/>
          <w:sz w:val="16"/>
          <w:szCs w:val="16"/>
        </w:rPr>
        <w:t>*</w:t>
      </w:r>
      <w:r>
        <w:rPr>
          <w:rFonts w:ascii="Arial" w:hAnsi="Arial" w:cs="Arial"/>
          <w:b/>
          <w:bCs/>
          <w:sz w:val="16"/>
          <w:szCs w:val="16"/>
        </w:rPr>
        <w:t xml:space="preserve"> </w:t>
      </w:r>
      <w:r w:rsidRPr="00DF07CA">
        <w:rPr>
          <w:rFonts w:ascii="Arial" w:hAnsi="Arial" w:cs="Arial"/>
          <w:sz w:val="16"/>
          <w:szCs w:val="16"/>
        </w:rPr>
        <w:t xml:space="preserve">ENERGY STAR Certified Commercial Fryers product list: </w:t>
      </w:r>
      <w:hyperlink r:id="rId38" w:history="1">
        <w:r w:rsidRPr="00DF07CA">
          <w:rPr>
            <w:rStyle w:val="Hyperlink"/>
            <w:rFonts w:ascii="Arial" w:hAnsi="Arial" w:cs="Arial"/>
            <w:sz w:val="16"/>
            <w:szCs w:val="16"/>
          </w:rPr>
          <w:t>https://www.energystar.gov/productfinder/product/certified-commercial-fryers/results</w:t>
        </w:r>
      </w:hyperlink>
    </w:p>
    <w:p w14:paraId="0387A025" w14:textId="6F3AEA91" w:rsidR="00EC41A6" w:rsidRPr="00EC41A6" w:rsidRDefault="00EC41A6" w:rsidP="002955C3">
      <w:pPr>
        <w:pStyle w:val="Footnote"/>
        <w:tabs>
          <w:tab w:val="clear" w:pos="360"/>
        </w:tabs>
        <w:ind w:left="0" w:firstLine="0"/>
        <w:rPr>
          <w:sz w:val="22"/>
          <w:szCs w:val="22"/>
        </w:rPr>
      </w:pPr>
      <w:r w:rsidRPr="00EC41A6">
        <w:rPr>
          <w:b/>
          <w:bCs/>
          <w:sz w:val="16"/>
        </w:rPr>
        <w:t>*</w:t>
      </w:r>
      <w:r w:rsidR="00737982">
        <w:rPr>
          <w:b/>
          <w:bCs/>
          <w:sz w:val="16"/>
        </w:rPr>
        <w:t>*</w:t>
      </w:r>
      <w:r w:rsidRPr="00EC41A6">
        <w:rPr>
          <w:b/>
          <w:bCs/>
          <w:sz w:val="16"/>
        </w:rPr>
        <w:t xml:space="preserve">* </w:t>
      </w:r>
      <w:r w:rsidRPr="00EC41A6">
        <w:rPr>
          <w:sz w:val="16"/>
        </w:rPr>
        <w:t>High Efficiency Commercial Fryer Qualified Product List:</w:t>
      </w:r>
      <w:r w:rsidRPr="00EC41A6">
        <w:rPr>
          <w:sz w:val="16"/>
          <w:szCs w:val="14"/>
        </w:rPr>
        <w:t xml:space="preserve"> </w:t>
      </w:r>
      <w:hyperlink r:id="rId39" w:history="1">
        <w:r w:rsidRPr="00EC41A6">
          <w:rPr>
            <w:rStyle w:val="Hyperlink"/>
            <w:rFonts w:cs="Arial"/>
            <w:sz w:val="16"/>
          </w:rPr>
          <w:t>https://www.energytrust.org/wp-content/uploads/2024/10/High-Efficiency-Commercial-Fryers-QPL.pdf</w:t>
        </w:r>
      </w:hyperlink>
      <w:r w:rsidR="002955C3">
        <w:rPr>
          <w:sz w:val="16"/>
        </w:rPr>
        <w:br/>
      </w:r>
    </w:p>
    <w:p w14:paraId="2035A83D" w14:textId="247973BE" w:rsidR="00AC124A" w:rsidRPr="007F7F32" w:rsidRDefault="00AC124A" w:rsidP="00EE0C76">
      <w:pPr>
        <w:rPr>
          <w:rFonts w:ascii="Arial" w:hAnsi="Arial" w:cs="Arial"/>
          <w:b/>
          <w:sz w:val="22"/>
          <w:szCs w:val="22"/>
        </w:rPr>
      </w:pPr>
      <w:proofErr w:type="gramStart"/>
      <w:r w:rsidRPr="007F7F32">
        <w:rPr>
          <w:rFonts w:ascii="Arial" w:hAnsi="Arial" w:cs="Arial"/>
          <w:b/>
          <w:sz w:val="22"/>
          <w:szCs w:val="22"/>
        </w:rPr>
        <w:t>Foodservice</w:t>
      </w:r>
      <w:proofErr w:type="gramEnd"/>
      <w:r w:rsidRPr="007F7F32">
        <w:rPr>
          <w:rFonts w:ascii="Arial" w:hAnsi="Arial" w:cs="Arial"/>
          <w:b/>
          <w:sz w:val="22"/>
          <w:szCs w:val="22"/>
        </w:rPr>
        <w:t xml:space="preserve"> </w:t>
      </w:r>
      <w:r w:rsidR="00CE7782" w:rsidRPr="007F7F32">
        <w:rPr>
          <w:rFonts w:ascii="Arial" w:hAnsi="Arial" w:cs="Arial"/>
          <w:b/>
          <w:sz w:val="22"/>
          <w:szCs w:val="22"/>
        </w:rPr>
        <w:t xml:space="preserve">Equipment </w:t>
      </w:r>
      <w:r w:rsidR="0031172E" w:rsidRPr="007F7F32">
        <w:rPr>
          <w:rFonts w:ascii="Arial" w:hAnsi="Arial" w:cs="Arial"/>
          <w:b/>
          <w:i/>
          <w:iCs/>
          <w:sz w:val="22"/>
          <w:szCs w:val="22"/>
        </w:rPr>
        <w:t>c</w:t>
      </w:r>
      <w:r w:rsidRPr="007F7F32">
        <w:rPr>
          <w:rFonts w:ascii="Arial" w:hAnsi="Arial" w:cs="Arial"/>
          <w:b/>
          <w:i/>
          <w:iCs/>
          <w:sz w:val="22"/>
          <w:szCs w:val="22"/>
        </w:rPr>
        <w:t>ontinued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oodservice Continued"/>
      </w:tblPr>
      <w:tblGrid>
        <w:gridCol w:w="2514"/>
        <w:gridCol w:w="5852"/>
        <w:gridCol w:w="4054"/>
        <w:gridCol w:w="1736"/>
      </w:tblGrid>
      <w:tr w:rsidR="007F7F32" w:rsidRPr="007F7F32" w14:paraId="771CF85A" w14:textId="77777777" w:rsidTr="00D57FD4">
        <w:trPr>
          <w:trHeight w:val="332"/>
        </w:trPr>
        <w:tc>
          <w:tcPr>
            <w:tcW w:w="888" w:type="pct"/>
            <w:shd w:val="clear" w:color="auto" w:fill="D9D9D9" w:themeFill="background1" w:themeFillShade="D9"/>
            <w:vAlign w:val="center"/>
          </w:tcPr>
          <w:p w14:paraId="10485E3D" w14:textId="51B3D5B1" w:rsidR="00D13812" w:rsidRPr="007F7F32" w:rsidRDefault="00D13812" w:rsidP="00F17649">
            <w:pPr>
              <w:tabs>
                <w:tab w:val="left" w:pos="13050"/>
              </w:tabs>
              <w:jc w:val="center"/>
              <w:rPr>
                <w:rFonts w:ascii="Arial" w:hAnsi="Arial" w:cs="Arial"/>
                <w:b/>
                <w:sz w:val="18"/>
                <w:szCs w:val="18"/>
              </w:rPr>
            </w:pPr>
            <w:r w:rsidRPr="007F7F32">
              <w:rPr>
                <w:rFonts w:ascii="Arial" w:hAnsi="Arial" w:cs="Arial"/>
                <w:b/>
                <w:sz w:val="18"/>
                <w:szCs w:val="18"/>
              </w:rPr>
              <w:t>Equipment</w:t>
            </w:r>
          </w:p>
        </w:tc>
        <w:tc>
          <w:tcPr>
            <w:tcW w:w="3499" w:type="pct"/>
            <w:gridSpan w:val="2"/>
            <w:shd w:val="clear" w:color="auto" w:fill="D9D9D9" w:themeFill="background1" w:themeFillShade="D9"/>
            <w:vAlign w:val="center"/>
          </w:tcPr>
          <w:p w14:paraId="06789BF0" w14:textId="050DB0D5" w:rsidR="00D13812" w:rsidRPr="007F7F32" w:rsidRDefault="00D13812" w:rsidP="00F17649">
            <w:pPr>
              <w:tabs>
                <w:tab w:val="left" w:pos="13050"/>
              </w:tabs>
              <w:jc w:val="center"/>
              <w:rPr>
                <w:rFonts w:ascii="Arial" w:hAnsi="Arial" w:cs="Arial"/>
                <w:b/>
                <w:sz w:val="18"/>
                <w:szCs w:val="18"/>
              </w:rPr>
            </w:pPr>
            <w:r w:rsidRPr="007F7F32">
              <w:rPr>
                <w:rFonts w:ascii="Arial" w:hAnsi="Arial" w:cs="Arial"/>
                <w:b/>
                <w:sz w:val="18"/>
                <w:szCs w:val="18"/>
              </w:rPr>
              <w:t>Requirement</w:t>
            </w:r>
            <w:r w:rsidR="00DA0AC6" w:rsidRPr="007F7F32">
              <w:rPr>
                <w:rFonts w:ascii="Arial" w:hAnsi="Arial" w:cs="Arial"/>
                <w:b/>
                <w:sz w:val="18"/>
                <w:szCs w:val="18"/>
              </w:rPr>
              <w:t>s</w:t>
            </w:r>
          </w:p>
        </w:tc>
        <w:tc>
          <w:tcPr>
            <w:tcW w:w="613" w:type="pct"/>
            <w:shd w:val="clear" w:color="auto" w:fill="D9D9D9" w:themeFill="background1" w:themeFillShade="D9"/>
            <w:vAlign w:val="center"/>
          </w:tcPr>
          <w:p w14:paraId="5C02EBCD" w14:textId="45F47314" w:rsidR="00D13812" w:rsidRPr="007F7F32" w:rsidRDefault="00D13812" w:rsidP="00F17649">
            <w:pPr>
              <w:tabs>
                <w:tab w:val="left" w:pos="13050"/>
              </w:tabs>
              <w:jc w:val="center"/>
              <w:rPr>
                <w:rFonts w:ascii="Arial" w:hAnsi="Arial" w:cs="Arial"/>
                <w:b/>
                <w:sz w:val="18"/>
                <w:szCs w:val="18"/>
              </w:rPr>
            </w:pPr>
            <w:r w:rsidRPr="007F7F32">
              <w:rPr>
                <w:rFonts w:ascii="Arial" w:hAnsi="Arial" w:cs="Arial"/>
                <w:b/>
                <w:sz w:val="18"/>
                <w:szCs w:val="18"/>
              </w:rPr>
              <w:t>Incentive</w:t>
            </w:r>
          </w:p>
        </w:tc>
      </w:tr>
      <w:tr w:rsidR="00D27DE2" w:rsidRPr="007F7F32" w14:paraId="1C83D1DA" w14:textId="77777777" w:rsidTr="00D57FD4">
        <w:trPr>
          <w:trHeight w:val="74"/>
        </w:trPr>
        <w:tc>
          <w:tcPr>
            <w:tcW w:w="888" w:type="pct"/>
            <w:vAlign w:val="center"/>
          </w:tcPr>
          <w:p w14:paraId="2B07216C" w14:textId="610FEBB4" w:rsidR="00D27DE2" w:rsidRPr="00BC5802" w:rsidRDefault="00D27DE2" w:rsidP="00D27DE2">
            <w:pPr>
              <w:tabs>
                <w:tab w:val="left" w:pos="13050"/>
              </w:tabs>
              <w:spacing w:before="20"/>
              <w:rPr>
                <w:rFonts w:ascii="Arial" w:hAnsi="Arial" w:cs="Arial"/>
                <w:b/>
                <w:bCs/>
                <w:sz w:val="18"/>
                <w:szCs w:val="18"/>
              </w:rPr>
            </w:pPr>
            <w:r w:rsidRPr="00BC5802">
              <w:rPr>
                <w:rFonts w:ascii="Arial" w:hAnsi="Arial" w:cs="Arial"/>
                <w:b/>
                <w:bCs/>
                <w:sz w:val="18"/>
                <w:szCs w:val="18"/>
              </w:rPr>
              <w:t xml:space="preserve">Electric Griddle </w:t>
            </w:r>
            <w:r w:rsidR="00DC7593" w:rsidRPr="00BC5802">
              <w:rPr>
                <w:rFonts w:ascii="Arial" w:hAnsi="Arial" w:cs="Arial"/>
                <w:b/>
                <w:bCs/>
                <w:sz w:val="18"/>
                <w:szCs w:val="18"/>
              </w:rPr>
              <w:t xml:space="preserve">– </w:t>
            </w:r>
            <w:r w:rsidR="00737982" w:rsidRPr="00BC5802">
              <w:rPr>
                <w:rFonts w:ascii="Arial" w:hAnsi="Arial" w:cs="Arial"/>
                <w:b/>
                <w:bCs/>
                <w:sz w:val="18"/>
                <w:szCs w:val="18"/>
              </w:rPr>
              <w:br/>
            </w:r>
            <w:r w:rsidRPr="00BC5802">
              <w:rPr>
                <w:rFonts w:ascii="Arial" w:hAnsi="Arial" w:cs="Arial"/>
                <w:b/>
                <w:bCs/>
                <w:sz w:val="18"/>
                <w:szCs w:val="18"/>
              </w:rPr>
              <w:t>Single</w:t>
            </w:r>
            <w:r w:rsidR="0006666A" w:rsidRPr="00BC5802">
              <w:rPr>
                <w:rFonts w:ascii="Arial" w:hAnsi="Arial" w:cs="Arial"/>
                <w:b/>
                <w:bCs/>
                <w:sz w:val="18"/>
                <w:szCs w:val="18"/>
              </w:rPr>
              <w:t>-s</w:t>
            </w:r>
            <w:r w:rsidRPr="00BC5802">
              <w:rPr>
                <w:rFonts w:ascii="Arial" w:hAnsi="Arial" w:cs="Arial"/>
                <w:b/>
                <w:bCs/>
                <w:sz w:val="18"/>
                <w:szCs w:val="18"/>
              </w:rPr>
              <w:t>ided</w:t>
            </w:r>
          </w:p>
        </w:tc>
        <w:tc>
          <w:tcPr>
            <w:tcW w:w="3499" w:type="pct"/>
            <w:gridSpan w:val="2"/>
            <w:vAlign w:val="center"/>
          </w:tcPr>
          <w:p w14:paraId="4B99FA62" w14:textId="7C49344C" w:rsidR="00D27DE2" w:rsidRPr="005A34C1" w:rsidRDefault="00D27DE2" w:rsidP="00D27DE2">
            <w:pPr>
              <w:tabs>
                <w:tab w:val="left" w:pos="13050"/>
              </w:tabs>
              <w:rPr>
                <w:rFonts w:ascii="Arial" w:hAnsi="Arial" w:cs="Arial"/>
                <w:sz w:val="18"/>
                <w:szCs w:val="18"/>
              </w:rPr>
            </w:pPr>
            <w:r w:rsidRPr="005A34C1">
              <w:rPr>
                <w:rFonts w:ascii="Arial" w:hAnsi="Arial" w:cs="Arial"/>
                <w:sz w:val="18"/>
                <w:szCs w:val="18"/>
              </w:rPr>
              <w:t xml:space="preserve">Must be active on </w:t>
            </w:r>
            <w:hyperlink r:id="rId40" w:history="1">
              <w:r w:rsidRPr="006908BD">
                <w:rPr>
                  <w:rStyle w:val="Hyperlink"/>
                  <w:rFonts w:ascii="Arial" w:hAnsi="Arial" w:cs="Arial"/>
                  <w:sz w:val="18"/>
                  <w:szCs w:val="18"/>
                </w:rPr>
                <w:t>ENERGY STAR® certified product list (version 1.2)*</w:t>
              </w:r>
            </w:hyperlink>
          </w:p>
        </w:tc>
        <w:tc>
          <w:tcPr>
            <w:tcW w:w="613" w:type="pct"/>
            <w:vAlign w:val="center"/>
          </w:tcPr>
          <w:p w14:paraId="6D276CBF" w14:textId="354A9CD8" w:rsidR="00D27DE2" w:rsidRPr="005A34C1" w:rsidRDefault="00D27DE2" w:rsidP="00D27DE2">
            <w:pPr>
              <w:tabs>
                <w:tab w:val="left" w:pos="13050"/>
              </w:tabs>
              <w:rPr>
                <w:rFonts w:ascii="Arial" w:hAnsi="Arial" w:cs="Arial"/>
                <w:sz w:val="18"/>
                <w:szCs w:val="18"/>
              </w:rPr>
            </w:pPr>
            <w:r w:rsidRPr="005A34C1">
              <w:rPr>
                <w:rFonts w:ascii="Arial" w:hAnsi="Arial" w:cs="Arial"/>
                <w:sz w:val="18"/>
                <w:szCs w:val="18"/>
              </w:rPr>
              <w:t>$1,000 each</w:t>
            </w:r>
          </w:p>
        </w:tc>
      </w:tr>
      <w:tr w:rsidR="00D27DE2" w:rsidRPr="007F7F32" w14:paraId="7A5EB4B7" w14:textId="77777777" w:rsidTr="00D57FD4">
        <w:trPr>
          <w:trHeight w:val="74"/>
        </w:trPr>
        <w:tc>
          <w:tcPr>
            <w:tcW w:w="888" w:type="pct"/>
            <w:vAlign w:val="center"/>
          </w:tcPr>
          <w:p w14:paraId="69583D88" w14:textId="5031DB37" w:rsidR="00DC7593" w:rsidRPr="00BC5802" w:rsidRDefault="00D27DE2" w:rsidP="00D27DE2">
            <w:pPr>
              <w:tabs>
                <w:tab w:val="left" w:pos="13050"/>
              </w:tabs>
              <w:spacing w:before="20"/>
              <w:rPr>
                <w:rFonts w:ascii="Arial" w:hAnsi="Arial" w:cs="Arial"/>
                <w:b/>
                <w:bCs/>
                <w:sz w:val="18"/>
                <w:szCs w:val="18"/>
              </w:rPr>
            </w:pPr>
            <w:r w:rsidRPr="00BC5802">
              <w:rPr>
                <w:rFonts w:ascii="Arial" w:hAnsi="Arial" w:cs="Arial"/>
                <w:b/>
                <w:bCs/>
                <w:sz w:val="18"/>
                <w:szCs w:val="18"/>
              </w:rPr>
              <w:t xml:space="preserve">Gas Griddle </w:t>
            </w:r>
            <w:r w:rsidR="00DC7593" w:rsidRPr="00BC5802">
              <w:rPr>
                <w:rFonts w:ascii="Arial" w:hAnsi="Arial" w:cs="Arial"/>
                <w:b/>
                <w:bCs/>
                <w:sz w:val="18"/>
                <w:szCs w:val="18"/>
              </w:rPr>
              <w:t>–</w:t>
            </w:r>
            <w:r w:rsidRPr="00BC5802">
              <w:rPr>
                <w:rFonts w:ascii="Arial" w:hAnsi="Arial" w:cs="Arial"/>
                <w:b/>
                <w:bCs/>
                <w:sz w:val="18"/>
                <w:szCs w:val="18"/>
              </w:rPr>
              <w:t xml:space="preserve"> </w:t>
            </w:r>
          </w:p>
          <w:p w14:paraId="6CA21F36" w14:textId="23B3A998" w:rsidR="00D27DE2" w:rsidRPr="00BC5802" w:rsidRDefault="00D27DE2" w:rsidP="00D27DE2">
            <w:pPr>
              <w:tabs>
                <w:tab w:val="left" w:pos="13050"/>
              </w:tabs>
              <w:spacing w:before="20"/>
              <w:rPr>
                <w:rFonts w:ascii="Arial" w:hAnsi="Arial" w:cs="Arial"/>
                <w:b/>
                <w:bCs/>
                <w:sz w:val="18"/>
                <w:szCs w:val="18"/>
              </w:rPr>
            </w:pPr>
            <w:r w:rsidRPr="00BC5802">
              <w:rPr>
                <w:rFonts w:ascii="Arial" w:hAnsi="Arial" w:cs="Arial"/>
                <w:b/>
                <w:bCs/>
                <w:sz w:val="18"/>
                <w:szCs w:val="18"/>
              </w:rPr>
              <w:t>Single</w:t>
            </w:r>
            <w:r w:rsidR="002E5243" w:rsidRPr="00BC5802">
              <w:rPr>
                <w:rFonts w:ascii="Arial" w:hAnsi="Arial" w:cs="Arial"/>
                <w:b/>
                <w:bCs/>
                <w:sz w:val="18"/>
                <w:szCs w:val="18"/>
              </w:rPr>
              <w:t>-s</w:t>
            </w:r>
            <w:r w:rsidRPr="00BC5802">
              <w:rPr>
                <w:rFonts w:ascii="Arial" w:hAnsi="Arial" w:cs="Arial"/>
                <w:b/>
                <w:bCs/>
                <w:sz w:val="18"/>
                <w:szCs w:val="18"/>
              </w:rPr>
              <w:t>ided</w:t>
            </w:r>
          </w:p>
        </w:tc>
        <w:tc>
          <w:tcPr>
            <w:tcW w:w="3499" w:type="pct"/>
            <w:gridSpan w:val="2"/>
            <w:vAlign w:val="center"/>
          </w:tcPr>
          <w:p w14:paraId="22943E93" w14:textId="3E7DF32D" w:rsidR="00D27DE2" w:rsidRPr="005A34C1" w:rsidRDefault="00D27DE2" w:rsidP="00D27DE2">
            <w:pPr>
              <w:tabs>
                <w:tab w:val="left" w:pos="13050"/>
              </w:tabs>
              <w:rPr>
                <w:rFonts w:ascii="Arial" w:hAnsi="Arial" w:cs="Arial"/>
                <w:sz w:val="18"/>
                <w:szCs w:val="18"/>
              </w:rPr>
            </w:pPr>
            <w:r w:rsidRPr="005A34C1">
              <w:rPr>
                <w:rFonts w:ascii="Arial" w:hAnsi="Arial" w:cs="Arial"/>
                <w:sz w:val="18"/>
                <w:szCs w:val="18"/>
              </w:rPr>
              <w:t xml:space="preserve">Must be active on </w:t>
            </w:r>
            <w:hyperlink r:id="rId41" w:history="1">
              <w:r w:rsidRPr="006908BD">
                <w:rPr>
                  <w:rStyle w:val="Hyperlink"/>
                  <w:rFonts w:ascii="Arial" w:hAnsi="Arial" w:cs="Arial"/>
                  <w:sz w:val="18"/>
                  <w:szCs w:val="18"/>
                </w:rPr>
                <w:t>ENERGY STAR certified product list (version 1.2)*</w:t>
              </w:r>
            </w:hyperlink>
          </w:p>
        </w:tc>
        <w:tc>
          <w:tcPr>
            <w:tcW w:w="613" w:type="pct"/>
            <w:vAlign w:val="center"/>
          </w:tcPr>
          <w:p w14:paraId="2C314CDE" w14:textId="3B4DC5EB" w:rsidR="00D27DE2" w:rsidRPr="005A34C1" w:rsidRDefault="00D27DE2" w:rsidP="00D27DE2">
            <w:pPr>
              <w:tabs>
                <w:tab w:val="left" w:pos="13050"/>
              </w:tabs>
              <w:rPr>
                <w:rFonts w:ascii="Arial" w:hAnsi="Arial" w:cs="Arial"/>
                <w:sz w:val="18"/>
                <w:szCs w:val="18"/>
              </w:rPr>
            </w:pPr>
            <w:r w:rsidRPr="005A34C1">
              <w:rPr>
                <w:rFonts w:ascii="Arial" w:hAnsi="Arial" w:cs="Arial"/>
                <w:sz w:val="18"/>
                <w:szCs w:val="18"/>
              </w:rPr>
              <w:t>$1,000 each</w:t>
            </w:r>
          </w:p>
        </w:tc>
      </w:tr>
      <w:tr w:rsidR="001071AE" w:rsidRPr="007F7F32" w14:paraId="172AD791" w14:textId="77777777" w:rsidTr="00D57FD4">
        <w:trPr>
          <w:trHeight w:val="288"/>
        </w:trPr>
        <w:tc>
          <w:tcPr>
            <w:tcW w:w="888" w:type="pct"/>
            <w:vMerge w:val="restart"/>
            <w:vAlign w:val="center"/>
          </w:tcPr>
          <w:p w14:paraId="21A93652" w14:textId="77777777" w:rsidR="001071AE" w:rsidRPr="00BC5802" w:rsidRDefault="001071AE" w:rsidP="00D922DE">
            <w:pPr>
              <w:tabs>
                <w:tab w:val="left" w:pos="13050"/>
              </w:tabs>
              <w:spacing w:before="20" w:after="20"/>
              <w:rPr>
                <w:rFonts w:ascii="Arial" w:hAnsi="Arial" w:cs="Arial"/>
                <w:b/>
                <w:bCs/>
                <w:sz w:val="18"/>
                <w:szCs w:val="18"/>
              </w:rPr>
            </w:pPr>
          </w:p>
          <w:p w14:paraId="50D94A30" w14:textId="58D75CDE" w:rsidR="001071AE" w:rsidRPr="00BC5802" w:rsidRDefault="001071AE" w:rsidP="00D922DE">
            <w:pPr>
              <w:tabs>
                <w:tab w:val="left" w:pos="13050"/>
              </w:tabs>
              <w:spacing w:before="20"/>
              <w:rPr>
                <w:rFonts w:ascii="Arial" w:hAnsi="Arial" w:cs="Arial"/>
                <w:b/>
                <w:bCs/>
                <w:sz w:val="18"/>
                <w:szCs w:val="18"/>
              </w:rPr>
            </w:pPr>
            <w:r w:rsidRPr="00BC5802">
              <w:rPr>
                <w:rFonts w:ascii="Arial" w:hAnsi="Arial" w:cs="Arial"/>
                <w:b/>
                <w:bCs/>
                <w:sz w:val="18"/>
                <w:szCs w:val="18"/>
              </w:rPr>
              <w:t>Commercial</w:t>
            </w:r>
            <w:r w:rsidR="005A34C1" w:rsidRPr="00BC5802">
              <w:rPr>
                <w:rFonts w:ascii="Arial" w:hAnsi="Arial" w:cs="Arial"/>
                <w:b/>
                <w:bCs/>
                <w:sz w:val="18"/>
                <w:szCs w:val="18"/>
              </w:rPr>
              <w:t xml:space="preserve"> Conveyor and Stationary</w:t>
            </w:r>
            <w:r w:rsidR="007369A6" w:rsidRPr="00BC5802">
              <w:rPr>
                <w:rFonts w:ascii="Arial" w:hAnsi="Arial" w:cs="Arial"/>
                <w:b/>
                <w:bCs/>
                <w:sz w:val="18"/>
                <w:szCs w:val="18"/>
              </w:rPr>
              <w:t xml:space="preserve"> </w:t>
            </w:r>
            <w:r w:rsidRPr="00BC5802">
              <w:rPr>
                <w:rFonts w:ascii="Arial" w:hAnsi="Arial" w:cs="Arial"/>
                <w:b/>
                <w:bCs/>
                <w:sz w:val="18"/>
                <w:szCs w:val="18"/>
              </w:rPr>
              <w:t>Dishwasher</w:t>
            </w:r>
          </w:p>
          <w:p w14:paraId="272AE201" w14:textId="77777777" w:rsidR="001071AE" w:rsidRPr="00BC5802" w:rsidRDefault="001071AE" w:rsidP="00D922DE">
            <w:pPr>
              <w:tabs>
                <w:tab w:val="left" w:pos="13050"/>
              </w:tabs>
              <w:spacing w:before="20"/>
              <w:rPr>
                <w:rFonts w:ascii="Arial" w:hAnsi="Arial" w:cs="Arial"/>
                <w:b/>
                <w:bCs/>
                <w:sz w:val="18"/>
                <w:szCs w:val="18"/>
              </w:rPr>
            </w:pPr>
          </w:p>
        </w:tc>
        <w:tc>
          <w:tcPr>
            <w:tcW w:w="2067" w:type="pct"/>
            <w:vMerge w:val="restart"/>
            <w:vAlign w:val="center"/>
          </w:tcPr>
          <w:p w14:paraId="3744E715" w14:textId="572A202D"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 xml:space="preserve">Must be active on </w:t>
            </w:r>
            <w:hyperlink r:id="rId42" w:history="1">
              <w:r w:rsidR="009D0E7B" w:rsidRPr="009D0E7B">
                <w:rPr>
                  <w:rStyle w:val="Hyperlink"/>
                  <w:rFonts w:ascii="Arial" w:hAnsi="Arial" w:cs="Arial"/>
                  <w:sz w:val="18"/>
                  <w:szCs w:val="18"/>
                </w:rPr>
                <w:t>ENERGY STAR certified product list (version 3.0)**</w:t>
              </w:r>
            </w:hyperlink>
            <w:r w:rsidRPr="005A34C1">
              <w:rPr>
                <w:rFonts w:ascii="Arial" w:hAnsi="Arial" w:cs="Arial"/>
                <w:sz w:val="18"/>
                <w:szCs w:val="18"/>
              </w:rPr>
              <w:t xml:space="preserve">. Dishwasher must be either high temp or dual temp except for the undercounter dishwasher which can </w:t>
            </w:r>
            <w:r w:rsidR="000C302B" w:rsidRPr="005A34C1">
              <w:rPr>
                <w:rFonts w:ascii="Arial" w:hAnsi="Arial" w:cs="Arial"/>
                <w:sz w:val="18"/>
                <w:szCs w:val="18"/>
              </w:rPr>
              <w:t xml:space="preserve">be </w:t>
            </w:r>
            <w:r w:rsidRPr="005A34C1">
              <w:rPr>
                <w:rFonts w:ascii="Arial" w:hAnsi="Arial" w:cs="Arial"/>
                <w:sz w:val="18"/>
                <w:szCs w:val="18"/>
              </w:rPr>
              <w:t>high, low or dual temp.</w:t>
            </w:r>
            <w:r w:rsidR="000E66E6" w:rsidRPr="005A34C1">
              <w:rPr>
                <w:rFonts w:ascii="Arial" w:hAnsi="Arial" w:cs="Arial"/>
                <w:sz w:val="18"/>
                <w:szCs w:val="18"/>
              </w:rPr>
              <w:t xml:space="preserve"> Flight type dishwashers do not qualify.</w:t>
            </w:r>
            <w:r w:rsidR="00DB4E84">
              <w:rPr>
                <w:rFonts w:ascii="Arial" w:hAnsi="Arial" w:cs="Arial"/>
                <w:sz w:val="18"/>
                <w:szCs w:val="18"/>
              </w:rPr>
              <w:t xml:space="preserve"> </w:t>
            </w:r>
            <w:proofErr w:type="gramStart"/>
            <w:r w:rsidR="00DB4E84" w:rsidRPr="00AB0657">
              <w:rPr>
                <w:rFonts w:ascii="Arial" w:hAnsi="Arial" w:cs="Arial"/>
                <w:sz w:val="18"/>
                <w:szCs w:val="18"/>
              </w:rPr>
              <w:t>Site</w:t>
            </w:r>
            <w:proofErr w:type="gramEnd"/>
            <w:r w:rsidR="00DB4E84" w:rsidRPr="00AB0657">
              <w:rPr>
                <w:rFonts w:ascii="Arial" w:hAnsi="Arial" w:cs="Arial"/>
                <w:sz w:val="18"/>
                <w:szCs w:val="18"/>
              </w:rPr>
              <w:t xml:space="preserve"> must receive electricity from a participating utility.</w:t>
            </w:r>
          </w:p>
        </w:tc>
        <w:tc>
          <w:tcPr>
            <w:tcW w:w="1432" w:type="pct"/>
            <w:vAlign w:val="center"/>
          </w:tcPr>
          <w:p w14:paraId="332D01A0" w14:textId="782DBEB0"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Single-Tank Conveyor (High or Dual Temp)</w:t>
            </w:r>
          </w:p>
        </w:tc>
        <w:tc>
          <w:tcPr>
            <w:tcW w:w="613" w:type="pct"/>
            <w:vAlign w:val="center"/>
          </w:tcPr>
          <w:p w14:paraId="60A438FB" w14:textId="14F14FBA"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$900 each</w:t>
            </w:r>
          </w:p>
        </w:tc>
      </w:tr>
      <w:tr w:rsidR="001071AE" w:rsidRPr="007F7F32" w14:paraId="67E1359E" w14:textId="77777777" w:rsidTr="00D57FD4">
        <w:trPr>
          <w:trHeight w:val="288"/>
        </w:trPr>
        <w:tc>
          <w:tcPr>
            <w:tcW w:w="888" w:type="pct"/>
            <w:vMerge/>
            <w:vAlign w:val="center"/>
          </w:tcPr>
          <w:p w14:paraId="0E363353" w14:textId="77777777" w:rsidR="001071AE" w:rsidRPr="00BC5802" w:rsidRDefault="001071AE" w:rsidP="00D922DE">
            <w:pPr>
              <w:tabs>
                <w:tab w:val="left" w:pos="13050"/>
              </w:tabs>
              <w:spacing w:before="20"/>
              <w:rPr>
                <w:rFonts w:ascii="Arial" w:hAnsi="Arial" w:cs="Arial"/>
                <w:b/>
                <w:bCs/>
                <w:sz w:val="18"/>
                <w:szCs w:val="18"/>
              </w:rPr>
            </w:pPr>
          </w:p>
        </w:tc>
        <w:tc>
          <w:tcPr>
            <w:tcW w:w="2067" w:type="pct"/>
            <w:vMerge/>
            <w:vAlign w:val="center"/>
          </w:tcPr>
          <w:p w14:paraId="10E68EB8" w14:textId="77777777" w:rsidR="001071AE" w:rsidRPr="005A34C1" w:rsidRDefault="001071AE" w:rsidP="00D922DE">
            <w:pPr>
              <w:tabs>
                <w:tab w:val="left" w:pos="13050"/>
              </w:tabs>
              <w:rPr>
                <w:rFonts w:ascii="Arial" w:hAnsi="Arial" w:cs="Arial"/>
                <w:sz w:val="18"/>
                <w:szCs w:val="18"/>
              </w:rPr>
            </w:pPr>
          </w:p>
        </w:tc>
        <w:tc>
          <w:tcPr>
            <w:tcW w:w="1432" w:type="pct"/>
            <w:vAlign w:val="center"/>
          </w:tcPr>
          <w:p w14:paraId="505BB8DD" w14:textId="0DF9646B"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Multi-Tank Conveyor (High or Dual Temp)</w:t>
            </w:r>
          </w:p>
        </w:tc>
        <w:tc>
          <w:tcPr>
            <w:tcW w:w="613" w:type="pct"/>
            <w:vAlign w:val="center"/>
          </w:tcPr>
          <w:p w14:paraId="69CFE716" w14:textId="088C4F7E"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$900 each</w:t>
            </w:r>
          </w:p>
        </w:tc>
      </w:tr>
      <w:tr w:rsidR="001071AE" w:rsidRPr="007F7F32" w14:paraId="7D340886" w14:textId="77777777" w:rsidTr="00D57FD4">
        <w:trPr>
          <w:trHeight w:val="288"/>
        </w:trPr>
        <w:tc>
          <w:tcPr>
            <w:tcW w:w="888" w:type="pct"/>
            <w:vMerge/>
            <w:vAlign w:val="center"/>
          </w:tcPr>
          <w:p w14:paraId="29F23F0F" w14:textId="77777777" w:rsidR="001071AE" w:rsidRPr="00BC5802" w:rsidRDefault="001071AE" w:rsidP="00D922DE">
            <w:pPr>
              <w:tabs>
                <w:tab w:val="left" w:pos="13050"/>
              </w:tabs>
              <w:spacing w:before="20"/>
              <w:rPr>
                <w:rFonts w:ascii="Arial" w:hAnsi="Arial" w:cs="Arial"/>
                <w:b/>
                <w:bCs/>
                <w:sz w:val="18"/>
                <w:szCs w:val="18"/>
              </w:rPr>
            </w:pPr>
          </w:p>
        </w:tc>
        <w:tc>
          <w:tcPr>
            <w:tcW w:w="2067" w:type="pct"/>
            <w:vMerge/>
            <w:vAlign w:val="center"/>
          </w:tcPr>
          <w:p w14:paraId="1B084EF7" w14:textId="77777777" w:rsidR="001071AE" w:rsidRPr="005A34C1" w:rsidRDefault="001071AE" w:rsidP="00D922DE">
            <w:pPr>
              <w:tabs>
                <w:tab w:val="left" w:pos="13050"/>
              </w:tabs>
              <w:rPr>
                <w:rFonts w:ascii="Arial" w:hAnsi="Arial" w:cs="Arial"/>
                <w:sz w:val="18"/>
                <w:szCs w:val="18"/>
              </w:rPr>
            </w:pPr>
          </w:p>
        </w:tc>
        <w:tc>
          <w:tcPr>
            <w:tcW w:w="1432" w:type="pct"/>
            <w:vAlign w:val="center"/>
          </w:tcPr>
          <w:p w14:paraId="4D69E968" w14:textId="338E27BA"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Single Tank, Door Type (High or Dual Temp)</w:t>
            </w:r>
          </w:p>
        </w:tc>
        <w:tc>
          <w:tcPr>
            <w:tcW w:w="613" w:type="pct"/>
            <w:vAlign w:val="center"/>
          </w:tcPr>
          <w:p w14:paraId="732C1524" w14:textId="09D23BBD"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$900 each</w:t>
            </w:r>
          </w:p>
        </w:tc>
      </w:tr>
      <w:tr w:rsidR="001071AE" w:rsidRPr="007F7F32" w14:paraId="3E6A209D" w14:textId="77777777" w:rsidTr="00D57FD4">
        <w:trPr>
          <w:trHeight w:val="288"/>
        </w:trPr>
        <w:tc>
          <w:tcPr>
            <w:tcW w:w="888" w:type="pct"/>
            <w:vMerge/>
            <w:vAlign w:val="center"/>
          </w:tcPr>
          <w:p w14:paraId="675120FF" w14:textId="77777777" w:rsidR="001071AE" w:rsidRPr="00BC5802" w:rsidRDefault="001071AE" w:rsidP="00D922DE">
            <w:pPr>
              <w:tabs>
                <w:tab w:val="left" w:pos="13050"/>
              </w:tabs>
              <w:spacing w:before="20"/>
              <w:rPr>
                <w:rFonts w:ascii="Arial" w:hAnsi="Arial" w:cs="Arial"/>
                <w:b/>
                <w:bCs/>
                <w:sz w:val="18"/>
                <w:szCs w:val="18"/>
              </w:rPr>
            </w:pPr>
          </w:p>
        </w:tc>
        <w:tc>
          <w:tcPr>
            <w:tcW w:w="2067" w:type="pct"/>
            <w:vMerge/>
            <w:vAlign w:val="center"/>
          </w:tcPr>
          <w:p w14:paraId="29309BBD" w14:textId="77777777" w:rsidR="001071AE" w:rsidRPr="005A34C1" w:rsidRDefault="001071AE" w:rsidP="00D922DE">
            <w:pPr>
              <w:tabs>
                <w:tab w:val="left" w:pos="13050"/>
              </w:tabs>
              <w:rPr>
                <w:rFonts w:ascii="Arial" w:hAnsi="Arial" w:cs="Arial"/>
                <w:sz w:val="18"/>
                <w:szCs w:val="18"/>
              </w:rPr>
            </w:pPr>
          </w:p>
        </w:tc>
        <w:tc>
          <w:tcPr>
            <w:tcW w:w="1432" w:type="pct"/>
            <w:vAlign w:val="center"/>
          </w:tcPr>
          <w:p w14:paraId="2E6BCA8D" w14:textId="6F96CFA7"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Undercounter (Low, High or Dual Temp)</w:t>
            </w:r>
          </w:p>
        </w:tc>
        <w:tc>
          <w:tcPr>
            <w:tcW w:w="613" w:type="pct"/>
            <w:vAlign w:val="center"/>
          </w:tcPr>
          <w:p w14:paraId="78465CFC" w14:textId="614A8684"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$750 each</w:t>
            </w:r>
          </w:p>
        </w:tc>
      </w:tr>
      <w:tr w:rsidR="001071AE" w:rsidRPr="007F7F32" w14:paraId="209CFA6B" w14:textId="77777777" w:rsidTr="00D57FD4">
        <w:trPr>
          <w:trHeight w:val="288"/>
        </w:trPr>
        <w:tc>
          <w:tcPr>
            <w:tcW w:w="888" w:type="pct"/>
            <w:vMerge/>
            <w:vAlign w:val="center"/>
          </w:tcPr>
          <w:p w14:paraId="42BFF634" w14:textId="77777777" w:rsidR="001071AE" w:rsidRPr="00BC5802" w:rsidRDefault="001071AE" w:rsidP="00D922DE">
            <w:pPr>
              <w:tabs>
                <w:tab w:val="left" w:pos="13050"/>
              </w:tabs>
              <w:spacing w:before="20"/>
              <w:rPr>
                <w:rFonts w:ascii="Arial" w:hAnsi="Arial" w:cs="Arial"/>
                <w:b/>
                <w:bCs/>
                <w:sz w:val="18"/>
                <w:szCs w:val="18"/>
              </w:rPr>
            </w:pPr>
          </w:p>
        </w:tc>
        <w:tc>
          <w:tcPr>
            <w:tcW w:w="2067" w:type="pct"/>
            <w:vMerge/>
            <w:vAlign w:val="center"/>
          </w:tcPr>
          <w:p w14:paraId="70B7A988" w14:textId="77777777" w:rsidR="001071AE" w:rsidRPr="005A34C1" w:rsidRDefault="001071AE" w:rsidP="00D922DE">
            <w:pPr>
              <w:tabs>
                <w:tab w:val="left" w:pos="13050"/>
              </w:tabs>
              <w:rPr>
                <w:rFonts w:ascii="Arial" w:hAnsi="Arial" w:cs="Arial"/>
                <w:sz w:val="18"/>
                <w:szCs w:val="18"/>
              </w:rPr>
            </w:pPr>
          </w:p>
        </w:tc>
        <w:tc>
          <w:tcPr>
            <w:tcW w:w="1432" w:type="pct"/>
            <w:vAlign w:val="center"/>
          </w:tcPr>
          <w:p w14:paraId="595511F0" w14:textId="0FD74248"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Pot, Pan and Utensil - PPU (High or Dual Temp</w:t>
            </w:r>
          </w:p>
        </w:tc>
        <w:tc>
          <w:tcPr>
            <w:tcW w:w="613" w:type="pct"/>
            <w:vAlign w:val="center"/>
          </w:tcPr>
          <w:p w14:paraId="2F9E175B" w14:textId="12C50CD5" w:rsidR="001071AE" w:rsidRPr="005A34C1" w:rsidRDefault="001071AE" w:rsidP="00D922DE">
            <w:pPr>
              <w:tabs>
                <w:tab w:val="left" w:pos="13050"/>
              </w:tabs>
              <w:rPr>
                <w:rFonts w:ascii="Arial" w:hAnsi="Arial" w:cs="Arial"/>
                <w:sz w:val="18"/>
                <w:szCs w:val="18"/>
              </w:rPr>
            </w:pPr>
            <w:r w:rsidRPr="005A34C1">
              <w:rPr>
                <w:rFonts w:ascii="Arial" w:hAnsi="Arial" w:cs="Arial"/>
                <w:sz w:val="18"/>
                <w:szCs w:val="18"/>
              </w:rPr>
              <w:t>$1,200 each</w:t>
            </w:r>
          </w:p>
        </w:tc>
      </w:tr>
      <w:tr w:rsidR="00CA2154" w:rsidRPr="007F7F32" w14:paraId="4FD3F64D" w14:textId="77777777" w:rsidTr="00C932DC">
        <w:trPr>
          <w:trHeight w:val="432"/>
        </w:trPr>
        <w:tc>
          <w:tcPr>
            <w:tcW w:w="888" w:type="pct"/>
            <w:vMerge w:val="restart"/>
            <w:vAlign w:val="center"/>
          </w:tcPr>
          <w:p w14:paraId="35CEEDE6" w14:textId="345D38B8" w:rsidR="00CA2154" w:rsidRPr="00BC5802" w:rsidRDefault="00CA2154" w:rsidP="00CA2154">
            <w:pPr>
              <w:tabs>
                <w:tab w:val="left" w:pos="13050"/>
              </w:tabs>
              <w:spacing w:before="20"/>
              <w:rPr>
                <w:rFonts w:ascii="Arial" w:hAnsi="Arial" w:cs="Arial"/>
                <w:b/>
                <w:bCs/>
                <w:sz w:val="18"/>
                <w:szCs w:val="18"/>
              </w:rPr>
            </w:pPr>
            <w:r w:rsidRPr="00BC5802">
              <w:rPr>
                <w:rFonts w:ascii="Arial" w:hAnsi="Arial" w:cs="Arial"/>
                <w:b/>
                <w:bCs/>
                <w:sz w:val="18"/>
                <w:szCs w:val="18"/>
              </w:rPr>
              <w:t>Automatic Conveyor Broiler</w:t>
            </w:r>
          </w:p>
        </w:tc>
        <w:tc>
          <w:tcPr>
            <w:tcW w:w="2067" w:type="pct"/>
            <w:vMerge w:val="restart"/>
            <w:vAlign w:val="center"/>
          </w:tcPr>
          <w:p w14:paraId="6C42FFBB" w14:textId="7755C97A" w:rsidR="00CA2154" w:rsidRPr="00A41C3C" w:rsidRDefault="00CA2154" w:rsidP="00CA2154">
            <w:pPr>
              <w:tabs>
                <w:tab w:val="left" w:pos="13050"/>
              </w:tabs>
              <w:rPr>
                <w:rFonts w:ascii="Arial" w:hAnsi="Arial" w:cs="Arial"/>
                <w:sz w:val="18"/>
                <w:szCs w:val="18"/>
              </w:rPr>
            </w:pPr>
            <w:proofErr w:type="gramStart"/>
            <w:r w:rsidRPr="00A41C3C">
              <w:rPr>
                <w:rFonts w:ascii="Arial" w:hAnsi="Arial" w:cs="Arial"/>
                <w:sz w:val="18"/>
                <w:szCs w:val="18"/>
              </w:rPr>
              <w:t>Broiler</w:t>
            </w:r>
            <w:proofErr w:type="gramEnd"/>
            <w:r w:rsidRPr="00A41C3C">
              <w:rPr>
                <w:rFonts w:ascii="Arial" w:hAnsi="Arial" w:cs="Arial"/>
                <w:sz w:val="18"/>
                <w:szCs w:val="18"/>
              </w:rPr>
              <w:t xml:space="preserve"> must have an automatic conveyor with catalyst. For gas-fired broilers, input rate must be below 80 </w:t>
            </w:r>
            <w:proofErr w:type="spellStart"/>
            <w:r w:rsidRPr="00A41C3C">
              <w:rPr>
                <w:rFonts w:ascii="Arial" w:hAnsi="Arial" w:cs="Arial"/>
                <w:sz w:val="18"/>
                <w:szCs w:val="18"/>
              </w:rPr>
              <w:t>kBtu</w:t>
            </w:r>
            <w:proofErr w:type="spellEnd"/>
            <w:r w:rsidRPr="00A41C3C">
              <w:rPr>
                <w:rFonts w:ascii="Arial" w:hAnsi="Arial" w:cs="Arial"/>
                <w:sz w:val="18"/>
                <w:szCs w:val="18"/>
              </w:rPr>
              <w:t xml:space="preserve">/h or dual stage or modulating gas valve with a capability of throttling the input rate below 80 </w:t>
            </w:r>
            <w:proofErr w:type="spellStart"/>
            <w:r w:rsidRPr="00A41C3C">
              <w:rPr>
                <w:rFonts w:ascii="Arial" w:hAnsi="Arial" w:cs="Arial"/>
                <w:sz w:val="18"/>
                <w:szCs w:val="18"/>
              </w:rPr>
              <w:t>kBtu</w:t>
            </w:r>
            <w:proofErr w:type="spellEnd"/>
            <w:r w:rsidRPr="00A41C3C">
              <w:rPr>
                <w:rFonts w:ascii="Arial" w:hAnsi="Arial" w:cs="Arial"/>
                <w:sz w:val="18"/>
                <w:szCs w:val="18"/>
              </w:rPr>
              <w:t>/h.</w:t>
            </w:r>
            <w:r w:rsidRPr="00A41C3C">
              <w:t xml:space="preserve"> </w:t>
            </w:r>
            <w:r w:rsidRPr="00A41C3C">
              <w:rPr>
                <w:rFonts w:ascii="Arial" w:hAnsi="Arial" w:cs="Arial"/>
                <w:sz w:val="18"/>
                <w:szCs w:val="18"/>
              </w:rPr>
              <w:t>Qualifying broilers may be gas, electric or hybrid gas/electric. Broilers may use propane or other gas at sites where only electricity is provided by a participating utility.</w:t>
            </w:r>
          </w:p>
        </w:tc>
        <w:tc>
          <w:tcPr>
            <w:tcW w:w="1432" w:type="pct"/>
            <w:vAlign w:val="center"/>
          </w:tcPr>
          <w:p w14:paraId="5E896AFE" w14:textId="2BB60129" w:rsidR="00CA2154" w:rsidRPr="005A34C1" w:rsidRDefault="00CA2154" w:rsidP="00CA2154">
            <w:pPr>
              <w:tabs>
                <w:tab w:val="left" w:pos="13050"/>
              </w:tabs>
              <w:rPr>
                <w:rFonts w:ascii="Arial" w:hAnsi="Arial" w:cs="Arial"/>
                <w:sz w:val="18"/>
                <w:szCs w:val="18"/>
              </w:rPr>
            </w:pPr>
            <w:r w:rsidRPr="007F7F32">
              <w:rPr>
                <w:rFonts w:ascii="Arial" w:hAnsi="Arial" w:cs="Arial"/>
                <w:sz w:val="18"/>
                <w:szCs w:val="18"/>
              </w:rPr>
              <w:t>Total conveyor belt width less than 20”</w:t>
            </w:r>
          </w:p>
        </w:tc>
        <w:tc>
          <w:tcPr>
            <w:tcW w:w="613" w:type="pct"/>
            <w:vAlign w:val="center"/>
          </w:tcPr>
          <w:p w14:paraId="58DA7554" w14:textId="00573C91" w:rsidR="00CA2154" w:rsidRPr="005A34C1" w:rsidRDefault="00CA2154" w:rsidP="00CA2154">
            <w:pPr>
              <w:rPr>
                <w:rFonts w:ascii="Arial" w:hAnsi="Arial" w:cs="Arial"/>
                <w:sz w:val="18"/>
                <w:szCs w:val="18"/>
              </w:rPr>
            </w:pPr>
            <w:r w:rsidRPr="007F7F32">
              <w:rPr>
                <w:rFonts w:ascii="Arial" w:hAnsi="Arial" w:cs="Arial"/>
                <w:sz w:val="18"/>
                <w:szCs w:val="18"/>
              </w:rPr>
              <w:t>$2,500 each</w:t>
            </w:r>
          </w:p>
        </w:tc>
      </w:tr>
      <w:tr w:rsidR="00CA2154" w:rsidRPr="007F7F32" w14:paraId="21C20971" w14:textId="77777777" w:rsidTr="00C932DC">
        <w:trPr>
          <w:trHeight w:val="432"/>
        </w:trPr>
        <w:tc>
          <w:tcPr>
            <w:tcW w:w="888" w:type="pct"/>
            <w:vMerge/>
            <w:vAlign w:val="center"/>
          </w:tcPr>
          <w:p w14:paraId="7A9C96C1" w14:textId="77777777" w:rsidR="00CA2154" w:rsidRPr="00BC5802" w:rsidRDefault="00CA2154" w:rsidP="00CA2154">
            <w:pPr>
              <w:tabs>
                <w:tab w:val="left" w:pos="13050"/>
              </w:tabs>
              <w:spacing w:before="20"/>
              <w:rPr>
                <w:rFonts w:ascii="Arial" w:hAnsi="Arial" w:cs="Arial"/>
                <w:b/>
                <w:bCs/>
                <w:sz w:val="18"/>
                <w:szCs w:val="18"/>
              </w:rPr>
            </w:pPr>
          </w:p>
        </w:tc>
        <w:tc>
          <w:tcPr>
            <w:tcW w:w="2067" w:type="pct"/>
            <w:vMerge/>
            <w:vAlign w:val="center"/>
          </w:tcPr>
          <w:p w14:paraId="3686F3D3" w14:textId="77777777" w:rsidR="00CA2154" w:rsidRPr="005A34C1" w:rsidRDefault="00CA2154" w:rsidP="00CA2154">
            <w:pPr>
              <w:tabs>
                <w:tab w:val="left" w:pos="13050"/>
              </w:tabs>
              <w:rPr>
                <w:rFonts w:ascii="Arial" w:hAnsi="Arial" w:cs="Arial"/>
                <w:sz w:val="18"/>
                <w:szCs w:val="18"/>
              </w:rPr>
            </w:pPr>
          </w:p>
        </w:tc>
        <w:tc>
          <w:tcPr>
            <w:tcW w:w="1432" w:type="pct"/>
            <w:vAlign w:val="center"/>
          </w:tcPr>
          <w:p w14:paraId="64506E5C" w14:textId="2DBB42C5" w:rsidR="00CA2154" w:rsidRPr="005A34C1" w:rsidRDefault="00CA2154" w:rsidP="00CA2154">
            <w:pPr>
              <w:tabs>
                <w:tab w:val="left" w:pos="13050"/>
              </w:tabs>
              <w:rPr>
                <w:rFonts w:ascii="Arial" w:hAnsi="Arial" w:cs="Arial"/>
                <w:sz w:val="18"/>
                <w:szCs w:val="18"/>
              </w:rPr>
            </w:pPr>
            <w:r w:rsidRPr="007F7F32">
              <w:rPr>
                <w:rFonts w:ascii="Arial" w:hAnsi="Arial" w:cs="Arial"/>
                <w:sz w:val="18"/>
                <w:szCs w:val="18"/>
              </w:rPr>
              <w:t>Total conveyor belt width 20” to 26”</w:t>
            </w:r>
          </w:p>
        </w:tc>
        <w:tc>
          <w:tcPr>
            <w:tcW w:w="613" w:type="pct"/>
            <w:vAlign w:val="center"/>
          </w:tcPr>
          <w:p w14:paraId="7CA6B030" w14:textId="03FD4CF9" w:rsidR="00CA2154" w:rsidRPr="005A34C1" w:rsidRDefault="00CA2154" w:rsidP="00CA2154">
            <w:pPr>
              <w:rPr>
                <w:rFonts w:ascii="Arial" w:hAnsi="Arial" w:cs="Arial"/>
                <w:sz w:val="18"/>
                <w:szCs w:val="18"/>
              </w:rPr>
            </w:pPr>
            <w:r w:rsidRPr="007F7F32">
              <w:rPr>
                <w:rFonts w:ascii="Arial" w:hAnsi="Arial" w:cs="Arial"/>
                <w:sz w:val="18"/>
                <w:szCs w:val="18"/>
              </w:rPr>
              <w:t>$3,000 each</w:t>
            </w:r>
          </w:p>
        </w:tc>
      </w:tr>
      <w:tr w:rsidR="00CA2154" w:rsidRPr="007F7F32" w14:paraId="394FCD0F" w14:textId="77777777" w:rsidTr="00C932DC">
        <w:trPr>
          <w:trHeight w:val="432"/>
        </w:trPr>
        <w:tc>
          <w:tcPr>
            <w:tcW w:w="888" w:type="pct"/>
            <w:vMerge/>
            <w:vAlign w:val="center"/>
          </w:tcPr>
          <w:p w14:paraId="2D8C5E41" w14:textId="77777777" w:rsidR="00CA2154" w:rsidRPr="00BC5802" w:rsidRDefault="00CA2154" w:rsidP="00CA2154">
            <w:pPr>
              <w:tabs>
                <w:tab w:val="left" w:pos="13050"/>
              </w:tabs>
              <w:spacing w:before="20"/>
              <w:rPr>
                <w:rFonts w:ascii="Arial" w:hAnsi="Arial" w:cs="Arial"/>
                <w:b/>
                <w:bCs/>
                <w:sz w:val="18"/>
                <w:szCs w:val="18"/>
              </w:rPr>
            </w:pPr>
          </w:p>
        </w:tc>
        <w:tc>
          <w:tcPr>
            <w:tcW w:w="2067" w:type="pct"/>
            <w:vMerge/>
            <w:vAlign w:val="center"/>
          </w:tcPr>
          <w:p w14:paraId="3F1721AB" w14:textId="77777777" w:rsidR="00CA2154" w:rsidRPr="005A34C1" w:rsidRDefault="00CA2154" w:rsidP="00CA2154">
            <w:pPr>
              <w:tabs>
                <w:tab w:val="left" w:pos="13050"/>
              </w:tabs>
              <w:rPr>
                <w:rFonts w:ascii="Arial" w:hAnsi="Arial" w:cs="Arial"/>
                <w:sz w:val="18"/>
                <w:szCs w:val="18"/>
              </w:rPr>
            </w:pPr>
          </w:p>
        </w:tc>
        <w:tc>
          <w:tcPr>
            <w:tcW w:w="1432" w:type="pct"/>
            <w:vAlign w:val="center"/>
          </w:tcPr>
          <w:p w14:paraId="7D089DE7" w14:textId="277EA04F" w:rsidR="00CA2154" w:rsidRPr="005A34C1" w:rsidRDefault="00CA2154" w:rsidP="00CA2154">
            <w:pPr>
              <w:tabs>
                <w:tab w:val="left" w:pos="13050"/>
              </w:tabs>
              <w:rPr>
                <w:rFonts w:ascii="Arial" w:hAnsi="Arial" w:cs="Arial"/>
                <w:sz w:val="18"/>
                <w:szCs w:val="18"/>
              </w:rPr>
            </w:pPr>
            <w:r w:rsidRPr="007F7F32">
              <w:rPr>
                <w:rFonts w:ascii="Arial" w:hAnsi="Arial" w:cs="Arial"/>
                <w:sz w:val="18"/>
                <w:szCs w:val="18"/>
              </w:rPr>
              <w:t>Total conveyor belt width greater than 26”</w:t>
            </w:r>
          </w:p>
        </w:tc>
        <w:tc>
          <w:tcPr>
            <w:tcW w:w="613" w:type="pct"/>
            <w:vAlign w:val="center"/>
          </w:tcPr>
          <w:p w14:paraId="4E9EB342" w14:textId="3FD8C4DA" w:rsidR="00CA2154" w:rsidRPr="005A34C1" w:rsidRDefault="00CA2154" w:rsidP="00CA2154">
            <w:pPr>
              <w:rPr>
                <w:rFonts w:ascii="Arial" w:hAnsi="Arial" w:cs="Arial"/>
                <w:sz w:val="18"/>
                <w:szCs w:val="18"/>
              </w:rPr>
            </w:pPr>
            <w:r w:rsidRPr="00DD7630">
              <w:rPr>
                <w:rFonts w:ascii="Arial" w:hAnsi="Arial" w:cs="Arial"/>
                <w:sz w:val="18"/>
                <w:szCs w:val="18"/>
              </w:rPr>
              <w:t>$3,500 each</w:t>
            </w:r>
          </w:p>
        </w:tc>
      </w:tr>
      <w:tr w:rsidR="00CA2154" w:rsidRPr="007F7F32" w14:paraId="76609EEA" w14:textId="77777777" w:rsidTr="00DC7593">
        <w:trPr>
          <w:trHeight w:val="611"/>
        </w:trPr>
        <w:tc>
          <w:tcPr>
            <w:tcW w:w="888" w:type="pct"/>
            <w:vAlign w:val="center"/>
          </w:tcPr>
          <w:p w14:paraId="457A895F" w14:textId="0D3DDA2B" w:rsidR="00CA2154" w:rsidRPr="00BC5802" w:rsidRDefault="00CA2154" w:rsidP="00CA2154">
            <w:pPr>
              <w:tabs>
                <w:tab w:val="left" w:pos="13050"/>
              </w:tabs>
              <w:spacing w:before="20"/>
              <w:rPr>
                <w:rFonts w:ascii="Arial" w:hAnsi="Arial" w:cs="Arial"/>
                <w:b/>
                <w:bCs/>
                <w:sz w:val="18"/>
                <w:szCs w:val="18"/>
              </w:rPr>
            </w:pPr>
            <w:r w:rsidRPr="00BC5802">
              <w:rPr>
                <w:rFonts w:ascii="Arial" w:hAnsi="Arial" w:cs="Arial"/>
                <w:b/>
                <w:bCs/>
                <w:sz w:val="18"/>
                <w:szCs w:val="18"/>
              </w:rPr>
              <w:t>Electric Hot Food Cabinet – Half-size</w:t>
            </w:r>
          </w:p>
        </w:tc>
        <w:tc>
          <w:tcPr>
            <w:tcW w:w="3499" w:type="pct"/>
            <w:gridSpan w:val="2"/>
            <w:vAlign w:val="center"/>
          </w:tcPr>
          <w:p w14:paraId="08F4E1F3" w14:textId="056EE2FA" w:rsidR="00CA2154" w:rsidRPr="005A34C1" w:rsidRDefault="00CA2154" w:rsidP="00CA2154">
            <w:pPr>
              <w:tabs>
                <w:tab w:val="left" w:pos="13050"/>
              </w:tabs>
              <w:rPr>
                <w:rFonts w:ascii="Arial" w:hAnsi="Arial" w:cs="Arial"/>
                <w:sz w:val="18"/>
                <w:szCs w:val="18"/>
              </w:rPr>
            </w:pPr>
            <w:r w:rsidRPr="65FA690E">
              <w:rPr>
                <w:rFonts w:ascii="Arial" w:hAnsi="Arial" w:cs="Arial"/>
                <w:sz w:val="18"/>
                <w:szCs w:val="18"/>
              </w:rPr>
              <w:t xml:space="preserve">Must be active on </w:t>
            </w:r>
            <w:hyperlink r:id="rId43" w:history="1">
              <w:r w:rsidR="009D0E7B" w:rsidRPr="009D0E7B">
                <w:rPr>
                  <w:rStyle w:val="Hyperlink"/>
                  <w:rFonts w:ascii="Arial" w:hAnsi="Arial" w:cs="Arial"/>
                  <w:sz w:val="18"/>
                  <w:szCs w:val="18"/>
                </w:rPr>
                <w:t>ENERGY STAR certified product list (version 2.0)***</w:t>
              </w:r>
            </w:hyperlink>
            <w:r w:rsidRPr="65FA690E">
              <w:rPr>
                <w:rFonts w:ascii="Arial" w:hAnsi="Arial" w:cs="Arial"/>
                <w:sz w:val="18"/>
                <w:szCs w:val="18"/>
              </w:rPr>
              <w:t xml:space="preserve">. </w:t>
            </w:r>
            <w:proofErr w:type="gramStart"/>
            <w:r w:rsidRPr="65FA690E">
              <w:rPr>
                <w:rFonts w:ascii="Arial" w:hAnsi="Arial" w:cs="Arial"/>
                <w:sz w:val="18"/>
                <w:szCs w:val="18"/>
              </w:rPr>
              <w:t>Interior</w:t>
            </w:r>
            <w:proofErr w:type="gramEnd"/>
            <w:r w:rsidRPr="65FA690E">
              <w:rPr>
                <w:rFonts w:ascii="Arial" w:hAnsi="Arial" w:cs="Arial"/>
                <w:sz w:val="18"/>
                <w:szCs w:val="18"/>
              </w:rPr>
              <w:t xml:space="preserve"> volume must be less than 13 cubic feet</w:t>
            </w:r>
            <w:r w:rsidRPr="002E5243">
              <w:rPr>
                <w:rFonts w:ascii="Arial" w:hAnsi="Arial" w:cs="Arial"/>
                <w:color w:val="FF0000"/>
                <w:sz w:val="18"/>
                <w:szCs w:val="18"/>
              </w:rPr>
              <w:t xml:space="preserve">. </w:t>
            </w:r>
            <w:r w:rsidRPr="00A41C3C">
              <w:rPr>
                <w:rFonts w:ascii="Arial" w:hAnsi="Arial" w:cs="Arial"/>
                <w:sz w:val="18"/>
                <w:szCs w:val="18"/>
              </w:rPr>
              <w:t xml:space="preserve">Hot food holding cabinets installed in schools do not qualify. </w:t>
            </w:r>
          </w:p>
        </w:tc>
        <w:tc>
          <w:tcPr>
            <w:tcW w:w="613" w:type="pct"/>
            <w:vAlign w:val="center"/>
          </w:tcPr>
          <w:p w14:paraId="358CD1FD" w14:textId="7E052BC0" w:rsidR="00CA2154" w:rsidRPr="005A34C1" w:rsidRDefault="00CA2154" w:rsidP="00CA2154">
            <w:pPr>
              <w:rPr>
                <w:rFonts w:ascii="Arial" w:hAnsi="Arial" w:cs="Arial"/>
                <w:sz w:val="18"/>
                <w:szCs w:val="18"/>
              </w:rPr>
            </w:pPr>
            <w:r w:rsidRPr="00DD7630">
              <w:rPr>
                <w:rFonts w:ascii="Arial" w:hAnsi="Arial" w:cs="Arial"/>
                <w:sz w:val="18"/>
                <w:szCs w:val="18"/>
              </w:rPr>
              <w:t>$150 each</w:t>
            </w:r>
          </w:p>
        </w:tc>
      </w:tr>
    </w:tbl>
    <w:p w14:paraId="36C3AFF4" w14:textId="77777777" w:rsidR="0050522A" w:rsidRDefault="0050522A" w:rsidP="0050522A">
      <w:pPr>
        <w:rPr>
          <w:rStyle w:val="Hyperlink"/>
          <w:rFonts w:ascii="Arial" w:hAnsi="Arial" w:cs="Arial"/>
          <w:sz w:val="16"/>
          <w:szCs w:val="16"/>
        </w:rPr>
      </w:pPr>
      <w:r w:rsidRPr="00737982">
        <w:rPr>
          <w:rFonts w:ascii="Arial" w:hAnsi="Arial" w:cs="Arial"/>
          <w:bCs/>
          <w:sz w:val="16"/>
          <w:szCs w:val="16"/>
        </w:rPr>
        <w:t xml:space="preserve">* ENERGY STAR Certified Commercial Griddles product list: </w:t>
      </w:r>
      <w:hyperlink r:id="rId44" w:history="1">
        <w:r w:rsidRPr="00737982">
          <w:rPr>
            <w:rStyle w:val="Hyperlink"/>
            <w:rFonts w:ascii="Arial" w:hAnsi="Arial" w:cs="Arial"/>
            <w:bCs/>
            <w:sz w:val="16"/>
            <w:szCs w:val="16"/>
          </w:rPr>
          <w:t>https://www.energystar.gov/productfinder/product/certified-commercial-griddles/results</w:t>
        </w:r>
      </w:hyperlink>
      <w:r w:rsidRPr="00737982">
        <w:rPr>
          <w:rFonts w:ascii="Arial" w:hAnsi="Arial" w:cs="Arial"/>
          <w:bCs/>
          <w:sz w:val="16"/>
          <w:szCs w:val="16"/>
        </w:rPr>
        <w:t xml:space="preserve"> </w:t>
      </w:r>
      <w:r>
        <w:rPr>
          <w:rFonts w:ascii="Arial" w:hAnsi="Arial" w:cs="Arial"/>
          <w:bCs/>
          <w:sz w:val="16"/>
          <w:szCs w:val="16"/>
        </w:rPr>
        <w:br/>
      </w:r>
      <w:r w:rsidRPr="00B87450">
        <w:rPr>
          <w:rFonts w:ascii="Arial" w:hAnsi="Arial" w:cs="Arial"/>
          <w:b/>
          <w:bCs/>
          <w:sz w:val="16"/>
          <w:szCs w:val="16"/>
        </w:rPr>
        <w:t>*</w:t>
      </w:r>
      <w:r>
        <w:rPr>
          <w:rFonts w:ascii="Arial" w:hAnsi="Arial" w:cs="Arial"/>
          <w:b/>
          <w:bCs/>
          <w:sz w:val="16"/>
          <w:szCs w:val="16"/>
        </w:rPr>
        <w:t>*</w:t>
      </w:r>
      <w:r w:rsidRPr="00B87450">
        <w:rPr>
          <w:rFonts w:ascii="Arial" w:hAnsi="Arial" w:cs="Arial"/>
          <w:sz w:val="16"/>
          <w:szCs w:val="16"/>
        </w:rPr>
        <w:t xml:space="preserve"> </w:t>
      </w:r>
      <w:r w:rsidRPr="00E26272">
        <w:rPr>
          <w:rFonts w:ascii="Arial" w:hAnsi="Arial" w:cs="Arial"/>
          <w:sz w:val="16"/>
          <w:szCs w:val="16"/>
        </w:rPr>
        <w:t>ENERGY STAR Certified Commercial Dishwashers product list</w:t>
      </w:r>
      <w:r w:rsidRPr="00B87450">
        <w:rPr>
          <w:rFonts w:ascii="Arial" w:hAnsi="Arial" w:cs="Arial"/>
          <w:sz w:val="16"/>
          <w:szCs w:val="16"/>
        </w:rPr>
        <w:t xml:space="preserve">): </w:t>
      </w:r>
      <w:hyperlink r:id="rId45" w:history="1">
        <w:r>
          <w:rPr>
            <w:rStyle w:val="Hyperlink"/>
            <w:rFonts w:ascii="Arial" w:hAnsi="Arial" w:cs="Arial"/>
            <w:sz w:val="16"/>
            <w:szCs w:val="16"/>
          </w:rPr>
          <w:t>https://www.energystar.gov/productfinder/product/certified-commercial-dishwashers/results</w:t>
        </w:r>
      </w:hyperlink>
    </w:p>
    <w:p w14:paraId="13F60553" w14:textId="5B6ABBEF" w:rsidR="0050522A" w:rsidRPr="007F7F32" w:rsidRDefault="0050522A" w:rsidP="00DC7593">
      <w:pPr>
        <w:rPr>
          <w:rFonts w:ascii="Arial" w:hAnsi="Arial" w:cs="Arial"/>
          <w:b/>
          <w:sz w:val="22"/>
          <w:szCs w:val="22"/>
        </w:rPr>
      </w:pPr>
      <w:r w:rsidRPr="0050522A">
        <w:rPr>
          <w:rFonts w:ascii="Arial" w:hAnsi="Arial" w:cs="Arial"/>
          <w:sz w:val="16"/>
        </w:rPr>
        <w:t>*</w:t>
      </w:r>
      <w:r w:rsidR="00D57FD4">
        <w:rPr>
          <w:rFonts w:ascii="Arial" w:hAnsi="Arial" w:cs="Arial"/>
          <w:sz w:val="16"/>
        </w:rPr>
        <w:t>*</w:t>
      </w:r>
      <w:r w:rsidRPr="0050522A">
        <w:rPr>
          <w:rFonts w:ascii="Arial" w:hAnsi="Arial" w:cs="Arial"/>
          <w:sz w:val="16"/>
        </w:rPr>
        <w:t xml:space="preserve">*   ENERGY STAR certified Hot Food Holding Cabinets product list: </w:t>
      </w:r>
      <w:hyperlink r:id="rId46" w:history="1">
        <w:r w:rsidRPr="0050522A">
          <w:rPr>
            <w:rStyle w:val="Hyperlink"/>
            <w:rFonts w:ascii="Arial" w:hAnsi="Arial" w:cs="Arial"/>
            <w:sz w:val="16"/>
          </w:rPr>
          <w:t>https://www.energystar.gov/productfinder/product/certified-commercial-hot-food-holding-cabinets/results</w:t>
        </w:r>
      </w:hyperlink>
      <w:r w:rsidR="00D57FD4">
        <w:rPr>
          <w:rFonts w:ascii="Arial" w:hAnsi="Arial" w:cs="Arial"/>
          <w:b/>
          <w:sz w:val="22"/>
          <w:szCs w:val="22"/>
        </w:rPr>
        <w:br/>
      </w:r>
      <w:r w:rsidRPr="007F7F32">
        <w:rPr>
          <w:rFonts w:ascii="Arial" w:hAnsi="Arial" w:cs="Arial"/>
          <w:b/>
          <w:sz w:val="22"/>
          <w:szCs w:val="22"/>
        </w:rPr>
        <w:t>Lodging Equipment</w:t>
      </w:r>
    </w:p>
    <w:tbl>
      <w:tblPr>
        <w:tblStyle w:val="TableGrid"/>
        <w:tblW w:w="5007" w:type="pct"/>
        <w:tblLook w:val="0620" w:firstRow="1" w:lastRow="0" w:firstColumn="0" w:lastColumn="0" w:noHBand="1" w:noVBand="1"/>
      </w:tblPr>
      <w:tblGrid>
        <w:gridCol w:w="1888"/>
        <w:gridCol w:w="5948"/>
        <w:gridCol w:w="1982"/>
        <w:gridCol w:w="2345"/>
        <w:gridCol w:w="2013"/>
      </w:tblGrid>
      <w:tr w:rsidR="0050522A" w:rsidRPr="007F7F32" w14:paraId="483530E7" w14:textId="77777777" w:rsidTr="0050522A">
        <w:trPr>
          <w:trHeight w:val="325"/>
          <w:tblHeader/>
        </w:trPr>
        <w:tc>
          <w:tcPr>
            <w:tcW w:w="666" w:type="pct"/>
            <w:tcBorders>
              <w:top w:val="single" w:sz="4" w:space="0" w:color="auto"/>
              <w:left w:val="single" w:sz="4" w:space="0" w:color="auto"/>
              <w:bottom w:val="single" w:sz="4" w:space="0" w:color="auto"/>
            </w:tcBorders>
            <w:shd w:val="clear" w:color="auto" w:fill="D9D9D9" w:themeFill="background1" w:themeFillShade="D9"/>
            <w:vAlign w:val="center"/>
          </w:tcPr>
          <w:p w14:paraId="60370E8D" w14:textId="77777777" w:rsidR="0050522A" w:rsidRPr="007F7F32" w:rsidRDefault="0050522A">
            <w:pPr>
              <w:tabs>
                <w:tab w:val="left" w:pos="13050"/>
              </w:tabs>
              <w:jc w:val="center"/>
              <w:rPr>
                <w:rFonts w:ascii="Arial" w:hAnsi="Arial" w:cs="Arial"/>
                <w:b/>
                <w:bCs/>
                <w:sz w:val="18"/>
                <w:szCs w:val="18"/>
              </w:rPr>
            </w:pPr>
            <w:r w:rsidRPr="007F7F32">
              <w:rPr>
                <w:rFonts w:ascii="Arial" w:hAnsi="Arial" w:cs="Arial"/>
                <w:b/>
                <w:sz w:val="18"/>
                <w:szCs w:val="18"/>
              </w:rPr>
              <w:t>Equipment</w:t>
            </w:r>
          </w:p>
        </w:tc>
        <w:tc>
          <w:tcPr>
            <w:tcW w:w="3624" w:type="pct"/>
            <w:gridSpan w:val="3"/>
            <w:tcBorders>
              <w:top w:val="single" w:sz="4" w:space="0" w:color="auto"/>
              <w:bottom w:val="single" w:sz="4" w:space="0" w:color="auto"/>
            </w:tcBorders>
            <w:shd w:val="clear" w:color="auto" w:fill="D9D9D9" w:themeFill="background1" w:themeFillShade="D9"/>
            <w:vAlign w:val="center"/>
          </w:tcPr>
          <w:p w14:paraId="3B36296A" w14:textId="77777777" w:rsidR="0050522A" w:rsidRPr="007F7F32" w:rsidRDefault="0050522A">
            <w:pPr>
              <w:tabs>
                <w:tab w:val="left" w:pos="13050"/>
              </w:tabs>
              <w:jc w:val="center"/>
              <w:rPr>
                <w:rFonts w:ascii="Arial" w:hAnsi="Arial" w:cs="Arial"/>
                <w:b/>
                <w:bCs/>
                <w:sz w:val="18"/>
                <w:szCs w:val="18"/>
              </w:rPr>
            </w:pPr>
            <w:r w:rsidRPr="007F7F32">
              <w:rPr>
                <w:rFonts w:ascii="Arial" w:hAnsi="Arial" w:cs="Arial"/>
                <w:b/>
                <w:sz w:val="18"/>
                <w:szCs w:val="18"/>
              </w:rPr>
              <w:t>Requirements</w:t>
            </w:r>
          </w:p>
        </w:tc>
        <w:tc>
          <w:tcPr>
            <w:tcW w:w="710" w:type="pct"/>
            <w:tcBorders>
              <w:top w:val="single" w:sz="4" w:space="0" w:color="auto"/>
              <w:bottom w:val="single" w:sz="4" w:space="0" w:color="auto"/>
              <w:right w:val="single" w:sz="4" w:space="0" w:color="auto"/>
            </w:tcBorders>
            <w:shd w:val="clear" w:color="auto" w:fill="D9D9D9" w:themeFill="background1" w:themeFillShade="D9"/>
            <w:vAlign w:val="center"/>
          </w:tcPr>
          <w:p w14:paraId="27DF9A75" w14:textId="77777777" w:rsidR="0050522A" w:rsidRPr="007F7F32" w:rsidRDefault="0050522A">
            <w:pPr>
              <w:tabs>
                <w:tab w:val="left" w:pos="13050"/>
              </w:tabs>
              <w:jc w:val="center"/>
              <w:rPr>
                <w:rFonts w:ascii="Arial" w:hAnsi="Arial" w:cs="Arial"/>
                <w:b/>
                <w:bCs/>
                <w:sz w:val="18"/>
                <w:szCs w:val="18"/>
              </w:rPr>
            </w:pPr>
            <w:r w:rsidRPr="007F7F32">
              <w:rPr>
                <w:rFonts w:ascii="Arial" w:hAnsi="Arial" w:cs="Arial"/>
                <w:b/>
                <w:sz w:val="18"/>
                <w:szCs w:val="18"/>
              </w:rPr>
              <w:t>Incentive</w:t>
            </w:r>
          </w:p>
        </w:tc>
      </w:tr>
      <w:tr w:rsidR="0050522A" w:rsidRPr="007F7F32" w14:paraId="15F67B86" w14:textId="77777777" w:rsidTr="0050522A">
        <w:tblPrEx>
          <w:tblLook w:val="04A0" w:firstRow="1" w:lastRow="0" w:firstColumn="1" w:lastColumn="0" w:noHBand="0" w:noVBand="1"/>
        </w:tblPrEx>
        <w:trPr>
          <w:trHeight w:val="296"/>
        </w:trPr>
        <w:tc>
          <w:tcPr>
            <w:tcW w:w="666" w:type="pct"/>
            <w:vMerge w:val="restart"/>
            <w:vAlign w:val="center"/>
          </w:tcPr>
          <w:p w14:paraId="3BA1E2D0" w14:textId="77777777" w:rsidR="0050522A" w:rsidRPr="00BC5802" w:rsidRDefault="0050522A">
            <w:pPr>
              <w:tabs>
                <w:tab w:val="left" w:pos="13050"/>
              </w:tabs>
              <w:rPr>
                <w:b/>
                <w:bCs/>
              </w:rPr>
            </w:pPr>
            <w:r w:rsidRPr="00BC5802">
              <w:rPr>
                <w:rFonts w:ascii="Arial" w:hAnsi="Arial" w:cs="Arial"/>
                <w:b/>
                <w:bCs/>
                <w:sz w:val="18"/>
                <w:szCs w:val="18"/>
              </w:rPr>
              <w:t>Commercial Laundry Washer, Common areas</w:t>
            </w:r>
          </w:p>
        </w:tc>
        <w:tc>
          <w:tcPr>
            <w:tcW w:w="2098" w:type="pct"/>
            <w:vMerge w:val="restart"/>
            <w:vAlign w:val="center"/>
          </w:tcPr>
          <w:p w14:paraId="4C8717AF" w14:textId="21EA3CB9" w:rsidR="0050522A" w:rsidRPr="007F7F32" w:rsidRDefault="0050522A">
            <w:pPr>
              <w:tabs>
                <w:tab w:val="num" w:pos="720"/>
                <w:tab w:val="left" w:pos="13050"/>
              </w:tabs>
              <w:rPr>
                <w:rFonts w:ascii="Arial" w:hAnsi="Arial" w:cs="Arial"/>
                <w:sz w:val="18"/>
                <w:szCs w:val="18"/>
              </w:rPr>
            </w:pPr>
            <w:r w:rsidRPr="007F7F32">
              <w:rPr>
                <w:rFonts w:ascii="Arial" w:hAnsi="Arial" w:cs="Arial"/>
                <w:sz w:val="18"/>
                <w:szCs w:val="18"/>
              </w:rPr>
              <w:t xml:space="preserve">Clothes washers must be front-loading machines and </w:t>
            </w:r>
            <w:hyperlink r:id="rId47" w:history="1">
              <w:r>
                <w:rPr>
                  <w:rStyle w:val="Hyperlink"/>
                  <w:rFonts w:ascii="Arial" w:hAnsi="Arial" w:cs="Arial"/>
                  <w:sz w:val="18"/>
                  <w:szCs w:val="18"/>
                </w:rPr>
                <w:t>ENERGY STAR® rated</w:t>
              </w:r>
            </w:hyperlink>
            <w:r>
              <w:rPr>
                <w:rFonts w:ascii="Arial" w:hAnsi="Arial" w:cs="Arial"/>
                <w:sz w:val="18"/>
                <w:szCs w:val="18"/>
              </w:rPr>
              <w:t xml:space="preserve">*. </w:t>
            </w:r>
            <w:r w:rsidRPr="007F7F32">
              <w:rPr>
                <w:rFonts w:ascii="Arial" w:hAnsi="Arial" w:cs="Arial"/>
                <w:sz w:val="18"/>
                <w:szCs w:val="18"/>
              </w:rPr>
              <w:t xml:space="preserve">Water heating </w:t>
            </w:r>
            <w:r w:rsidR="000B41CC">
              <w:rPr>
                <w:rFonts w:ascii="Arial" w:hAnsi="Arial" w:cs="Arial"/>
                <w:sz w:val="18"/>
                <w:szCs w:val="18"/>
              </w:rPr>
              <w:t>fuel must be</w:t>
            </w:r>
            <w:r w:rsidRPr="007F7F32">
              <w:rPr>
                <w:rFonts w:ascii="Arial" w:hAnsi="Arial" w:cs="Arial"/>
                <w:sz w:val="18"/>
                <w:szCs w:val="18"/>
              </w:rPr>
              <w:t xml:space="preserve"> provided by a participating utility. Leased equipment must be new. A signed lease agreement and documentation that identifies washer quantity, model number(s), and retail cost of clothes washer are required.</w:t>
            </w:r>
          </w:p>
        </w:tc>
        <w:tc>
          <w:tcPr>
            <w:tcW w:w="699" w:type="pct"/>
            <w:vAlign w:val="center"/>
          </w:tcPr>
          <w:p w14:paraId="75A47168" w14:textId="77777777" w:rsidR="0050522A" w:rsidRPr="005E5D76" w:rsidRDefault="0050522A">
            <w:pPr>
              <w:tabs>
                <w:tab w:val="left" w:pos="13050"/>
              </w:tabs>
              <w:jc w:val="center"/>
              <w:rPr>
                <w:rFonts w:ascii="Arial" w:hAnsi="Arial" w:cs="Arial"/>
                <w:b/>
                <w:bCs/>
                <w:sz w:val="18"/>
                <w:szCs w:val="18"/>
              </w:rPr>
            </w:pPr>
            <w:r w:rsidRPr="005E5D76">
              <w:rPr>
                <w:rFonts w:ascii="Arial" w:hAnsi="Arial" w:cs="Arial"/>
                <w:b/>
                <w:bCs/>
                <w:sz w:val="18"/>
                <w:szCs w:val="18"/>
              </w:rPr>
              <w:t>Dryer Type</w:t>
            </w:r>
          </w:p>
        </w:tc>
        <w:tc>
          <w:tcPr>
            <w:tcW w:w="827" w:type="pct"/>
            <w:vAlign w:val="center"/>
          </w:tcPr>
          <w:p w14:paraId="409FA502" w14:textId="77777777" w:rsidR="0050522A" w:rsidRPr="005E5D76" w:rsidRDefault="0050522A">
            <w:pPr>
              <w:tabs>
                <w:tab w:val="left" w:pos="13050"/>
              </w:tabs>
              <w:jc w:val="center"/>
              <w:rPr>
                <w:rFonts w:ascii="Arial" w:hAnsi="Arial" w:cs="Arial"/>
                <w:b/>
                <w:bCs/>
                <w:sz w:val="18"/>
                <w:szCs w:val="18"/>
              </w:rPr>
            </w:pPr>
            <w:r w:rsidRPr="005E5D76">
              <w:rPr>
                <w:rFonts w:ascii="Arial" w:hAnsi="Arial" w:cs="Arial"/>
                <w:b/>
                <w:bCs/>
                <w:sz w:val="18"/>
                <w:szCs w:val="18"/>
              </w:rPr>
              <w:t>Participating Utility</w:t>
            </w:r>
          </w:p>
        </w:tc>
        <w:tc>
          <w:tcPr>
            <w:tcW w:w="710" w:type="pct"/>
            <w:vAlign w:val="center"/>
          </w:tcPr>
          <w:p w14:paraId="478A0BE0" w14:textId="77777777" w:rsidR="0050522A" w:rsidRPr="007F7F32" w:rsidRDefault="0050522A">
            <w:pPr>
              <w:tabs>
                <w:tab w:val="left" w:pos="13050"/>
              </w:tabs>
              <w:rPr>
                <w:rFonts w:ascii="Arial" w:hAnsi="Arial" w:cs="Arial"/>
                <w:sz w:val="12"/>
                <w:szCs w:val="12"/>
              </w:rPr>
            </w:pPr>
          </w:p>
        </w:tc>
      </w:tr>
      <w:tr w:rsidR="0050522A" w:rsidRPr="007F7F32" w14:paraId="197C7B4D" w14:textId="77777777" w:rsidTr="0050522A">
        <w:tblPrEx>
          <w:tblLook w:val="04A0" w:firstRow="1" w:lastRow="0" w:firstColumn="1" w:lastColumn="0" w:noHBand="0" w:noVBand="1"/>
        </w:tblPrEx>
        <w:trPr>
          <w:trHeight w:val="323"/>
        </w:trPr>
        <w:tc>
          <w:tcPr>
            <w:tcW w:w="666" w:type="pct"/>
            <w:vMerge/>
            <w:vAlign w:val="center"/>
          </w:tcPr>
          <w:p w14:paraId="2BED93C8" w14:textId="77777777" w:rsidR="0050522A" w:rsidRPr="00BC5802" w:rsidRDefault="0050522A">
            <w:pPr>
              <w:tabs>
                <w:tab w:val="left" w:pos="13050"/>
              </w:tabs>
              <w:rPr>
                <w:rFonts w:ascii="Arial" w:hAnsi="Arial" w:cs="Arial"/>
                <w:b/>
                <w:bCs/>
                <w:sz w:val="18"/>
                <w:szCs w:val="18"/>
              </w:rPr>
            </w:pPr>
          </w:p>
        </w:tc>
        <w:tc>
          <w:tcPr>
            <w:tcW w:w="2098" w:type="pct"/>
            <w:vMerge/>
            <w:vAlign w:val="center"/>
          </w:tcPr>
          <w:p w14:paraId="544B19CD" w14:textId="77777777" w:rsidR="0050522A" w:rsidRPr="007F7F32" w:rsidRDefault="0050522A">
            <w:pPr>
              <w:tabs>
                <w:tab w:val="num" w:pos="720"/>
                <w:tab w:val="left" w:pos="13050"/>
              </w:tabs>
              <w:rPr>
                <w:rFonts w:ascii="Arial" w:hAnsi="Arial" w:cs="Arial"/>
                <w:sz w:val="18"/>
                <w:szCs w:val="18"/>
              </w:rPr>
            </w:pPr>
          </w:p>
        </w:tc>
        <w:tc>
          <w:tcPr>
            <w:tcW w:w="699" w:type="pct"/>
            <w:vAlign w:val="center"/>
          </w:tcPr>
          <w:p w14:paraId="6029A583" w14:textId="77777777" w:rsidR="0050522A" w:rsidRPr="007F7F32" w:rsidRDefault="0050522A">
            <w:pPr>
              <w:tabs>
                <w:tab w:val="left" w:pos="13050"/>
              </w:tabs>
              <w:jc w:val="center"/>
              <w:rPr>
                <w:rFonts w:ascii="Arial" w:hAnsi="Arial" w:cs="Arial"/>
                <w:sz w:val="18"/>
                <w:szCs w:val="18"/>
              </w:rPr>
            </w:pPr>
            <w:r w:rsidRPr="007F7F32">
              <w:rPr>
                <w:rFonts w:ascii="Arial" w:hAnsi="Arial" w:cs="Arial"/>
                <w:sz w:val="18"/>
                <w:szCs w:val="18"/>
              </w:rPr>
              <w:t>Electric</w:t>
            </w:r>
          </w:p>
        </w:tc>
        <w:tc>
          <w:tcPr>
            <w:tcW w:w="827" w:type="pct"/>
            <w:vAlign w:val="center"/>
          </w:tcPr>
          <w:p w14:paraId="38BF7CD7" w14:textId="77777777" w:rsidR="0050522A" w:rsidRPr="007F7F32" w:rsidRDefault="0050522A">
            <w:pPr>
              <w:tabs>
                <w:tab w:val="left" w:pos="13050"/>
              </w:tabs>
              <w:jc w:val="center"/>
              <w:rPr>
                <w:rFonts w:ascii="Arial" w:hAnsi="Arial" w:cs="Arial"/>
                <w:sz w:val="18"/>
                <w:szCs w:val="18"/>
              </w:rPr>
            </w:pPr>
            <w:r w:rsidRPr="007F7F32">
              <w:rPr>
                <w:rFonts w:ascii="Arial" w:hAnsi="Arial" w:cs="Arial"/>
                <w:sz w:val="18"/>
                <w:szCs w:val="18"/>
              </w:rPr>
              <w:t>Gas or Electric</w:t>
            </w:r>
          </w:p>
        </w:tc>
        <w:tc>
          <w:tcPr>
            <w:tcW w:w="710" w:type="pct"/>
            <w:vAlign w:val="center"/>
          </w:tcPr>
          <w:p w14:paraId="25250D50" w14:textId="77777777" w:rsidR="0050522A" w:rsidRPr="007F7F32" w:rsidRDefault="0050522A">
            <w:pPr>
              <w:tabs>
                <w:tab w:val="left" w:pos="13050"/>
              </w:tabs>
              <w:rPr>
                <w:rFonts w:ascii="Arial" w:hAnsi="Arial" w:cs="Arial"/>
                <w:sz w:val="18"/>
                <w:szCs w:val="18"/>
              </w:rPr>
            </w:pPr>
            <w:r w:rsidRPr="007F7F32">
              <w:rPr>
                <w:rFonts w:ascii="Arial" w:hAnsi="Arial" w:cs="Arial"/>
                <w:sz w:val="18"/>
                <w:szCs w:val="18"/>
              </w:rPr>
              <w:t>$400 each</w:t>
            </w:r>
          </w:p>
        </w:tc>
      </w:tr>
      <w:tr w:rsidR="0050522A" w:rsidRPr="007F7F32" w14:paraId="7DA15B53" w14:textId="77777777" w:rsidTr="0050522A">
        <w:tblPrEx>
          <w:tblLook w:val="04A0" w:firstRow="1" w:lastRow="0" w:firstColumn="1" w:lastColumn="0" w:noHBand="0" w:noVBand="1"/>
        </w:tblPrEx>
        <w:trPr>
          <w:trHeight w:val="260"/>
        </w:trPr>
        <w:tc>
          <w:tcPr>
            <w:tcW w:w="666" w:type="pct"/>
            <w:vMerge/>
            <w:vAlign w:val="center"/>
          </w:tcPr>
          <w:p w14:paraId="5792E627" w14:textId="77777777" w:rsidR="0050522A" w:rsidRPr="00BC5802" w:rsidRDefault="0050522A">
            <w:pPr>
              <w:tabs>
                <w:tab w:val="left" w:pos="13050"/>
              </w:tabs>
              <w:rPr>
                <w:rFonts w:ascii="Arial" w:hAnsi="Arial" w:cs="Arial"/>
                <w:b/>
                <w:bCs/>
                <w:sz w:val="18"/>
                <w:szCs w:val="18"/>
              </w:rPr>
            </w:pPr>
          </w:p>
        </w:tc>
        <w:tc>
          <w:tcPr>
            <w:tcW w:w="2098" w:type="pct"/>
            <w:vMerge/>
            <w:vAlign w:val="center"/>
          </w:tcPr>
          <w:p w14:paraId="39945450" w14:textId="77777777" w:rsidR="0050522A" w:rsidRPr="007F7F32" w:rsidRDefault="0050522A">
            <w:pPr>
              <w:tabs>
                <w:tab w:val="left" w:pos="13050"/>
              </w:tabs>
              <w:rPr>
                <w:rFonts w:ascii="Arial" w:hAnsi="Arial" w:cs="Arial"/>
                <w:sz w:val="12"/>
                <w:szCs w:val="12"/>
              </w:rPr>
            </w:pPr>
          </w:p>
        </w:tc>
        <w:tc>
          <w:tcPr>
            <w:tcW w:w="699" w:type="pct"/>
            <w:vAlign w:val="center"/>
          </w:tcPr>
          <w:p w14:paraId="0A735B5B" w14:textId="77777777" w:rsidR="0050522A" w:rsidRPr="007F7F32" w:rsidRDefault="0050522A">
            <w:pPr>
              <w:tabs>
                <w:tab w:val="left" w:pos="13050"/>
              </w:tabs>
              <w:jc w:val="center"/>
              <w:rPr>
                <w:rFonts w:ascii="Arial" w:hAnsi="Arial" w:cs="Arial"/>
                <w:sz w:val="18"/>
                <w:szCs w:val="18"/>
              </w:rPr>
            </w:pPr>
            <w:r w:rsidRPr="007F7F32">
              <w:rPr>
                <w:rFonts w:ascii="Arial" w:hAnsi="Arial" w:cs="Arial"/>
                <w:sz w:val="18"/>
                <w:szCs w:val="18"/>
              </w:rPr>
              <w:t>Gas</w:t>
            </w:r>
          </w:p>
        </w:tc>
        <w:tc>
          <w:tcPr>
            <w:tcW w:w="827" w:type="pct"/>
            <w:vAlign w:val="center"/>
          </w:tcPr>
          <w:p w14:paraId="068460D1" w14:textId="77777777" w:rsidR="0050522A" w:rsidRPr="007F7F32" w:rsidRDefault="0050522A">
            <w:pPr>
              <w:tabs>
                <w:tab w:val="left" w:pos="13050"/>
              </w:tabs>
              <w:jc w:val="center"/>
              <w:rPr>
                <w:rFonts w:ascii="Arial" w:hAnsi="Arial" w:cs="Arial"/>
                <w:sz w:val="18"/>
                <w:szCs w:val="18"/>
              </w:rPr>
            </w:pPr>
            <w:r w:rsidRPr="007F7F32">
              <w:rPr>
                <w:rFonts w:ascii="Arial" w:hAnsi="Arial" w:cs="Arial"/>
                <w:sz w:val="18"/>
                <w:szCs w:val="18"/>
              </w:rPr>
              <w:t>Gas or Electric</w:t>
            </w:r>
          </w:p>
        </w:tc>
        <w:tc>
          <w:tcPr>
            <w:tcW w:w="710" w:type="pct"/>
            <w:vAlign w:val="center"/>
          </w:tcPr>
          <w:p w14:paraId="1F82F297" w14:textId="77777777" w:rsidR="0050522A" w:rsidRPr="007F7F32" w:rsidRDefault="0050522A">
            <w:pPr>
              <w:tabs>
                <w:tab w:val="left" w:pos="13050"/>
              </w:tabs>
              <w:rPr>
                <w:rFonts w:ascii="Arial" w:hAnsi="Arial" w:cs="Arial"/>
                <w:sz w:val="12"/>
                <w:szCs w:val="12"/>
              </w:rPr>
            </w:pPr>
            <w:r w:rsidRPr="007F7F32">
              <w:rPr>
                <w:rFonts w:ascii="Arial" w:hAnsi="Arial" w:cs="Arial"/>
                <w:sz w:val="18"/>
                <w:szCs w:val="18"/>
              </w:rPr>
              <w:t>$350 each</w:t>
            </w:r>
          </w:p>
        </w:tc>
      </w:tr>
      <w:tr w:rsidR="0050522A" w:rsidRPr="007F7F32" w14:paraId="285F81D8" w14:textId="77777777" w:rsidTr="0050522A">
        <w:tblPrEx>
          <w:tblLook w:val="04A0" w:firstRow="1" w:lastRow="0" w:firstColumn="1" w:lastColumn="0" w:noHBand="0" w:noVBand="1"/>
        </w:tblPrEx>
        <w:trPr>
          <w:trHeight w:val="260"/>
        </w:trPr>
        <w:tc>
          <w:tcPr>
            <w:tcW w:w="666" w:type="pct"/>
            <w:vMerge/>
            <w:vAlign w:val="center"/>
          </w:tcPr>
          <w:p w14:paraId="32398281" w14:textId="77777777" w:rsidR="0050522A" w:rsidRPr="00BC5802" w:rsidRDefault="0050522A">
            <w:pPr>
              <w:tabs>
                <w:tab w:val="left" w:pos="13050"/>
              </w:tabs>
              <w:rPr>
                <w:rFonts w:ascii="Arial" w:hAnsi="Arial" w:cs="Arial"/>
                <w:b/>
                <w:bCs/>
                <w:sz w:val="18"/>
                <w:szCs w:val="18"/>
              </w:rPr>
            </w:pPr>
          </w:p>
        </w:tc>
        <w:tc>
          <w:tcPr>
            <w:tcW w:w="2098" w:type="pct"/>
            <w:vMerge/>
            <w:vAlign w:val="center"/>
          </w:tcPr>
          <w:p w14:paraId="6350525F" w14:textId="77777777" w:rsidR="0050522A" w:rsidRPr="007F7F32" w:rsidRDefault="0050522A">
            <w:pPr>
              <w:tabs>
                <w:tab w:val="left" w:pos="13050"/>
              </w:tabs>
              <w:rPr>
                <w:rFonts w:ascii="Arial" w:hAnsi="Arial" w:cs="Arial"/>
                <w:sz w:val="12"/>
                <w:szCs w:val="12"/>
              </w:rPr>
            </w:pPr>
          </w:p>
        </w:tc>
        <w:tc>
          <w:tcPr>
            <w:tcW w:w="699" w:type="pct"/>
            <w:vAlign w:val="center"/>
          </w:tcPr>
          <w:p w14:paraId="1B74F99B" w14:textId="77777777" w:rsidR="0050522A" w:rsidRPr="007F7F32" w:rsidRDefault="0050522A">
            <w:pPr>
              <w:tabs>
                <w:tab w:val="left" w:pos="13050"/>
              </w:tabs>
              <w:jc w:val="center"/>
              <w:rPr>
                <w:rFonts w:ascii="Arial" w:hAnsi="Arial" w:cs="Arial"/>
                <w:sz w:val="18"/>
                <w:szCs w:val="18"/>
              </w:rPr>
            </w:pPr>
            <w:r w:rsidRPr="007F7F32">
              <w:rPr>
                <w:rFonts w:ascii="Arial" w:hAnsi="Arial" w:cs="Arial"/>
                <w:sz w:val="18"/>
                <w:szCs w:val="18"/>
              </w:rPr>
              <w:t>Electric/ Gas</w:t>
            </w:r>
          </w:p>
        </w:tc>
        <w:tc>
          <w:tcPr>
            <w:tcW w:w="827" w:type="pct"/>
            <w:vAlign w:val="center"/>
          </w:tcPr>
          <w:p w14:paraId="719862C8" w14:textId="77777777" w:rsidR="0050522A" w:rsidRPr="007F7F32" w:rsidRDefault="0050522A">
            <w:pPr>
              <w:tabs>
                <w:tab w:val="left" w:pos="13050"/>
              </w:tabs>
              <w:jc w:val="center"/>
              <w:rPr>
                <w:rFonts w:ascii="Arial" w:hAnsi="Arial" w:cs="Arial"/>
                <w:sz w:val="18"/>
                <w:szCs w:val="18"/>
              </w:rPr>
            </w:pPr>
            <w:r w:rsidRPr="007F7F32">
              <w:rPr>
                <w:rFonts w:ascii="Arial" w:hAnsi="Arial" w:cs="Arial"/>
                <w:sz w:val="18"/>
                <w:szCs w:val="18"/>
              </w:rPr>
              <w:t>Electric Only</w:t>
            </w:r>
          </w:p>
        </w:tc>
        <w:tc>
          <w:tcPr>
            <w:tcW w:w="710" w:type="pct"/>
            <w:vAlign w:val="center"/>
          </w:tcPr>
          <w:p w14:paraId="7E128AB0" w14:textId="77777777" w:rsidR="0050522A" w:rsidRPr="007F7F32" w:rsidRDefault="0050522A">
            <w:pPr>
              <w:tabs>
                <w:tab w:val="left" w:pos="13050"/>
              </w:tabs>
              <w:rPr>
                <w:rFonts w:ascii="Arial" w:hAnsi="Arial" w:cs="Arial"/>
                <w:sz w:val="18"/>
                <w:szCs w:val="18"/>
              </w:rPr>
            </w:pPr>
            <w:r w:rsidRPr="007F7F32">
              <w:rPr>
                <w:rFonts w:ascii="Arial" w:hAnsi="Arial" w:cs="Arial"/>
                <w:sz w:val="18"/>
                <w:szCs w:val="18"/>
              </w:rPr>
              <w:t>$150 each</w:t>
            </w:r>
          </w:p>
        </w:tc>
      </w:tr>
      <w:tr w:rsidR="0050522A" w:rsidRPr="007F7F32" w14:paraId="6643E074" w14:textId="77777777" w:rsidTr="0050522A">
        <w:tblPrEx>
          <w:tblLook w:val="04A0" w:firstRow="1" w:lastRow="0" w:firstColumn="1" w:lastColumn="0" w:noHBand="0" w:noVBand="1"/>
        </w:tblPrEx>
        <w:trPr>
          <w:trHeight w:val="260"/>
        </w:trPr>
        <w:tc>
          <w:tcPr>
            <w:tcW w:w="666" w:type="pct"/>
            <w:vMerge/>
            <w:vAlign w:val="center"/>
          </w:tcPr>
          <w:p w14:paraId="7304F157" w14:textId="77777777" w:rsidR="0050522A" w:rsidRPr="00BC5802" w:rsidRDefault="0050522A">
            <w:pPr>
              <w:tabs>
                <w:tab w:val="left" w:pos="13050"/>
              </w:tabs>
              <w:rPr>
                <w:rFonts w:ascii="Arial" w:hAnsi="Arial" w:cs="Arial"/>
                <w:b/>
                <w:bCs/>
                <w:sz w:val="18"/>
                <w:szCs w:val="18"/>
              </w:rPr>
            </w:pPr>
          </w:p>
        </w:tc>
        <w:tc>
          <w:tcPr>
            <w:tcW w:w="2098" w:type="pct"/>
            <w:vMerge/>
            <w:vAlign w:val="center"/>
          </w:tcPr>
          <w:p w14:paraId="1FAB8773" w14:textId="77777777" w:rsidR="0050522A" w:rsidRPr="007F7F32" w:rsidRDefault="0050522A">
            <w:pPr>
              <w:tabs>
                <w:tab w:val="left" w:pos="13050"/>
              </w:tabs>
              <w:rPr>
                <w:rFonts w:ascii="Arial" w:hAnsi="Arial" w:cs="Arial"/>
                <w:sz w:val="12"/>
                <w:szCs w:val="12"/>
              </w:rPr>
            </w:pPr>
          </w:p>
        </w:tc>
        <w:tc>
          <w:tcPr>
            <w:tcW w:w="699" w:type="pct"/>
            <w:vAlign w:val="center"/>
          </w:tcPr>
          <w:p w14:paraId="12780F89" w14:textId="77777777" w:rsidR="0050522A" w:rsidRPr="007F7F32" w:rsidRDefault="0050522A">
            <w:pPr>
              <w:tabs>
                <w:tab w:val="left" w:pos="13050"/>
              </w:tabs>
              <w:jc w:val="center"/>
              <w:rPr>
                <w:rFonts w:ascii="Arial" w:hAnsi="Arial" w:cs="Arial"/>
                <w:sz w:val="18"/>
                <w:szCs w:val="18"/>
              </w:rPr>
            </w:pPr>
            <w:r w:rsidRPr="007F7F32">
              <w:rPr>
                <w:rFonts w:ascii="Arial" w:hAnsi="Arial" w:cs="Arial"/>
                <w:sz w:val="18"/>
                <w:szCs w:val="18"/>
              </w:rPr>
              <w:t>Electric/ Gas</w:t>
            </w:r>
          </w:p>
        </w:tc>
        <w:tc>
          <w:tcPr>
            <w:tcW w:w="827" w:type="pct"/>
            <w:vAlign w:val="center"/>
          </w:tcPr>
          <w:p w14:paraId="22F8BC8F" w14:textId="77777777" w:rsidR="0050522A" w:rsidRPr="007F7F32" w:rsidRDefault="0050522A">
            <w:pPr>
              <w:tabs>
                <w:tab w:val="left" w:pos="13050"/>
              </w:tabs>
              <w:jc w:val="center"/>
              <w:rPr>
                <w:rFonts w:ascii="Arial" w:hAnsi="Arial" w:cs="Arial"/>
                <w:sz w:val="18"/>
                <w:szCs w:val="18"/>
              </w:rPr>
            </w:pPr>
            <w:r w:rsidRPr="007F7F32">
              <w:rPr>
                <w:rFonts w:ascii="Arial" w:hAnsi="Arial" w:cs="Arial"/>
                <w:sz w:val="18"/>
                <w:szCs w:val="18"/>
              </w:rPr>
              <w:t>Gas only</w:t>
            </w:r>
          </w:p>
        </w:tc>
        <w:tc>
          <w:tcPr>
            <w:tcW w:w="710" w:type="pct"/>
            <w:vAlign w:val="center"/>
          </w:tcPr>
          <w:p w14:paraId="3B667FDC" w14:textId="77777777" w:rsidR="0050522A" w:rsidRPr="007F7F32" w:rsidRDefault="0050522A">
            <w:pPr>
              <w:tabs>
                <w:tab w:val="left" w:pos="13050"/>
              </w:tabs>
              <w:rPr>
                <w:rFonts w:ascii="Arial" w:hAnsi="Arial" w:cs="Arial"/>
                <w:sz w:val="12"/>
                <w:szCs w:val="12"/>
              </w:rPr>
            </w:pPr>
            <w:r w:rsidRPr="007F7F32">
              <w:rPr>
                <w:rFonts w:ascii="Arial" w:hAnsi="Arial" w:cs="Arial"/>
                <w:sz w:val="18"/>
                <w:szCs w:val="18"/>
              </w:rPr>
              <w:t>$100 each</w:t>
            </w:r>
          </w:p>
        </w:tc>
      </w:tr>
      <w:tr w:rsidR="0050522A" w:rsidRPr="007F7F32" w14:paraId="32E599FA" w14:textId="77777777" w:rsidTr="0050522A">
        <w:tblPrEx>
          <w:tblLook w:val="04A0" w:firstRow="1" w:lastRow="0" w:firstColumn="1" w:lastColumn="0" w:noHBand="0" w:noVBand="1"/>
        </w:tblPrEx>
        <w:trPr>
          <w:trHeight w:val="293"/>
        </w:trPr>
        <w:tc>
          <w:tcPr>
            <w:tcW w:w="666" w:type="pct"/>
            <w:vAlign w:val="center"/>
          </w:tcPr>
          <w:p w14:paraId="5506B18F" w14:textId="77777777" w:rsidR="0050522A" w:rsidRPr="00BC5802" w:rsidRDefault="0050522A">
            <w:pPr>
              <w:tabs>
                <w:tab w:val="left" w:pos="13050"/>
              </w:tabs>
              <w:spacing w:before="20" w:after="20"/>
              <w:rPr>
                <w:rFonts w:ascii="Arial" w:hAnsi="Arial" w:cs="Arial"/>
                <w:b/>
                <w:bCs/>
                <w:sz w:val="18"/>
                <w:szCs w:val="18"/>
              </w:rPr>
            </w:pPr>
            <w:r w:rsidRPr="00BC5802">
              <w:rPr>
                <w:rFonts w:ascii="Arial" w:hAnsi="Arial" w:cs="Arial"/>
                <w:b/>
                <w:bCs/>
                <w:sz w:val="18"/>
                <w:szCs w:val="18"/>
              </w:rPr>
              <w:t>Two-stage Gas Valve on Clothes Dryers</w:t>
            </w:r>
          </w:p>
        </w:tc>
        <w:tc>
          <w:tcPr>
            <w:tcW w:w="3624" w:type="pct"/>
            <w:gridSpan w:val="3"/>
            <w:vAlign w:val="center"/>
          </w:tcPr>
          <w:p w14:paraId="7CD6989B" w14:textId="60AF305E" w:rsidR="0050522A" w:rsidRPr="007F7F32" w:rsidRDefault="0050522A">
            <w:pPr>
              <w:tabs>
                <w:tab w:val="left" w:pos="13050"/>
              </w:tabs>
              <w:rPr>
                <w:rFonts w:ascii="Arial" w:hAnsi="Arial" w:cs="Arial"/>
                <w:sz w:val="18"/>
                <w:szCs w:val="18"/>
              </w:rPr>
            </w:pPr>
            <w:r w:rsidRPr="007F7F32">
              <w:rPr>
                <w:rFonts w:ascii="Arial" w:hAnsi="Arial" w:cs="Arial"/>
                <w:sz w:val="18"/>
                <w:szCs w:val="18"/>
              </w:rPr>
              <w:t xml:space="preserve">Valves must be installed on commercial gas-fired dryers. Dryers must have 200 or fewer pounds of dry clothes capacity or 65 or fewer cubic feet of </w:t>
            </w:r>
            <w:proofErr w:type="gramStart"/>
            <w:r w:rsidRPr="007F7F32">
              <w:rPr>
                <w:rFonts w:ascii="Arial" w:hAnsi="Arial" w:cs="Arial"/>
                <w:sz w:val="18"/>
                <w:szCs w:val="18"/>
              </w:rPr>
              <w:t>dryer drum</w:t>
            </w:r>
            <w:proofErr w:type="gramEnd"/>
            <w:r w:rsidRPr="007F7F32">
              <w:rPr>
                <w:rFonts w:ascii="Arial" w:hAnsi="Arial" w:cs="Arial"/>
                <w:sz w:val="18"/>
                <w:szCs w:val="18"/>
              </w:rPr>
              <w:t xml:space="preserve"> volume. Valves can be installed on new or existing gas-fired dryers. Sites with on-premises laundry are </w:t>
            </w:r>
            <w:proofErr w:type="gramStart"/>
            <w:r w:rsidR="00560BC5">
              <w:rPr>
                <w:rFonts w:ascii="Arial" w:hAnsi="Arial" w:cs="Arial"/>
                <w:sz w:val="18"/>
                <w:szCs w:val="18"/>
              </w:rPr>
              <w:t>qualify</w:t>
            </w:r>
            <w:proofErr w:type="gramEnd"/>
            <w:r w:rsidRPr="007F7F32">
              <w:rPr>
                <w:rFonts w:ascii="Arial" w:hAnsi="Arial" w:cs="Arial"/>
                <w:sz w:val="18"/>
                <w:szCs w:val="18"/>
              </w:rPr>
              <w:t xml:space="preserve">. Coin-operated laundromats </w:t>
            </w:r>
            <w:r w:rsidR="00560BC5">
              <w:rPr>
                <w:rFonts w:ascii="Arial" w:hAnsi="Arial" w:cs="Arial"/>
                <w:sz w:val="18"/>
                <w:szCs w:val="18"/>
              </w:rPr>
              <w:t>d</w:t>
            </w:r>
            <w:r w:rsidR="00560BC5" w:rsidRPr="00560BC5">
              <w:rPr>
                <w:rFonts w:ascii="Arial" w:hAnsi="Arial" w:cs="Arial"/>
                <w:sz w:val="18"/>
                <w:szCs w:val="18"/>
              </w:rPr>
              <w:t>o not qualify</w:t>
            </w:r>
            <w:r w:rsidRPr="007F7F32">
              <w:rPr>
                <w:rFonts w:ascii="Arial" w:hAnsi="Arial" w:cs="Arial"/>
                <w:sz w:val="18"/>
                <w:szCs w:val="18"/>
              </w:rPr>
              <w:t>.</w:t>
            </w:r>
          </w:p>
        </w:tc>
        <w:tc>
          <w:tcPr>
            <w:tcW w:w="710" w:type="pct"/>
            <w:vAlign w:val="center"/>
          </w:tcPr>
          <w:p w14:paraId="4FA97475" w14:textId="77777777" w:rsidR="0050522A" w:rsidRPr="007F7F32" w:rsidRDefault="0050522A">
            <w:pPr>
              <w:tabs>
                <w:tab w:val="left" w:pos="13050"/>
              </w:tabs>
              <w:rPr>
                <w:rFonts w:ascii="Arial" w:hAnsi="Arial" w:cs="Arial"/>
                <w:sz w:val="18"/>
                <w:szCs w:val="18"/>
              </w:rPr>
            </w:pPr>
            <w:r w:rsidRPr="007F7F32">
              <w:rPr>
                <w:rFonts w:ascii="Arial" w:hAnsi="Arial" w:cs="Arial"/>
                <w:sz w:val="18"/>
                <w:szCs w:val="18"/>
              </w:rPr>
              <w:t>$700 each</w:t>
            </w:r>
          </w:p>
        </w:tc>
      </w:tr>
    </w:tbl>
    <w:p w14:paraId="386E5E96" w14:textId="77777777" w:rsidR="0050522A" w:rsidRDefault="0050522A" w:rsidP="0050522A">
      <w:pPr>
        <w:pStyle w:val="Footnote"/>
        <w:rPr>
          <w:rStyle w:val="Hyperlink"/>
          <w:rFonts w:cs="Arial"/>
          <w:szCs w:val="18"/>
        </w:rPr>
      </w:pPr>
      <w:r w:rsidRPr="002C74D3">
        <w:rPr>
          <w:sz w:val="16"/>
          <w:szCs w:val="14"/>
        </w:rPr>
        <w:t>*</w:t>
      </w:r>
      <w:r>
        <w:rPr>
          <w:sz w:val="16"/>
          <w:szCs w:val="14"/>
        </w:rPr>
        <w:t xml:space="preserve">    </w:t>
      </w:r>
      <w:r w:rsidRPr="002C74D3">
        <w:rPr>
          <w:sz w:val="16"/>
          <w:szCs w:val="14"/>
        </w:rPr>
        <w:t xml:space="preserve">ENERGY STAR certified </w:t>
      </w:r>
      <w:r>
        <w:rPr>
          <w:sz w:val="16"/>
          <w:szCs w:val="14"/>
        </w:rPr>
        <w:t>Commercial Clothes Washers</w:t>
      </w:r>
      <w:r w:rsidRPr="002C74D3">
        <w:rPr>
          <w:sz w:val="16"/>
          <w:szCs w:val="14"/>
        </w:rPr>
        <w:t xml:space="preserve"> product list: </w:t>
      </w:r>
      <w:hyperlink r:id="rId48" w:history="1">
        <w:r w:rsidRPr="002C74D3">
          <w:rPr>
            <w:rStyle w:val="Hyperlink"/>
            <w:rFonts w:cs="Arial"/>
            <w:sz w:val="16"/>
          </w:rPr>
          <w:t>https://www.energystar.gov/productfinder/product/certified-commercial-clothes-washers/results</w:t>
        </w:r>
      </w:hyperlink>
    </w:p>
    <w:p w14:paraId="62567A18" w14:textId="622B00B6" w:rsidR="004E59C7" w:rsidRPr="007F7F32" w:rsidRDefault="004E59C7" w:rsidP="004E59C7">
      <w:pPr>
        <w:tabs>
          <w:tab w:val="left" w:pos="13050"/>
        </w:tabs>
        <w:rPr>
          <w:rFonts w:ascii="Arial" w:hAnsi="Arial" w:cs="Arial"/>
          <w:b/>
          <w:sz w:val="22"/>
          <w:szCs w:val="22"/>
        </w:rPr>
      </w:pPr>
      <w:r w:rsidRPr="007F7F32">
        <w:rPr>
          <w:rFonts w:ascii="Arial" w:hAnsi="Arial" w:cs="Arial"/>
          <w:b/>
          <w:sz w:val="22"/>
          <w:szCs w:val="22"/>
        </w:rPr>
        <w:t>Lodging Equipment</w:t>
      </w:r>
      <w:r w:rsidR="0050522A">
        <w:rPr>
          <w:rFonts w:ascii="Arial" w:hAnsi="Arial" w:cs="Arial"/>
          <w:b/>
          <w:sz w:val="22"/>
          <w:szCs w:val="22"/>
        </w:rPr>
        <w:t xml:space="preserve"> </w:t>
      </w:r>
      <w:r w:rsidR="0050522A" w:rsidRPr="0050522A">
        <w:rPr>
          <w:rFonts w:ascii="Arial" w:hAnsi="Arial" w:cs="Arial"/>
          <w:b/>
          <w:i/>
          <w:iCs/>
          <w:sz w:val="22"/>
          <w:szCs w:val="22"/>
        </w:rPr>
        <w:t>continued</w:t>
      </w:r>
    </w:p>
    <w:tbl>
      <w:tblPr>
        <w:tblStyle w:val="TableGrid"/>
        <w:tblW w:w="5007" w:type="pct"/>
        <w:tblLook w:val="0620" w:firstRow="1" w:lastRow="0" w:firstColumn="0" w:lastColumn="0" w:noHBand="1" w:noVBand="1"/>
        <w:tblCaption w:val="Foodservice Continued"/>
      </w:tblPr>
      <w:tblGrid>
        <w:gridCol w:w="1888"/>
        <w:gridCol w:w="10275"/>
        <w:gridCol w:w="2013"/>
      </w:tblGrid>
      <w:tr w:rsidR="004E59C7" w:rsidRPr="007F7F32" w14:paraId="3AB2EA3B" w14:textId="77777777">
        <w:trPr>
          <w:trHeight w:val="325"/>
          <w:tblHeader/>
        </w:trPr>
        <w:tc>
          <w:tcPr>
            <w:tcW w:w="665" w:type="pct"/>
            <w:tcBorders>
              <w:top w:val="single" w:sz="4" w:space="0" w:color="auto"/>
              <w:left w:val="single" w:sz="4" w:space="0" w:color="auto"/>
              <w:bottom w:val="single" w:sz="4" w:space="0" w:color="auto"/>
            </w:tcBorders>
            <w:shd w:val="clear" w:color="auto" w:fill="D9D9D9" w:themeFill="background1" w:themeFillShade="D9"/>
            <w:vAlign w:val="center"/>
          </w:tcPr>
          <w:p w14:paraId="2A96E202" w14:textId="77777777" w:rsidR="004E59C7" w:rsidRPr="007F7F32" w:rsidRDefault="004E59C7">
            <w:pPr>
              <w:tabs>
                <w:tab w:val="left" w:pos="13050"/>
              </w:tabs>
              <w:jc w:val="center"/>
              <w:rPr>
                <w:rFonts w:ascii="Arial" w:hAnsi="Arial" w:cs="Arial"/>
                <w:b/>
                <w:bCs/>
                <w:sz w:val="18"/>
                <w:szCs w:val="18"/>
              </w:rPr>
            </w:pPr>
            <w:r w:rsidRPr="007F7F32">
              <w:rPr>
                <w:rFonts w:ascii="Arial" w:hAnsi="Arial" w:cs="Arial"/>
                <w:b/>
                <w:sz w:val="18"/>
                <w:szCs w:val="18"/>
              </w:rPr>
              <w:t>Equipment</w:t>
            </w:r>
          </w:p>
        </w:tc>
        <w:tc>
          <w:tcPr>
            <w:tcW w:w="3619" w:type="pct"/>
            <w:tcBorders>
              <w:top w:val="single" w:sz="4" w:space="0" w:color="auto"/>
              <w:bottom w:val="single" w:sz="4" w:space="0" w:color="auto"/>
            </w:tcBorders>
            <w:shd w:val="clear" w:color="auto" w:fill="D9D9D9" w:themeFill="background1" w:themeFillShade="D9"/>
            <w:vAlign w:val="center"/>
          </w:tcPr>
          <w:p w14:paraId="796920CB" w14:textId="77777777" w:rsidR="004E59C7" w:rsidRPr="007F7F32" w:rsidRDefault="004E59C7">
            <w:pPr>
              <w:tabs>
                <w:tab w:val="left" w:pos="13050"/>
              </w:tabs>
              <w:jc w:val="center"/>
              <w:rPr>
                <w:rFonts w:ascii="Arial" w:hAnsi="Arial" w:cs="Arial"/>
                <w:b/>
                <w:bCs/>
                <w:sz w:val="18"/>
                <w:szCs w:val="18"/>
              </w:rPr>
            </w:pPr>
            <w:r w:rsidRPr="007F7F32">
              <w:rPr>
                <w:rFonts w:ascii="Arial" w:hAnsi="Arial" w:cs="Arial"/>
                <w:b/>
                <w:sz w:val="18"/>
                <w:szCs w:val="18"/>
              </w:rPr>
              <w:t>Requirements</w:t>
            </w:r>
          </w:p>
        </w:tc>
        <w:tc>
          <w:tcPr>
            <w:tcW w:w="709" w:type="pct"/>
            <w:tcBorders>
              <w:top w:val="single" w:sz="4" w:space="0" w:color="auto"/>
              <w:bottom w:val="single" w:sz="4" w:space="0" w:color="auto"/>
              <w:right w:val="single" w:sz="4" w:space="0" w:color="auto"/>
            </w:tcBorders>
            <w:shd w:val="clear" w:color="auto" w:fill="D9D9D9" w:themeFill="background1" w:themeFillShade="D9"/>
            <w:vAlign w:val="center"/>
          </w:tcPr>
          <w:p w14:paraId="511C032E" w14:textId="77777777" w:rsidR="004E59C7" w:rsidRPr="007F7F32" w:rsidRDefault="004E59C7">
            <w:pPr>
              <w:tabs>
                <w:tab w:val="left" w:pos="13050"/>
              </w:tabs>
              <w:jc w:val="center"/>
              <w:rPr>
                <w:rFonts w:ascii="Arial" w:hAnsi="Arial" w:cs="Arial"/>
                <w:b/>
                <w:bCs/>
                <w:sz w:val="18"/>
                <w:szCs w:val="18"/>
              </w:rPr>
            </w:pPr>
            <w:r w:rsidRPr="007F7F32">
              <w:rPr>
                <w:rFonts w:ascii="Arial" w:hAnsi="Arial" w:cs="Arial"/>
                <w:b/>
                <w:sz w:val="18"/>
                <w:szCs w:val="18"/>
              </w:rPr>
              <w:t>Incentive</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Foodservice Continued"/>
      </w:tblPr>
      <w:tblGrid>
        <w:gridCol w:w="1886"/>
        <w:gridCol w:w="5940"/>
        <w:gridCol w:w="1350"/>
        <w:gridCol w:w="2970"/>
        <w:gridCol w:w="2010"/>
      </w:tblGrid>
      <w:tr w:rsidR="0050522A" w:rsidRPr="007F7F32" w14:paraId="5004C115" w14:textId="77777777" w:rsidTr="00D57FD4">
        <w:trPr>
          <w:trHeight w:val="360"/>
        </w:trPr>
        <w:tc>
          <w:tcPr>
            <w:tcW w:w="666" w:type="pct"/>
            <w:vMerge w:val="restart"/>
            <w:vAlign w:val="center"/>
          </w:tcPr>
          <w:p w14:paraId="2FEC6CAA" w14:textId="003FBE3C" w:rsidR="0050522A" w:rsidRPr="00BC5802" w:rsidRDefault="0050522A" w:rsidP="0050522A">
            <w:pPr>
              <w:tabs>
                <w:tab w:val="left" w:pos="13050"/>
              </w:tabs>
              <w:spacing w:before="20"/>
              <w:rPr>
                <w:rFonts w:ascii="Arial" w:hAnsi="Arial" w:cs="Arial"/>
                <w:b/>
                <w:bCs/>
                <w:sz w:val="18"/>
                <w:szCs w:val="18"/>
              </w:rPr>
            </w:pPr>
            <w:r w:rsidRPr="00BC5802">
              <w:rPr>
                <w:rFonts w:ascii="Arial" w:hAnsi="Arial" w:cs="Arial"/>
                <w:b/>
                <w:bCs/>
                <w:sz w:val="18"/>
                <w:szCs w:val="18"/>
              </w:rPr>
              <w:t>Ozone Laundry Systems</w:t>
            </w:r>
          </w:p>
        </w:tc>
        <w:tc>
          <w:tcPr>
            <w:tcW w:w="2098" w:type="pct"/>
            <w:vMerge w:val="restart"/>
            <w:vAlign w:val="center"/>
          </w:tcPr>
          <w:p w14:paraId="7C80CDA7" w14:textId="30B6E14A" w:rsidR="0050522A" w:rsidRPr="005A34C1" w:rsidRDefault="0050522A" w:rsidP="0050522A">
            <w:pPr>
              <w:tabs>
                <w:tab w:val="left" w:pos="13050"/>
              </w:tabs>
              <w:rPr>
                <w:rFonts w:ascii="Arial" w:hAnsi="Arial" w:cs="Arial"/>
                <w:sz w:val="18"/>
                <w:szCs w:val="18"/>
              </w:rPr>
            </w:pPr>
            <w:r w:rsidRPr="007F7F32">
              <w:rPr>
                <w:rFonts w:ascii="Arial" w:hAnsi="Arial" w:cs="Arial"/>
                <w:sz w:val="18"/>
                <w:szCs w:val="18"/>
              </w:rPr>
              <w:t xml:space="preserve">Each ozone laundry system must be new and installed on either new or existing programmable commercial washing machine(s). Each ozone generator may serve one or more washers. All existing/new washers at a facility must be reprogrammed and connected to work with the new ozone laundry system. Partial conversions </w:t>
            </w:r>
            <w:r>
              <w:rPr>
                <w:rFonts w:ascii="Arial" w:hAnsi="Arial" w:cs="Arial"/>
                <w:sz w:val="18"/>
                <w:szCs w:val="18"/>
              </w:rPr>
              <w:t>do not qualify</w:t>
            </w:r>
            <w:r w:rsidRPr="007F7F32">
              <w:rPr>
                <w:rFonts w:ascii="Arial" w:hAnsi="Arial" w:cs="Arial"/>
                <w:sz w:val="18"/>
                <w:szCs w:val="18"/>
              </w:rPr>
              <w:t>. Water heating for clothes washing must be provided by boilers, or gas or electric water heaters. Water heating</w:t>
            </w:r>
            <w:r w:rsidR="00560BC5">
              <w:rPr>
                <w:rFonts w:ascii="Arial" w:hAnsi="Arial" w:cs="Arial"/>
                <w:sz w:val="18"/>
                <w:szCs w:val="18"/>
              </w:rPr>
              <w:t xml:space="preserve"> </w:t>
            </w:r>
            <w:r w:rsidR="00560BC5" w:rsidRPr="00560BC5">
              <w:rPr>
                <w:rFonts w:ascii="Arial" w:hAnsi="Arial" w:cs="Arial"/>
                <w:sz w:val="18"/>
                <w:szCs w:val="18"/>
              </w:rPr>
              <w:t>fuel</w:t>
            </w:r>
            <w:r w:rsidRPr="007F7F32">
              <w:rPr>
                <w:rFonts w:ascii="Arial" w:hAnsi="Arial" w:cs="Arial"/>
                <w:sz w:val="18"/>
                <w:szCs w:val="18"/>
              </w:rPr>
              <w:t xml:space="preserve"> must be provided by a participating utility. The ozone laundry system(s) must transfer ozone into the water with either the venturi injection or bubble diffusion process.</w:t>
            </w:r>
          </w:p>
        </w:tc>
        <w:tc>
          <w:tcPr>
            <w:tcW w:w="1526" w:type="pct"/>
            <w:gridSpan w:val="2"/>
            <w:vAlign w:val="center"/>
          </w:tcPr>
          <w:p w14:paraId="1C1176DF" w14:textId="4272D9F7" w:rsidR="0050522A" w:rsidRPr="005A34C1" w:rsidRDefault="0050522A" w:rsidP="0050522A">
            <w:pPr>
              <w:tabs>
                <w:tab w:val="left" w:pos="13050"/>
              </w:tabs>
              <w:rPr>
                <w:rFonts w:ascii="Arial" w:hAnsi="Arial" w:cs="Arial"/>
                <w:sz w:val="18"/>
                <w:szCs w:val="18"/>
              </w:rPr>
            </w:pPr>
            <w:r w:rsidRPr="007F7F32">
              <w:rPr>
                <w:rFonts w:ascii="Arial" w:hAnsi="Arial" w:cs="Arial"/>
                <w:sz w:val="18"/>
                <w:szCs w:val="18"/>
              </w:rPr>
              <w:t xml:space="preserve">Total laundry capacity is less than 75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710" w:type="pct"/>
            <w:vAlign w:val="center"/>
          </w:tcPr>
          <w:p w14:paraId="650A1CEE" w14:textId="4B20A4DB" w:rsidR="0050522A" w:rsidRPr="005A34C1" w:rsidRDefault="0050522A" w:rsidP="0050522A">
            <w:pPr>
              <w:rPr>
                <w:rFonts w:ascii="Arial" w:hAnsi="Arial" w:cs="Arial"/>
                <w:sz w:val="18"/>
                <w:szCs w:val="18"/>
              </w:rPr>
            </w:pPr>
            <w:r w:rsidRPr="007F7F32">
              <w:rPr>
                <w:rFonts w:ascii="Arial" w:hAnsi="Arial" w:cs="Arial"/>
                <w:sz w:val="18"/>
                <w:szCs w:val="18"/>
              </w:rPr>
              <w:t>$5,000 per system</w:t>
            </w:r>
          </w:p>
        </w:tc>
      </w:tr>
      <w:tr w:rsidR="0050522A" w:rsidRPr="007F7F32" w14:paraId="612EDEDA" w14:textId="77777777" w:rsidTr="00D57FD4">
        <w:trPr>
          <w:trHeight w:val="360"/>
        </w:trPr>
        <w:tc>
          <w:tcPr>
            <w:tcW w:w="666" w:type="pct"/>
            <w:vMerge/>
            <w:vAlign w:val="center"/>
          </w:tcPr>
          <w:p w14:paraId="1A012BD9" w14:textId="77777777" w:rsidR="0050522A" w:rsidRPr="00BC5802" w:rsidRDefault="0050522A" w:rsidP="0050522A">
            <w:pPr>
              <w:tabs>
                <w:tab w:val="left" w:pos="13050"/>
              </w:tabs>
              <w:spacing w:before="20"/>
              <w:rPr>
                <w:rFonts w:ascii="Arial" w:hAnsi="Arial" w:cs="Arial"/>
                <w:b/>
                <w:bCs/>
                <w:sz w:val="18"/>
                <w:szCs w:val="18"/>
              </w:rPr>
            </w:pPr>
          </w:p>
        </w:tc>
        <w:tc>
          <w:tcPr>
            <w:tcW w:w="2098" w:type="pct"/>
            <w:vMerge/>
            <w:vAlign w:val="center"/>
          </w:tcPr>
          <w:p w14:paraId="7D99F661" w14:textId="77777777" w:rsidR="0050522A" w:rsidRPr="005A34C1" w:rsidRDefault="0050522A" w:rsidP="0050522A">
            <w:pPr>
              <w:tabs>
                <w:tab w:val="left" w:pos="13050"/>
              </w:tabs>
              <w:rPr>
                <w:rFonts w:ascii="Arial" w:hAnsi="Arial" w:cs="Arial"/>
                <w:sz w:val="18"/>
                <w:szCs w:val="18"/>
              </w:rPr>
            </w:pPr>
          </w:p>
        </w:tc>
        <w:tc>
          <w:tcPr>
            <w:tcW w:w="1526" w:type="pct"/>
            <w:gridSpan w:val="2"/>
            <w:vAlign w:val="center"/>
          </w:tcPr>
          <w:p w14:paraId="39FBF162" w14:textId="3E615461" w:rsidR="0050522A" w:rsidRPr="005A34C1" w:rsidRDefault="0050522A" w:rsidP="0050522A">
            <w:pPr>
              <w:tabs>
                <w:tab w:val="left" w:pos="13050"/>
              </w:tabs>
              <w:rPr>
                <w:rFonts w:ascii="Arial" w:hAnsi="Arial" w:cs="Arial"/>
                <w:sz w:val="18"/>
                <w:szCs w:val="18"/>
              </w:rPr>
            </w:pPr>
            <w:r w:rsidRPr="007F7F32">
              <w:rPr>
                <w:rFonts w:ascii="Arial" w:hAnsi="Arial" w:cs="Arial"/>
                <w:sz w:val="18"/>
                <w:szCs w:val="18"/>
              </w:rPr>
              <w:t xml:space="preserve">Total laundry capacity is between 75 and 125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710" w:type="pct"/>
            <w:vAlign w:val="center"/>
          </w:tcPr>
          <w:p w14:paraId="1168165E" w14:textId="36EED984" w:rsidR="0050522A" w:rsidRPr="005A34C1" w:rsidRDefault="0050522A" w:rsidP="0050522A">
            <w:pPr>
              <w:rPr>
                <w:rFonts w:ascii="Arial" w:hAnsi="Arial" w:cs="Arial"/>
                <w:sz w:val="18"/>
                <w:szCs w:val="18"/>
              </w:rPr>
            </w:pPr>
            <w:r w:rsidRPr="007F7F32">
              <w:rPr>
                <w:rFonts w:ascii="Arial" w:hAnsi="Arial" w:cs="Arial"/>
                <w:sz w:val="18"/>
                <w:szCs w:val="18"/>
              </w:rPr>
              <w:t>$7,500 per system</w:t>
            </w:r>
          </w:p>
        </w:tc>
      </w:tr>
      <w:tr w:rsidR="0050522A" w:rsidRPr="007F7F32" w14:paraId="0367E677" w14:textId="77777777" w:rsidTr="00D57FD4">
        <w:trPr>
          <w:trHeight w:val="360"/>
        </w:trPr>
        <w:tc>
          <w:tcPr>
            <w:tcW w:w="666" w:type="pct"/>
            <w:vMerge/>
            <w:vAlign w:val="center"/>
          </w:tcPr>
          <w:p w14:paraId="1F54A6EC" w14:textId="77777777" w:rsidR="0050522A" w:rsidRPr="00BC5802" w:rsidRDefault="0050522A" w:rsidP="0050522A">
            <w:pPr>
              <w:tabs>
                <w:tab w:val="left" w:pos="13050"/>
              </w:tabs>
              <w:spacing w:before="20"/>
              <w:rPr>
                <w:rFonts w:ascii="Arial" w:hAnsi="Arial" w:cs="Arial"/>
                <w:b/>
                <w:bCs/>
                <w:sz w:val="18"/>
                <w:szCs w:val="18"/>
              </w:rPr>
            </w:pPr>
          </w:p>
        </w:tc>
        <w:tc>
          <w:tcPr>
            <w:tcW w:w="2098" w:type="pct"/>
            <w:vMerge/>
            <w:vAlign w:val="center"/>
          </w:tcPr>
          <w:p w14:paraId="23B24F1D" w14:textId="77777777" w:rsidR="0050522A" w:rsidRPr="005A34C1" w:rsidRDefault="0050522A" w:rsidP="0050522A">
            <w:pPr>
              <w:tabs>
                <w:tab w:val="left" w:pos="13050"/>
              </w:tabs>
              <w:rPr>
                <w:rFonts w:ascii="Arial" w:hAnsi="Arial" w:cs="Arial"/>
                <w:sz w:val="18"/>
                <w:szCs w:val="18"/>
              </w:rPr>
            </w:pPr>
          </w:p>
        </w:tc>
        <w:tc>
          <w:tcPr>
            <w:tcW w:w="1526" w:type="pct"/>
            <w:gridSpan w:val="2"/>
            <w:vAlign w:val="center"/>
          </w:tcPr>
          <w:p w14:paraId="0D945DB7" w14:textId="041B7359" w:rsidR="0050522A" w:rsidRPr="005A34C1" w:rsidRDefault="0050522A" w:rsidP="0050522A">
            <w:pPr>
              <w:tabs>
                <w:tab w:val="left" w:pos="13050"/>
              </w:tabs>
              <w:rPr>
                <w:rFonts w:ascii="Arial" w:hAnsi="Arial" w:cs="Arial"/>
                <w:sz w:val="18"/>
                <w:szCs w:val="18"/>
              </w:rPr>
            </w:pPr>
            <w:r w:rsidRPr="007F7F32">
              <w:rPr>
                <w:rFonts w:ascii="Arial" w:hAnsi="Arial" w:cs="Arial"/>
                <w:sz w:val="18"/>
                <w:szCs w:val="18"/>
              </w:rPr>
              <w:t xml:space="preserve">Total laundry capacity is between 126 and 400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710" w:type="pct"/>
            <w:vAlign w:val="center"/>
          </w:tcPr>
          <w:p w14:paraId="0FDBEEE1" w14:textId="2C24E15E" w:rsidR="0050522A" w:rsidRPr="005A34C1" w:rsidRDefault="0050522A" w:rsidP="0050522A">
            <w:pPr>
              <w:rPr>
                <w:rFonts w:ascii="Arial" w:hAnsi="Arial" w:cs="Arial"/>
                <w:sz w:val="18"/>
                <w:szCs w:val="18"/>
              </w:rPr>
            </w:pPr>
            <w:r w:rsidRPr="007F7F32">
              <w:rPr>
                <w:rFonts w:ascii="Arial" w:hAnsi="Arial" w:cs="Arial"/>
                <w:sz w:val="18"/>
                <w:szCs w:val="18"/>
              </w:rPr>
              <w:t>$15,000 per system</w:t>
            </w:r>
          </w:p>
        </w:tc>
      </w:tr>
      <w:tr w:rsidR="0050522A" w:rsidRPr="007F7F32" w14:paraId="24869378" w14:textId="77777777" w:rsidTr="00D57FD4">
        <w:trPr>
          <w:trHeight w:val="360"/>
        </w:trPr>
        <w:tc>
          <w:tcPr>
            <w:tcW w:w="666" w:type="pct"/>
            <w:vMerge/>
            <w:vAlign w:val="center"/>
          </w:tcPr>
          <w:p w14:paraId="1B1162ED" w14:textId="77777777" w:rsidR="0050522A" w:rsidRPr="00BC5802" w:rsidRDefault="0050522A" w:rsidP="0050522A">
            <w:pPr>
              <w:tabs>
                <w:tab w:val="left" w:pos="13050"/>
              </w:tabs>
              <w:spacing w:before="20"/>
              <w:rPr>
                <w:rFonts w:ascii="Arial" w:hAnsi="Arial" w:cs="Arial"/>
                <w:b/>
                <w:bCs/>
                <w:sz w:val="18"/>
                <w:szCs w:val="18"/>
              </w:rPr>
            </w:pPr>
          </w:p>
        </w:tc>
        <w:tc>
          <w:tcPr>
            <w:tcW w:w="2098" w:type="pct"/>
            <w:vMerge/>
            <w:vAlign w:val="center"/>
          </w:tcPr>
          <w:p w14:paraId="4CF341FD" w14:textId="77777777" w:rsidR="0050522A" w:rsidRPr="005A34C1" w:rsidRDefault="0050522A" w:rsidP="0050522A">
            <w:pPr>
              <w:tabs>
                <w:tab w:val="left" w:pos="13050"/>
              </w:tabs>
              <w:rPr>
                <w:rFonts w:ascii="Arial" w:hAnsi="Arial" w:cs="Arial"/>
                <w:sz w:val="18"/>
                <w:szCs w:val="18"/>
              </w:rPr>
            </w:pPr>
          </w:p>
        </w:tc>
        <w:tc>
          <w:tcPr>
            <w:tcW w:w="1526" w:type="pct"/>
            <w:gridSpan w:val="2"/>
            <w:vAlign w:val="center"/>
          </w:tcPr>
          <w:p w14:paraId="050CD8FF" w14:textId="1DE6AA4B" w:rsidR="0050522A" w:rsidRPr="005A34C1" w:rsidRDefault="0050522A" w:rsidP="0050522A">
            <w:pPr>
              <w:tabs>
                <w:tab w:val="left" w:pos="13050"/>
              </w:tabs>
              <w:rPr>
                <w:rFonts w:ascii="Arial" w:hAnsi="Arial" w:cs="Arial"/>
                <w:sz w:val="18"/>
                <w:szCs w:val="18"/>
              </w:rPr>
            </w:pPr>
            <w:r w:rsidRPr="007F7F32">
              <w:rPr>
                <w:rFonts w:ascii="Arial" w:hAnsi="Arial" w:cs="Arial"/>
                <w:sz w:val="18"/>
                <w:szCs w:val="18"/>
              </w:rPr>
              <w:t xml:space="preserve">Total laundry capacity is between 401 and 600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710" w:type="pct"/>
            <w:vAlign w:val="center"/>
          </w:tcPr>
          <w:p w14:paraId="58ED5945" w14:textId="351FBC3D" w:rsidR="0050522A" w:rsidRPr="005A34C1" w:rsidRDefault="0050522A" w:rsidP="0050522A">
            <w:pPr>
              <w:rPr>
                <w:rFonts w:ascii="Arial" w:hAnsi="Arial" w:cs="Arial"/>
                <w:sz w:val="18"/>
                <w:szCs w:val="18"/>
              </w:rPr>
            </w:pPr>
            <w:r w:rsidRPr="007F7F32">
              <w:rPr>
                <w:rFonts w:ascii="Arial" w:hAnsi="Arial" w:cs="Arial"/>
                <w:sz w:val="18"/>
                <w:szCs w:val="18"/>
              </w:rPr>
              <w:t>$25,000 per system</w:t>
            </w:r>
          </w:p>
        </w:tc>
      </w:tr>
      <w:tr w:rsidR="0050522A" w:rsidRPr="007F7F32" w14:paraId="27002629" w14:textId="77777777" w:rsidTr="00D57FD4">
        <w:trPr>
          <w:trHeight w:val="360"/>
        </w:trPr>
        <w:tc>
          <w:tcPr>
            <w:tcW w:w="666" w:type="pct"/>
            <w:vMerge/>
            <w:vAlign w:val="center"/>
          </w:tcPr>
          <w:p w14:paraId="300DE87B" w14:textId="77777777" w:rsidR="0050522A" w:rsidRPr="00BC5802" w:rsidRDefault="0050522A" w:rsidP="0050522A">
            <w:pPr>
              <w:tabs>
                <w:tab w:val="left" w:pos="13050"/>
              </w:tabs>
              <w:spacing w:before="20"/>
              <w:rPr>
                <w:rFonts w:ascii="Arial" w:hAnsi="Arial" w:cs="Arial"/>
                <w:b/>
                <w:bCs/>
                <w:sz w:val="18"/>
                <w:szCs w:val="18"/>
              </w:rPr>
            </w:pPr>
          </w:p>
        </w:tc>
        <w:tc>
          <w:tcPr>
            <w:tcW w:w="2098" w:type="pct"/>
            <w:vMerge/>
            <w:vAlign w:val="center"/>
          </w:tcPr>
          <w:p w14:paraId="7E522648" w14:textId="77777777" w:rsidR="0050522A" w:rsidRPr="005A34C1" w:rsidRDefault="0050522A" w:rsidP="0050522A">
            <w:pPr>
              <w:tabs>
                <w:tab w:val="left" w:pos="13050"/>
              </w:tabs>
              <w:rPr>
                <w:rFonts w:ascii="Arial" w:hAnsi="Arial" w:cs="Arial"/>
                <w:sz w:val="18"/>
                <w:szCs w:val="18"/>
              </w:rPr>
            </w:pPr>
          </w:p>
        </w:tc>
        <w:tc>
          <w:tcPr>
            <w:tcW w:w="1526" w:type="pct"/>
            <w:gridSpan w:val="2"/>
            <w:vAlign w:val="center"/>
          </w:tcPr>
          <w:p w14:paraId="209C8583" w14:textId="1D854475" w:rsidR="0050522A" w:rsidRPr="005A34C1" w:rsidRDefault="0050522A" w:rsidP="0050522A">
            <w:pPr>
              <w:tabs>
                <w:tab w:val="left" w:pos="13050"/>
              </w:tabs>
              <w:rPr>
                <w:rFonts w:ascii="Arial" w:hAnsi="Arial" w:cs="Arial"/>
                <w:sz w:val="18"/>
                <w:szCs w:val="18"/>
              </w:rPr>
            </w:pPr>
            <w:r w:rsidRPr="007F7F32">
              <w:rPr>
                <w:rFonts w:ascii="Arial" w:hAnsi="Arial" w:cs="Arial"/>
                <w:sz w:val="18"/>
                <w:szCs w:val="18"/>
              </w:rPr>
              <w:t xml:space="preserve">Total laundry capacity is greater than 600 </w:t>
            </w:r>
            <w:proofErr w:type="spellStart"/>
            <w:r w:rsidRPr="007F7F32">
              <w:rPr>
                <w:rFonts w:ascii="Arial" w:hAnsi="Arial" w:cs="Arial"/>
                <w:sz w:val="18"/>
                <w:szCs w:val="18"/>
              </w:rPr>
              <w:t>lbs</w:t>
            </w:r>
            <w:proofErr w:type="spellEnd"/>
            <w:r w:rsidRPr="007F7F32">
              <w:rPr>
                <w:rFonts w:ascii="Arial" w:hAnsi="Arial" w:cs="Arial"/>
                <w:sz w:val="18"/>
                <w:szCs w:val="18"/>
              </w:rPr>
              <w:t>:</w:t>
            </w:r>
          </w:p>
        </w:tc>
        <w:tc>
          <w:tcPr>
            <w:tcW w:w="710" w:type="pct"/>
            <w:vAlign w:val="center"/>
          </w:tcPr>
          <w:p w14:paraId="2FBAA95D" w14:textId="1C9FFD3F" w:rsidR="0050522A" w:rsidRPr="005A34C1" w:rsidRDefault="0050522A" w:rsidP="0050522A">
            <w:pPr>
              <w:rPr>
                <w:rFonts w:ascii="Arial" w:hAnsi="Arial" w:cs="Arial"/>
                <w:sz w:val="18"/>
                <w:szCs w:val="18"/>
              </w:rPr>
            </w:pPr>
            <w:r w:rsidRPr="007F7F32">
              <w:rPr>
                <w:rFonts w:ascii="Arial" w:hAnsi="Arial" w:cs="Arial"/>
                <w:sz w:val="18"/>
                <w:szCs w:val="18"/>
              </w:rPr>
              <w:t>$30,000 per system</w:t>
            </w:r>
          </w:p>
        </w:tc>
      </w:tr>
      <w:tr w:rsidR="00D922DE" w:rsidRPr="007F7F32" w14:paraId="70DBF79E" w14:textId="55CDABA8" w:rsidTr="004E59C7">
        <w:trPr>
          <w:trHeight w:val="74"/>
        </w:trPr>
        <w:tc>
          <w:tcPr>
            <w:tcW w:w="666" w:type="pct"/>
            <w:vAlign w:val="center"/>
          </w:tcPr>
          <w:p w14:paraId="258DC2DE" w14:textId="0DE8D252" w:rsidR="00D922DE" w:rsidRPr="00BC5802" w:rsidRDefault="00D922DE" w:rsidP="00D922DE">
            <w:pPr>
              <w:tabs>
                <w:tab w:val="left" w:pos="13050"/>
              </w:tabs>
              <w:spacing w:before="20"/>
              <w:rPr>
                <w:rFonts w:ascii="Arial" w:hAnsi="Arial" w:cs="Arial"/>
                <w:b/>
                <w:bCs/>
                <w:sz w:val="18"/>
                <w:szCs w:val="18"/>
              </w:rPr>
            </w:pPr>
            <w:r w:rsidRPr="00BC5802">
              <w:rPr>
                <w:rFonts w:ascii="Arial" w:hAnsi="Arial" w:cs="Arial"/>
                <w:b/>
                <w:bCs/>
                <w:sz w:val="18"/>
                <w:szCs w:val="18"/>
              </w:rPr>
              <w:t>Commercial Pool Cover</w:t>
            </w:r>
          </w:p>
        </w:tc>
        <w:tc>
          <w:tcPr>
            <w:tcW w:w="3624" w:type="pct"/>
            <w:gridSpan w:val="3"/>
            <w:vAlign w:val="center"/>
          </w:tcPr>
          <w:p w14:paraId="4A798C6C" w14:textId="073AF301" w:rsidR="00D922DE" w:rsidRPr="005A34C1" w:rsidRDefault="00D922DE" w:rsidP="00D922DE">
            <w:pPr>
              <w:tabs>
                <w:tab w:val="left" w:pos="13050"/>
              </w:tabs>
              <w:rPr>
                <w:rFonts w:ascii="Arial" w:hAnsi="Arial" w:cs="Arial"/>
                <w:sz w:val="18"/>
                <w:szCs w:val="18"/>
              </w:rPr>
            </w:pPr>
            <w:proofErr w:type="gramStart"/>
            <w:r w:rsidRPr="005A34C1">
              <w:rPr>
                <w:rFonts w:ascii="Arial" w:hAnsi="Arial" w:cs="Arial"/>
                <w:sz w:val="18"/>
                <w:szCs w:val="18"/>
              </w:rPr>
              <w:t>Pool</w:t>
            </w:r>
            <w:proofErr w:type="gramEnd"/>
            <w:r w:rsidRPr="005A34C1">
              <w:rPr>
                <w:rFonts w:ascii="Arial" w:hAnsi="Arial" w:cs="Arial"/>
                <w:sz w:val="18"/>
                <w:szCs w:val="18"/>
              </w:rPr>
              <w:t xml:space="preserve"> must be heated. Pool must not have had </w:t>
            </w:r>
            <w:proofErr w:type="gramStart"/>
            <w:r w:rsidRPr="005A34C1">
              <w:rPr>
                <w:rFonts w:ascii="Arial" w:hAnsi="Arial" w:cs="Arial"/>
                <w:sz w:val="18"/>
                <w:szCs w:val="18"/>
              </w:rPr>
              <w:t>a pre</w:t>
            </w:r>
            <w:proofErr w:type="gramEnd"/>
            <w:r w:rsidRPr="005A34C1">
              <w:rPr>
                <w:rFonts w:ascii="Arial" w:hAnsi="Arial" w:cs="Arial"/>
                <w:sz w:val="18"/>
                <w:szCs w:val="18"/>
              </w:rPr>
              <w:t xml:space="preserve">-existing cover within 6 months of pool cover installation. Covers installed at residential pools do not qualify. </w:t>
            </w:r>
            <w:r w:rsidR="0002760A">
              <w:rPr>
                <w:rFonts w:ascii="Arial" w:hAnsi="Arial" w:cs="Arial"/>
                <w:sz w:val="18"/>
                <w:szCs w:val="18"/>
              </w:rPr>
              <w:t>Qualifying</w:t>
            </w:r>
            <w:r w:rsidR="0002760A" w:rsidRPr="005A34C1">
              <w:rPr>
                <w:rFonts w:ascii="Arial" w:hAnsi="Arial" w:cs="Arial"/>
                <w:sz w:val="18"/>
                <w:szCs w:val="18"/>
              </w:rPr>
              <w:t xml:space="preserve"> </w:t>
            </w:r>
            <w:r w:rsidRPr="005A34C1">
              <w:rPr>
                <w:rFonts w:ascii="Arial" w:hAnsi="Arial" w:cs="Arial"/>
                <w:sz w:val="18"/>
                <w:szCs w:val="18"/>
              </w:rPr>
              <w:t xml:space="preserve">sites include commercial pools within lodging, fitness centers and municipal centers. </w:t>
            </w:r>
            <w:proofErr w:type="gramStart"/>
            <w:r w:rsidRPr="005A34C1">
              <w:rPr>
                <w:rFonts w:ascii="Arial" w:hAnsi="Arial" w:cs="Arial"/>
                <w:sz w:val="18"/>
                <w:szCs w:val="18"/>
              </w:rPr>
              <w:t>Cover</w:t>
            </w:r>
            <w:proofErr w:type="gramEnd"/>
            <w:r w:rsidRPr="005A34C1">
              <w:rPr>
                <w:rFonts w:ascii="Arial" w:hAnsi="Arial" w:cs="Arial"/>
                <w:sz w:val="18"/>
                <w:szCs w:val="18"/>
              </w:rPr>
              <w:t xml:space="preserve"> must be specifically designed for swimming pools, cover </w:t>
            </w:r>
            <w:proofErr w:type="gramStart"/>
            <w:r w:rsidRPr="005A34C1">
              <w:rPr>
                <w:rFonts w:ascii="Arial" w:hAnsi="Arial" w:cs="Arial"/>
                <w:sz w:val="18"/>
                <w:szCs w:val="18"/>
              </w:rPr>
              <w:t>entire</w:t>
            </w:r>
            <w:proofErr w:type="gramEnd"/>
            <w:r w:rsidRPr="005A34C1">
              <w:rPr>
                <w:rFonts w:ascii="Arial" w:hAnsi="Arial" w:cs="Arial"/>
                <w:sz w:val="18"/>
                <w:szCs w:val="18"/>
              </w:rPr>
              <w:t xml:space="preserve"> pool surface area and utilize a storage reel. Liquid evaporation suppressants, solar disks and mesh covers </w:t>
            </w:r>
            <w:r w:rsidR="00A9531D">
              <w:rPr>
                <w:rFonts w:ascii="Arial" w:hAnsi="Arial" w:cs="Arial"/>
                <w:sz w:val="18"/>
                <w:szCs w:val="18"/>
              </w:rPr>
              <w:t>d</w:t>
            </w:r>
            <w:r w:rsidR="00A9531D" w:rsidRPr="00A9531D">
              <w:rPr>
                <w:rFonts w:ascii="Arial" w:hAnsi="Arial" w:cs="Arial"/>
                <w:sz w:val="18"/>
                <w:szCs w:val="18"/>
              </w:rPr>
              <w:t>o not qualify</w:t>
            </w:r>
            <w:r w:rsidRPr="005A34C1">
              <w:rPr>
                <w:rFonts w:ascii="Arial" w:hAnsi="Arial" w:cs="Arial"/>
                <w:sz w:val="18"/>
                <w:szCs w:val="18"/>
              </w:rPr>
              <w:t>. Pool heating fuel must be provided by participating utility.</w:t>
            </w:r>
          </w:p>
        </w:tc>
        <w:tc>
          <w:tcPr>
            <w:tcW w:w="710" w:type="pct"/>
            <w:vAlign w:val="center"/>
          </w:tcPr>
          <w:p w14:paraId="4E3F32E8" w14:textId="36A1466D" w:rsidR="00D922DE" w:rsidRPr="005A34C1" w:rsidRDefault="00D922DE" w:rsidP="00D922DE">
            <w:r w:rsidRPr="005A34C1">
              <w:rPr>
                <w:rFonts w:ascii="Arial" w:hAnsi="Arial" w:cs="Arial"/>
                <w:sz w:val="18"/>
                <w:szCs w:val="18"/>
              </w:rPr>
              <w:t>$6 per sq ft of pool surface area</w:t>
            </w:r>
          </w:p>
        </w:tc>
      </w:tr>
      <w:tr w:rsidR="00D922DE" w:rsidRPr="007F7F32" w14:paraId="1E246F99" w14:textId="76DA12ED" w:rsidTr="004E59C7">
        <w:trPr>
          <w:trHeight w:val="350"/>
        </w:trPr>
        <w:tc>
          <w:tcPr>
            <w:tcW w:w="666" w:type="pct"/>
            <w:vMerge w:val="restart"/>
            <w:vAlign w:val="center"/>
          </w:tcPr>
          <w:p w14:paraId="065E2D07" w14:textId="6BA7AAC0" w:rsidR="00D922DE" w:rsidRPr="00BC5802" w:rsidRDefault="00D922DE" w:rsidP="00D922DE">
            <w:pPr>
              <w:tabs>
                <w:tab w:val="left" w:pos="13050"/>
              </w:tabs>
              <w:spacing w:before="20"/>
              <w:rPr>
                <w:rFonts w:ascii="Arial" w:hAnsi="Arial" w:cs="Arial"/>
                <w:b/>
                <w:bCs/>
                <w:sz w:val="18"/>
                <w:szCs w:val="18"/>
              </w:rPr>
            </w:pPr>
            <w:r w:rsidRPr="00BC5802">
              <w:rPr>
                <w:rFonts w:ascii="Arial" w:hAnsi="Arial" w:cs="Arial"/>
                <w:b/>
                <w:bCs/>
                <w:sz w:val="18"/>
                <w:szCs w:val="18"/>
              </w:rPr>
              <w:t>Commercial Swimming Pool Heater</w:t>
            </w:r>
          </w:p>
        </w:tc>
        <w:tc>
          <w:tcPr>
            <w:tcW w:w="2575" w:type="pct"/>
            <w:gridSpan w:val="2"/>
            <w:vMerge w:val="restart"/>
            <w:vAlign w:val="center"/>
          </w:tcPr>
          <w:p w14:paraId="37C8A2BE" w14:textId="7B8918AB" w:rsidR="00D922DE" w:rsidRPr="007F7F32" w:rsidRDefault="00D922DE" w:rsidP="00D922DE">
            <w:pPr>
              <w:tabs>
                <w:tab w:val="left" w:pos="13050"/>
              </w:tabs>
              <w:rPr>
                <w:rFonts w:ascii="Arial" w:hAnsi="Arial" w:cs="Arial"/>
                <w:sz w:val="18"/>
                <w:szCs w:val="18"/>
              </w:rPr>
            </w:pPr>
            <w:proofErr w:type="gramStart"/>
            <w:r w:rsidRPr="007F7F32">
              <w:rPr>
                <w:rFonts w:ascii="Arial" w:hAnsi="Arial" w:cs="Arial"/>
                <w:sz w:val="18"/>
                <w:szCs w:val="18"/>
              </w:rPr>
              <w:t>Must</w:t>
            </w:r>
            <w:proofErr w:type="gramEnd"/>
            <w:r w:rsidRPr="007F7F32">
              <w:rPr>
                <w:rFonts w:ascii="Arial" w:hAnsi="Arial" w:cs="Arial"/>
                <w:sz w:val="18"/>
                <w:szCs w:val="18"/>
              </w:rPr>
              <w:t xml:space="preserve"> be a replacement, </w:t>
            </w:r>
            <w:proofErr w:type="gramStart"/>
            <w:r w:rsidRPr="007F7F32">
              <w:rPr>
                <w:rFonts w:ascii="Arial" w:hAnsi="Arial" w:cs="Arial"/>
                <w:sz w:val="18"/>
                <w:szCs w:val="18"/>
              </w:rPr>
              <w:t>gas</w:t>
            </w:r>
            <w:proofErr w:type="gramEnd"/>
            <w:r w:rsidRPr="007F7F32">
              <w:rPr>
                <w:rFonts w:ascii="Arial" w:hAnsi="Arial" w:cs="Arial"/>
                <w:sz w:val="18"/>
                <w:szCs w:val="18"/>
              </w:rPr>
              <w:t xml:space="preserve">-fired pool heater. </w:t>
            </w:r>
            <w:proofErr w:type="gramStart"/>
            <w:r w:rsidRPr="007F7F32">
              <w:rPr>
                <w:rFonts w:ascii="Arial" w:hAnsi="Arial" w:cs="Arial"/>
                <w:sz w:val="18"/>
                <w:szCs w:val="18"/>
              </w:rPr>
              <w:t>Heater</w:t>
            </w:r>
            <w:proofErr w:type="gramEnd"/>
            <w:r w:rsidRPr="007F7F32">
              <w:rPr>
                <w:rFonts w:ascii="Arial" w:hAnsi="Arial" w:cs="Arial"/>
                <w:sz w:val="18"/>
                <w:szCs w:val="18"/>
              </w:rPr>
              <w:t xml:space="preserve"> must not have a continuously burning pilot light. Must have at most 400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capacity per heater, not to exceed a total (or maximum) of 1,000 </w:t>
            </w:r>
            <w:proofErr w:type="spellStart"/>
            <w:r w:rsidRPr="007F7F32">
              <w:rPr>
                <w:rFonts w:ascii="Arial" w:hAnsi="Arial" w:cs="Arial"/>
                <w:sz w:val="18"/>
                <w:szCs w:val="18"/>
              </w:rPr>
              <w:t>kBtu</w:t>
            </w:r>
            <w:proofErr w:type="spellEnd"/>
            <w:r w:rsidRPr="007F7F32">
              <w:rPr>
                <w:rFonts w:ascii="Arial" w:hAnsi="Arial" w:cs="Arial"/>
                <w:sz w:val="18"/>
                <w:szCs w:val="18"/>
              </w:rPr>
              <w:t xml:space="preserve">/h for all heaters combined. Must have at least 94% thermal efficiency for condensing heaters, or at least 84% efficiency for non-condensing heaters. Site must receive gas from a participating utility. Covered and not covered pools both qualify. </w:t>
            </w:r>
            <w:proofErr w:type="gramStart"/>
            <w:r w:rsidR="00A14D0B">
              <w:rPr>
                <w:rFonts w:ascii="Arial" w:hAnsi="Arial" w:cs="Arial"/>
                <w:sz w:val="18"/>
                <w:szCs w:val="18"/>
              </w:rPr>
              <w:t>Qualifying</w:t>
            </w:r>
            <w:proofErr w:type="gramEnd"/>
            <w:r w:rsidR="00A14D0B" w:rsidRPr="007F7F32">
              <w:rPr>
                <w:rFonts w:ascii="Arial" w:hAnsi="Arial" w:cs="Arial"/>
                <w:sz w:val="18"/>
                <w:szCs w:val="18"/>
              </w:rPr>
              <w:t xml:space="preserve"> </w:t>
            </w:r>
            <w:r w:rsidRPr="007F7F32">
              <w:rPr>
                <w:rFonts w:ascii="Arial" w:hAnsi="Arial" w:cs="Arial"/>
                <w:sz w:val="18"/>
                <w:szCs w:val="18"/>
              </w:rPr>
              <w:t>pool covers include solid track, bubble type, or foam type with storage reels. Pool must meet minimum area requirements as listed below.</w:t>
            </w:r>
          </w:p>
        </w:tc>
        <w:tc>
          <w:tcPr>
            <w:tcW w:w="1049" w:type="pct"/>
            <w:vAlign w:val="center"/>
          </w:tcPr>
          <w:p w14:paraId="65F219D7" w14:textId="0B7B9171" w:rsidR="00D922DE" w:rsidRPr="007F7F32" w:rsidRDefault="00D922DE" w:rsidP="00D922DE">
            <w:pPr>
              <w:tabs>
                <w:tab w:val="left" w:pos="13050"/>
              </w:tabs>
              <w:rPr>
                <w:rFonts w:ascii="Arial" w:hAnsi="Arial" w:cs="Arial"/>
                <w:sz w:val="18"/>
                <w:szCs w:val="18"/>
              </w:rPr>
            </w:pPr>
            <w:r w:rsidRPr="007F7F32">
              <w:rPr>
                <w:rFonts w:ascii="Arial" w:hAnsi="Arial" w:cs="Arial"/>
                <w:sz w:val="18"/>
                <w:szCs w:val="18"/>
              </w:rPr>
              <w:t>Non-condensing Heater, Covered</w:t>
            </w:r>
          </w:p>
        </w:tc>
        <w:tc>
          <w:tcPr>
            <w:tcW w:w="710" w:type="pct"/>
            <w:vAlign w:val="center"/>
          </w:tcPr>
          <w:p w14:paraId="13D64512" w14:textId="054DE00E" w:rsidR="00D922DE" w:rsidRPr="007F7F32" w:rsidRDefault="00D922DE" w:rsidP="00D922DE">
            <w:pPr>
              <w:tabs>
                <w:tab w:val="left" w:pos="13050"/>
              </w:tabs>
              <w:rPr>
                <w:rFonts w:ascii="Arial" w:hAnsi="Arial" w:cs="Arial"/>
                <w:sz w:val="18"/>
                <w:szCs w:val="18"/>
              </w:rPr>
            </w:pPr>
            <w:r w:rsidRPr="007F7F32">
              <w:rPr>
                <w:rFonts w:ascii="Arial" w:hAnsi="Arial" w:cs="Arial"/>
                <w:sz w:val="18"/>
                <w:szCs w:val="18"/>
              </w:rPr>
              <w:t>$0.90 per sq ft of area served by heater</w:t>
            </w:r>
          </w:p>
        </w:tc>
      </w:tr>
      <w:tr w:rsidR="00D922DE" w:rsidRPr="007F7F32" w14:paraId="6CF41F02" w14:textId="77777777" w:rsidTr="004E59C7">
        <w:trPr>
          <w:trHeight w:val="386"/>
        </w:trPr>
        <w:tc>
          <w:tcPr>
            <w:tcW w:w="666" w:type="pct"/>
            <w:vMerge/>
            <w:vAlign w:val="center"/>
          </w:tcPr>
          <w:p w14:paraId="5E212C92" w14:textId="77777777" w:rsidR="00D922DE" w:rsidRPr="007F7F32" w:rsidRDefault="00D922DE" w:rsidP="00D922DE">
            <w:pPr>
              <w:tabs>
                <w:tab w:val="left" w:pos="13050"/>
              </w:tabs>
              <w:spacing w:before="20"/>
              <w:rPr>
                <w:rFonts w:ascii="Arial" w:hAnsi="Arial" w:cs="Arial"/>
                <w:sz w:val="18"/>
                <w:szCs w:val="18"/>
              </w:rPr>
            </w:pPr>
          </w:p>
        </w:tc>
        <w:tc>
          <w:tcPr>
            <w:tcW w:w="2575" w:type="pct"/>
            <w:gridSpan w:val="2"/>
            <w:vMerge/>
            <w:vAlign w:val="center"/>
          </w:tcPr>
          <w:p w14:paraId="20455C52" w14:textId="77777777" w:rsidR="00D922DE" w:rsidRPr="007F7F32" w:rsidRDefault="00D922DE" w:rsidP="00D922DE">
            <w:pPr>
              <w:tabs>
                <w:tab w:val="left" w:pos="13050"/>
              </w:tabs>
              <w:rPr>
                <w:rFonts w:ascii="Arial" w:hAnsi="Arial" w:cs="Arial"/>
                <w:sz w:val="18"/>
                <w:szCs w:val="18"/>
              </w:rPr>
            </w:pPr>
          </w:p>
        </w:tc>
        <w:tc>
          <w:tcPr>
            <w:tcW w:w="1049" w:type="pct"/>
            <w:vAlign w:val="center"/>
          </w:tcPr>
          <w:p w14:paraId="39B7D7C6" w14:textId="465343AA" w:rsidR="00D922DE" w:rsidRPr="007F7F32" w:rsidRDefault="00D922DE" w:rsidP="00D922DE">
            <w:pPr>
              <w:tabs>
                <w:tab w:val="left" w:pos="13050"/>
              </w:tabs>
              <w:rPr>
                <w:rFonts w:ascii="Arial" w:hAnsi="Arial" w:cs="Arial"/>
                <w:sz w:val="18"/>
                <w:szCs w:val="18"/>
              </w:rPr>
            </w:pPr>
            <w:r w:rsidRPr="007F7F32">
              <w:rPr>
                <w:rFonts w:ascii="Arial" w:hAnsi="Arial" w:cs="Arial"/>
                <w:sz w:val="18"/>
                <w:szCs w:val="18"/>
              </w:rPr>
              <w:t xml:space="preserve">Non-condensing Heater, </w:t>
            </w:r>
            <w:proofErr w:type="gramStart"/>
            <w:r w:rsidRPr="007F7F32">
              <w:rPr>
                <w:rFonts w:ascii="Arial" w:hAnsi="Arial" w:cs="Arial"/>
                <w:sz w:val="18"/>
                <w:szCs w:val="18"/>
              </w:rPr>
              <w:t>Not</w:t>
            </w:r>
            <w:proofErr w:type="gramEnd"/>
            <w:r w:rsidRPr="007F7F32">
              <w:rPr>
                <w:rFonts w:ascii="Arial" w:hAnsi="Arial" w:cs="Arial"/>
                <w:sz w:val="18"/>
                <w:szCs w:val="18"/>
              </w:rPr>
              <w:t xml:space="preserve"> covered</w:t>
            </w:r>
          </w:p>
        </w:tc>
        <w:tc>
          <w:tcPr>
            <w:tcW w:w="710" w:type="pct"/>
            <w:vAlign w:val="center"/>
          </w:tcPr>
          <w:p w14:paraId="5CDD8EA2" w14:textId="64179DBC" w:rsidR="00D922DE" w:rsidRPr="007F7F32" w:rsidRDefault="00D922DE" w:rsidP="00D922DE">
            <w:pPr>
              <w:tabs>
                <w:tab w:val="left" w:pos="13050"/>
              </w:tabs>
              <w:rPr>
                <w:rFonts w:ascii="Arial" w:hAnsi="Arial" w:cs="Arial"/>
                <w:sz w:val="18"/>
                <w:szCs w:val="18"/>
              </w:rPr>
            </w:pPr>
            <w:r w:rsidRPr="007F7F32">
              <w:rPr>
                <w:rFonts w:ascii="Arial" w:hAnsi="Arial" w:cs="Arial"/>
                <w:sz w:val="18"/>
                <w:szCs w:val="18"/>
              </w:rPr>
              <w:t>$1 per sq ft of area served by heater</w:t>
            </w:r>
          </w:p>
        </w:tc>
      </w:tr>
      <w:tr w:rsidR="00D922DE" w:rsidRPr="007F7F32" w14:paraId="2CEBAD6B" w14:textId="77777777" w:rsidTr="004E59C7">
        <w:trPr>
          <w:trHeight w:val="413"/>
        </w:trPr>
        <w:tc>
          <w:tcPr>
            <w:tcW w:w="666" w:type="pct"/>
            <w:vMerge/>
            <w:vAlign w:val="center"/>
          </w:tcPr>
          <w:p w14:paraId="0534B2C9" w14:textId="77777777" w:rsidR="00D922DE" w:rsidRPr="007F7F32" w:rsidRDefault="00D922DE" w:rsidP="00D922DE">
            <w:pPr>
              <w:tabs>
                <w:tab w:val="left" w:pos="13050"/>
              </w:tabs>
              <w:spacing w:before="20"/>
              <w:rPr>
                <w:rFonts w:ascii="Arial" w:hAnsi="Arial" w:cs="Arial"/>
                <w:sz w:val="18"/>
                <w:szCs w:val="18"/>
              </w:rPr>
            </w:pPr>
          </w:p>
        </w:tc>
        <w:tc>
          <w:tcPr>
            <w:tcW w:w="2575" w:type="pct"/>
            <w:gridSpan w:val="2"/>
            <w:vMerge/>
            <w:vAlign w:val="center"/>
          </w:tcPr>
          <w:p w14:paraId="1608228A" w14:textId="77777777" w:rsidR="00D922DE" w:rsidRPr="007F7F32" w:rsidRDefault="00D922DE" w:rsidP="00D922DE">
            <w:pPr>
              <w:tabs>
                <w:tab w:val="left" w:pos="13050"/>
              </w:tabs>
              <w:rPr>
                <w:rFonts w:ascii="Arial" w:hAnsi="Arial" w:cs="Arial"/>
                <w:sz w:val="18"/>
                <w:szCs w:val="18"/>
              </w:rPr>
            </w:pPr>
          </w:p>
        </w:tc>
        <w:tc>
          <w:tcPr>
            <w:tcW w:w="1049" w:type="pct"/>
            <w:vAlign w:val="center"/>
          </w:tcPr>
          <w:p w14:paraId="51BB7AC5" w14:textId="3D0D24EF" w:rsidR="00D922DE" w:rsidRPr="007F7F32" w:rsidRDefault="00D922DE" w:rsidP="00D922DE">
            <w:pPr>
              <w:tabs>
                <w:tab w:val="left" w:pos="13050"/>
              </w:tabs>
              <w:rPr>
                <w:rFonts w:ascii="Arial" w:hAnsi="Arial" w:cs="Arial"/>
                <w:sz w:val="18"/>
                <w:szCs w:val="18"/>
              </w:rPr>
            </w:pPr>
            <w:r w:rsidRPr="007F7F32">
              <w:rPr>
                <w:rFonts w:ascii="Arial" w:hAnsi="Arial" w:cs="Arial"/>
                <w:sz w:val="18"/>
                <w:szCs w:val="18"/>
              </w:rPr>
              <w:t>Condensing Heater, Covered</w:t>
            </w:r>
          </w:p>
        </w:tc>
        <w:tc>
          <w:tcPr>
            <w:tcW w:w="710" w:type="pct"/>
            <w:vAlign w:val="center"/>
          </w:tcPr>
          <w:p w14:paraId="2061C8C9" w14:textId="790B22D7" w:rsidR="00D922DE" w:rsidRPr="007F7F32" w:rsidRDefault="00D922DE" w:rsidP="00D922DE">
            <w:pPr>
              <w:tabs>
                <w:tab w:val="left" w:pos="13050"/>
              </w:tabs>
              <w:rPr>
                <w:rFonts w:ascii="Arial" w:hAnsi="Arial" w:cs="Arial"/>
                <w:sz w:val="18"/>
                <w:szCs w:val="18"/>
              </w:rPr>
            </w:pPr>
            <w:r w:rsidRPr="007F7F32">
              <w:rPr>
                <w:rFonts w:ascii="Arial" w:hAnsi="Arial" w:cs="Arial"/>
                <w:sz w:val="18"/>
                <w:szCs w:val="18"/>
              </w:rPr>
              <w:t>$3 per sq ft of area served by heater</w:t>
            </w:r>
          </w:p>
        </w:tc>
      </w:tr>
      <w:tr w:rsidR="00D922DE" w:rsidRPr="007F7F32" w14:paraId="1F30560D" w14:textId="77777777" w:rsidTr="004E59C7">
        <w:trPr>
          <w:trHeight w:val="260"/>
        </w:trPr>
        <w:tc>
          <w:tcPr>
            <w:tcW w:w="666" w:type="pct"/>
            <w:vMerge/>
            <w:vAlign w:val="center"/>
          </w:tcPr>
          <w:p w14:paraId="0880E8DD" w14:textId="77777777" w:rsidR="00D922DE" w:rsidRPr="007F7F32" w:rsidRDefault="00D922DE" w:rsidP="00D922DE">
            <w:pPr>
              <w:tabs>
                <w:tab w:val="left" w:pos="13050"/>
              </w:tabs>
              <w:spacing w:before="20"/>
              <w:rPr>
                <w:rFonts w:ascii="Arial" w:hAnsi="Arial" w:cs="Arial"/>
                <w:sz w:val="18"/>
                <w:szCs w:val="18"/>
              </w:rPr>
            </w:pPr>
          </w:p>
        </w:tc>
        <w:tc>
          <w:tcPr>
            <w:tcW w:w="2575" w:type="pct"/>
            <w:gridSpan w:val="2"/>
            <w:vMerge/>
            <w:vAlign w:val="center"/>
          </w:tcPr>
          <w:p w14:paraId="6D2D2A1B" w14:textId="77777777" w:rsidR="00D922DE" w:rsidRPr="007F7F32" w:rsidRDefault="00D922DE" w:rsidP="00D922DE">
            <w:pPr>
              <w:tabs>
                <w:tab w:val="left" w:pos="13050"/>
              </w:tabs>
              <w:rPr>
                <w:rFonts w:ascii="Arial" w:hAnsi="Arial" w:cs="Arial"/>
                <w:sz w:val="18"/>
                <w:szCs w:val="18"/>
              </w:rPr>
            </w:pPr>
          </w:p>
        </w:tc>
        <w:tc>
          <w:tcPr>
            <w:tcW w:w="1049" w:type="pct"/>
            <w:vAlign w:val="center"/>
          </w:tcPr>
          <w:p w14:paraId="54722047" w14:textId="28B7A9FC" w:rsidR="00D922DE" w:rsidRPr="007F7F32" w:rsidRDefault="00D922DE" w:rsidP="00D922DE">
            <w:pPr>
              <w:tabs>
                <w:tab w:val="left" w:pos="13050"/>
              </w:tabs>
              <w:rPr>
                <w:rFonts w:ascii="Arial" w:hAnsi="Arial" w:cs="Arial"/>
                <w:sz w:val="18"/>
                <w:szCs w:val="18"/>
              </w:rPr>
            </w:pPr>
            <w:r w:rsidRPr="007F7F32">
              <w:rPr>
                <w:rFonts w:ascii="Arial" w:hAnsi="Arial" w:cs="Arial"/>
                <w:sz w:val="18"/>
                <w:szCs w:val="18"/>
              </w:rPr>
              <w:t xml:space="preserve">Condensing Heater, </w:t>
            </w:r>
            <w:proofErr w:type="gramStart"/>
            <w:r w:rsidRPr="007F7F32">
              <w:rPr>
                <w:rFonts w:ascii="Arial" w:hAnsi="Arial" w:cs="Arial"/>
                <w:sz w:val="18"/>
                <w:szCs w:val="18"/>
              </w:rPr>
              <w:t>Not</w:t>
            </w:r>
            <w:proofErr w:type="gramEnd"/>
            <w:r w:rsidRPr="007F7F32">
              <w:rPr>
                <w:rFonts w:ascii="Arial" w:hAnsi="Arial" w:cs="Arial"/>
                <w:sz w:val="18"/>
                <w:szCs w:val="18"/>
              </w:rPr>
              <w:t xml:space="preserve"> covered</w:t>
            </w:r>
          </w:p>
        </w:tc>
        <w:tc>
          <w:tcPr>
            <w:tcW w:w="710" w:type="pct"/>
            <w:vAlign w:val="center"/>
          </w:tcPr>
          <w:p w14:paraId="394D3443" w14:textId="3B448160" w:rsidR="00D922DE" w:rsidRPr="007F7F32" w:rsidRDefault="00D922DE" w:rsidP="00D922DE">
            <w:pPr>
              <w:tabs>
                <w:tab w:val="left" w:pos="13050"/>
              </w:tabs>
              <w:rPr>
                <w:rFonts w:ascii="Arial" w:hAnsi="Arial" w:cs="Arial"/>
                <w:sz w:val="18"/>
                <w:szCs w:val="18"/>
              </w:rPr>
            </w:pPr>
            <w:r w:rsidRPr="007F7F32">
              <w:rPr>
                <w:rFonts w:ascii="Arial" w:hAnsi="Arial" w:cs="Arial"/>
                <w:sz w:val="18"/>
                <w:szCs w:val="18"/>
              </w:rPr>
              <w:t>$5 per sq ft of area served by heater</w:t>
            </w:r>
          </w:p>
        </w:tc>
      </w:tr>
      <w:tr w:rsidR="00D922DE" w:rsidRPr="007F7F32" w14:paraId="0F1261CA" w14:textId="77777777" w:rsidTr="004E59C7">
        <w:trPr>
          <w:trHeight w:val="2483"/>
        </w:trPr>
        <w:tc>
          <w:tcPr>
            <w:tcW w:w="666" w:type="pct"/>
            <w:vMerge/>
            <w:vAlign w:val="center"/>
          </w:tcPr>
          <w:p w14:paraId="511F345A" w14:textId="77777777" w:rsidR="00D922DE" w:rsidRPr="007F7F32" w:rsidRDefault="00D922DE" w:rsidP="00D922DE">
            <w:pPr>
              <w:tabs>
                <w:tab w:val="left" w:pos="13050"/>
              </w:tabs>
              <w:rPr>
                <w:rFonts w:ascii="Arial" w:hAnsi="Arial" w:cs="Arial"/>
                <w:sz w:val="18"/>
                <w:szCs w:val="18"/>
              </w:rPr>
            </w:pPr>
          </w:p>
        </w:tc>
        <w:tc>
          <w:tcPr>
            <w:tcW w:w="4334" w:type="pct"/>
            <w:gridSpan w:val="4"/>
            <w:vAlign w:val="center"/>
          </w:tcPr>
          <w:p w14:paraId="3FE7B62E" w14:textId="5FECD094" w:rsidR="00D922DE" w:rsidRPr="007F7F32" w:rsidRDefault="00D922DE" w:rsidP="00D922DE">
            <w:pPr>
              <w:tabs>
                <w:tab w:val="left" w:pos="13050"/>
              </w:tabs>
              <w:rPr>
                <w:rFonts w:ascii="Arial" w:eastAsia="Arial" w:hAnsi="Arial" w:cs="Arial"/>
                <w:sz w:val="18"/>
                <w:szCs w:val="18"/>
              </w:rPr>
            </w:pPr>
            <w:r w:rsidRPr="007F7F32">
              <w:rPr>
                <w:rFonts w:ascii="Arial" w:eastAsia="Arial" w:hAnsi="Arial" w:cs="Arial"/>
                <w:sz w:val="18"/>
                <w:szCs w:val="18"/>
              </w:rPr>
              <w:t xml:space="preserve">The pool must meet the following minimum area requirements: </w:t>
            </w:r>
          </w:p>
          <w:tbl>
            <w:tblPr>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060"/>
              <w:gridCol w:w="1090"/>
              <w:gridCol w:w="1490"/>
              <w:gridCol w:w="1710"/>
              <w:gridCol w:w="15"/>
            </w:tblGrid>
            <w:tr w:rsidR="00D922DE" w:rsidRPr="007F7F32" w14:paraId="5416F567" w14:textId="77777777" w:rsidTr="00904B80">
              <w:trPr>
                <w:trHeight w:val="255"/>
                <w:jc w:val="center"/>
              </w:trPr>
              <w:tc>
                <w:tcPr>
                  <w:tcW w:w="2060" w:type="dxa"/>
                  <w:shd w:val="clear" w:color="auto" w:fill="auto"/>
                  <w:vAlign w:val="center"/>
                </w:tcPr>
                <w:p w14:paraId="61E8C154" w14:textId="77777777" w:rsidR="00D922DE" w:rsidRPr="00904B80" w:rsidRDefault="00D922DE" w:rsidP="00D922DE">
                  <w:pPr>
                    <w:tabs>
                      <w:tab w:val="left" w:pos="13050"/>
                    </w:tabs>
                    <w:rPr>
                      <w:rFonts w:ascii="Arial" w:eastAsia="Arial" w:hAnsi="Arial" w:cs="Arial"/>
                      <w:b/>
                      <w:bCs/>
                      <w:sz w:val="14"/>
                      <w:szCs w:val="14"/>
                    </w:rPr>
                  </w:pPr>
                  <w:r w:rsidRPr="00904B80">
                    <w:rPr>
                      <w:rFonts w:ascii="Arial" w:eastAsia="Arial" w:hAnsi="Arial" w:cs="Arial"/>
                      <w:b/>
                      <w:bCs/>
                      <w:sz w:val="16"/>
                      <w:szCs w:val="16"/>
                    </w:rPr>
                    <w:t>Heater Type</w:t>
                  </w:r>
                </w:p>
              </w:tc>
              <w:tc>
                <w:tcPr>
                  <w:tcW w:w="1090" w:type="dxa"/>
                  <w:shd w:val="clear" w:color="auto" w:fill="auto"/>
                  <w:vAlign w:val="center"/>
                </w:tcPr>
                <w:p w14:paraId="394DAA81" w14:textId="59F569D1" w:rsidR="00D922DE" w:rsidRPr="00904B80" w:rsidRDefault="00D922DE" w:rsidP="00D922DE">
                  <w:pPr>
                    <w:tabs>
                      <w:tab w:val="left" w:pos="13050"/>
                    </w:tabs>
                    <w:jc w:val="center"/>
                    <w:rPr>
                      <w:rFonts w:ascii="Arial" w:eastAsia="Arial" w:hAnsi="Arial" w:cs="Arial"/>
                      <w:b/>
                      <w:bCs/>
                      <w:sz w:val="14"/>
                      <w:szCs w:val="14"/>
                    </w:rPr>
                  </w:pPr>
                  <w:r w:rsidRPr="00904B80">
                    <w:rPr>
                      <w:rFonts w:ascii="Arial" w:eastAsia="Arial" w:hAnsi="Arial" w:cs="Arial"/>
                      <w:b/>
                      <w:bCs/>
                      <w:sz w:val="16"/>
                      <w:szCs w:val="16"/>
                    </w:rPr>
                    <w:t>Covered Pool?</w:t>
                  </w:r>
                </w:p>
              </w:tc>
              <w:tc>
                <w:tcPr>
                  <w:tcW w:w="1490" w:type="dxa"/>
                  <w:shd w:val="clear" w:color="auto" w:fill="auto"/>
                  <w:vAlign w:val="center"/>
                </w:tcPr>
                <w:p w14:paraId="7392DB6B" w14:textId="77777777" w:rsidR="00D922DE" w:rsidRPr="00904B80" w:rsidRDefault="00D922DE" w:rsidP="00D922DE">
                  <w:pPr>
                    <w:tabs>
                      <w:tab w:val="left" w:pos="13050"/>
                    </w:tabs>
                    <w:jc w:val="center"/>
                    <w:rPr>
                      <w:rFonts w:ascii="Arial" w:eastAsia="Arial" w:hAnsi="Arial" w:cs="Arial"/>
                      <w:b/>
                      <w:bCs/>
                      <w:sz w:val="14"/>
                      <w:szCs w:val="14"/>
                    </w:rPr>
                  </w:pPr>
                  <w:r w:rsidRPr="00904B80">
                    <w:rPr>
                      <w:rFonts w:ascii="Arial" w:eastAsia="Arial" w:hAnsi="Arial" w:cs="Arial"/>
                      <w:b/>
                      <w:bCs/>
                      <w:sz w:val="16"/>
                      <w:szCs w:val="16"/>
                    </w:rPr>
                    <w:t>Indoor or Outdoor Pool</w:t>
                  </w:r>
                </w:p>
              </w:tc>
              <w:tc>
                <w:tcPr>
                  <w:tcW w:w="1725" w:type="dxa"/>
                  <w:gridSpan w:val="2"/>
                  <w:shd w:val="clear" w:color="auto" w:fill="auto"/>
                  <w:vAlign w:val="center"/>
                </w:tcPr>
                <w:p w14:paraId="63F89FCA" w14:textId="77777777" w:rsidR="00D922DE" w:rsidRPr="00904B80" w:rsidRDefault="00D922DE" w:rsidP="00D922DE">
                  <w:pPr>
                    <w:tabs>
                      <w:tab w:val="left" w:pos="13050"/>
                    </w:tabs>
                    <w:jc w:val="center"/>
                    <w:rPr>
                      <w:rFonts w:ascii="Arial" w:eastAsia="Arial" w:hAnsi="Arial" w:cs="Arial"/>
                      <w:b/>
                      <w:bCs/>
                      <w:sz w:val="14"/>
                      <w:szCs w:val="14"/>
                    </w:rPr>
                  </w:pPr>
                  <w:r w:rsidRPr="00904B80">
                    <w:rPr>
                      <w:rFonts w:ascii="Arial" w:eastAsia="Arial" w:hAnsi="Arial" w:cs="Arial"/>
                      <w:b/>
                      <w:bCs/>
                      <w:sz w:val="16"/>
                      <w:szCs w:val="16"/>
                    </w:rPr>
                    <w:t>Minimum Required Pool Sq. Ft.</w:t>
                  </w:r>
                </w:p>
              </w:tc>
            </w:tr>
            <w:tr w:rsidR="00D922DE" w:rsidRPr="007F7F32" w14:paraId="26AE27D3" w14:textId="77777777" w:rsidTr="002A7EBA">
              <w:trPr>
                <w:gridAfter w:val="1"/>
                <w:wAfter w:w="15" w:type="dxa"/>
                <w:trHeight w:val="268"/>
                <w:jc w:val="center"/>
              </w:trPr>
              <w:tc>
                <w:tcPr>
                  <w:tcW w:w="2060" w:type="dxa"/>
                  <w:vMerge w:val="restart"/>
                  <w:shd w:val="clear" w:color="auto" w:fill="auto"/>
                  <w:vAlign w:val="center"/>
                </w:tcPr>
                <w:p w14:paraId="0FD15546" w14:textId="77777777" w:rsidR="00D922DE" w:rsidRPr="007F7F32" w:rsidRDefault="00D922DE" w:rsidP="00D922DE">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6CC124A3"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90" w:type="dxa"/>
                  <w:shd w:val="clear" w:color="auto" w:fill="auto"/>
                  <w:vAlign w:val="center"/>
                </w:tcPr>
                <w:p w14:paraId="48A7629F"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710" w:type="dxa"/>
                  <w:shd w:val="clear" w:color="auto" w:fill="auto"/>
                  <w:vAlign w:val="center"/>
                </w:tcPr>
                <w:p w14:paraId="587F4CB2"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1,275</w:t>
                  </w:r>
                </w:p>
              </w:tc>
            </w:tr>
            <w:tr w:rsidR="00D922DE" w:rsidRPr="007F7F32" w14:paraId="5A65A915" w14:textId="77777777" w:rsidTr="002A7EBA">
              <w:trPr>
                <w:gridAfter w:val="1"/>
                <w:wAfter w:w="15" w:type="dxa"/>
                <w:trHeight w:val="241"/>
                <w:jc w:val="center"/>
              </w:trPr>
              <w:tc>
                <w:tcPr>
                  <w:tcW w:w="2060" w:type="dxa"/>
                  <w:vMerge/>
                  <w:shd w:val="clear" w:color="auto" w:fill="auto"/>
                  <w:vAlign w:val="center"/>
                </w:tcPr>
                <w:p w14:paraId="023A975B" w14:textId="77777777" w:rsidR="00D922DE" w:rsidRPr="007F7F32" w:rsidRDefault="00D922DE" w:rsidP="00D922DE">
                  <w:pPr>
                    <w:tabs>
                      <w:tab w:val="left" w:pos="13050"/>
                    </w:tabs>
                    <w:rPr>
                      <w:sz w:val="16"/>
                      <w:szCs w:val="16"/>
                    </w:rPr>
                  </w:pPr>
                </w:p>
              </w:tc>
              <w:tc>
                <w:tcPr>
                  <w:tcW w:w="1090" w:type="dxa"/>
                  <w:vMerge/>
                  <w:shd w:val="clear" w:color="auto" w:fill="auto"/>
                  <w:vAlign w:val="center"/>
                </w:tcPr>
                <w:p w14:paraId="1CCD3F66" w14:textId="77777777" w:rsidR="00D922DE" w:rsidRPr="007F7F32" w:rsidRDefault="00D922DE" w:rsidP="00D922DE">
                  <w:pPr>
                    <w:tabs>
                      <w:tab w:val="left" w:pos="13050"/>
                    </w:tabs>
                    <w:jc w:val="center"/>
                    <w:rPr>
                      <w:sz w:val="16"/>
                      <w:szCs w:val="16"/>
                    </w:rPr>
                  </w:pPr>
                </w:p>
              </w:tc>
              <w:tc>
                <w:tcPr>
                  <w:tcW w:w="1490" w:type="dxa"/>
                  <w:shd w:val="clear" w:color="auto" w:fill="auto"/>
                  <w:vAlign w:val="center"/>
                </w:tcPr>
                <w:p w14:paraId="0905EE86"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710" w:type="dxa"/>
                  <w:shd w:val="clear" w:color="auto" w:fill="auto"/>
                  <w:vAlign w:val="center"/>
                </w:tcPr>
                <w:p w14:paraId="439C3337"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700</w:t>
                  </w:r>
                </w:p>
              </w:tc>
            </w:tr>
            <w:tr w:rsidR="00D922DE" w:rsidRPr="007F7F32" w14:paraId="318AE379" w14:textId="77777777" w:rsidTr="002A7EBA">
              <w:trPr>
                <w:gridAfter w:val="1"/>
                <w:wAfter w:w="15" w:type="dxa"/>
                <w:trHeight w:val="313"/>
                <w:jc w:val="center"/>
              </w:trPr>
              <w:tc>
                <w:tcPr>
                  <w:tcW w:w="2060" w:type="dxa"/>
                  <w:vMerge w:val="restart"/>
                  <w:shd w:val="clear" w:color="auto" w:fill="auto"/>
                  <w:vAlign w:val="center"/>
                </w:tcPr>
                <w:p w14:paraId="09147E3F" w14:textId="77777777" w:rsidR="00D922DE" w:rsidRPr="007F7F32" w:rsidRDefault="00D922DE" w:rsidP="00D922DE">
                  <w:pPr>
                    <w:tabs>
                      <w:tab w:val="left" w:pos="13050"/>
                    </w:tabs>
                    <w:rPr>
                      <w:rFonts w:ascii="Arial" w:eastAsia="Arial" w:hAnsi="Arial" w:cs="Arial"/>
                      <w:sz w:val="16"/>
                      <w:szCs w:val="16"/>
                    </w:rPr>
                  </w:pPr>
                  <w:r w:rsidRPr="007F7F32">
                    <w:rPr>
                      <w:rFonts w:ascii="Arial" w:eastAsia="Arial" w:hAnsi="Arial" w:cs="Arial"/>
                      <w:sz w:val="16"/>
                      <w:szCs w:val="16"/>
                    </w:rPr>
                    <w:t>Condensing</w:t>
                  </w:r>
                </w:p>
              </w:tc>
              <w:tc>
                <w:tcPr>
                  <w:tcW w:w="1090" w:type="dxa"/>
                  <w:vMerge w:val="restart"/>
                  <w:shd w:val="clear" w:color="auto" w:fill="auto"/>
                  <w:vAlign w:val="center"/>
                </w:tcPr>
                <w:p w14:paraId="723BF4C6"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90" w:type="dxa"/>
                  <w:shd w:val="clear" w:color="auto" w:fill="auto"/>
                  <w:vAlign w:val="center"/>
                </w:tcPr>
                <w:p w14:paraId="012A517C"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710" w:type="dxa"/>
                  <w:shd w:val="clear" w:color="auto" w:fill="auto"/>
                  <w:vAlign w:val="center"/>
                </w:tcPr>
                <w:p w14:paraId="4F84B7C5"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2,150</w:t>
                  </w:r>
                </w:p>
              </w:tc>
            </w:tr>
            <w:tr w:rsidR="00D922DE" w:rsidRPr="007F7F32" w14:paraId="3C72DE6C" w14:textId="77777777" w:rsidTr="002A7EBA">
              <w:trPr>
                <w:gridAfter w:val="1"/>
                <w:wAfter w:w="15" w:type="dxa"/>
                <w:trHeight w:val="250"/>
                <w:jc w:val="center"/>
              </w:trPr>
              <w:tc>
                <w:tcPr>
                  <w:tcW w:w="2060" w:type="dxa"/>
                  <w:vMerge/>
                  <w:shd w:val="clear" w:color="auto" w:fill="auto"/>
                  <w:vAlign w:val="center"/>
                </w:tcPr>
                <w:p w14:paraId="38457545" w14:textId="77777777" w:rsidR="00D922DE" w:rsidRPr="007F7F32" w:rsidRDefault="00D922DE" w:rsidP="00D922DE">
                  <w:pPr>
                    <w:tabs>
                      <w:tab w:val="left" w:pos="13050"/>
                    </w:tabs>
                    <w:rPr>
                      <w:sz w:val="16"/>
                      <w:szCs w:val="16"/>
                    </w:rPr>
                  </w:pPr>
                </w:p>
              </w:tc>
              <w:tc>
                <w:tcPr>
                  <w:tcW w:w="1090" w:type="dxa"/>
                  <w:vMerge/>
                  <w:shd w:val="clear" w:color="auto" w:fill="auto"/>
                  <w:vAlign w:val="center"/>
                </w:tcPr>
                <w:p w14:paraId="5BB0A983" w14:textId="77777777" w:rsidR="00D922DE" w:rsidRPr="007F7F32" w:rsidRDefault="00D922DE" w:rsidP="00D922DE">
                  <w:pPr>
                    <w:tabs>
                      <w:tab w:val="left" w:pos="13050"/>
                    </w:tabs>
                    <w:jc w:val="center"/>
                    <w:rPr>
                      <w:sz w:val="16"/>
                      <w:szCs w:val="16"/>
                    </w:rPr>
                  </w:pPr>
                </w:p>
              </w:tc>
              <w:tc>
                <w:tcPr>
                  <w:tcW w:w="1490" w:type="dxa"/>
                  <w:shd w:val="clear" w:color="auto" w:fill="auto"/>
                  <w:vAlign w:val="center"/>
                </w:tcPr>
                <w:p w14:paraId="2363F171"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Outdoor</w:t>
                  </w:r>
                </w:p>
              </w:tc>
              <w:tc>
                <w:tcPr>
                  <w:tcW w:w="1710" w:type="dxa"/>
                  <w:shd w:val="clear" w:color="auto" w:fill="auto"/>
                  <w:vAlign w:val="center"/>
                </w:tcPr>
                <w:p w14:paraId="4C323046"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1,050</w:t>
                  </w:r>
                </w:p>
              </w:tc>
            </w:tr>
            <w:tr w:rsidR="00D922DE" w:rsidRPr="007F7F32" w14:paraId="7749DDF8" w14:textId="77777777" w:rsidTr="002A7EBA">
              <w:trPr>
                <w:gridAfter w:val="1"/>
                <w:wAfter w:w="15" w:type="dxa"/>
                <w:trHeight w:val="286"/>
                <w:jc w:val="center"/>
              </w:trPr>
              <w:tc>
                <w:tcPr>
                  <w:tcW w:w="2060" w:type="dxa"/>
                  <w:shd w:val="clear" w:color="auto" w:fill="auto"/>
                  <w:vAlign w:val="center"/>
                </w:tcPr>
                <w:p w14:paraId="1DCBABC7" w14:textId="77777777" w:rsidR="00D922DE" w:rsidRPr="007F7F32" w:rsidRDefault="00D922DE" w:rsidP="00D922DE">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shd w:val="clear" w:color="auto" w:fill="auto"/>
                  <w:vAlign w:val="center"/>
                </w:tcPr>
                <w:p w14:paraId="2989C344"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No</w:t>
                  </w:r>
                </w:p>
              </w:tc>
              <w:tc>
                <w:tcPr>
                  <w:tcW w:w="1490" w:type="dxa"/>
                  <w:shd w:val="clear" w:color="auto" w:fill="auto"/>
                  <w:vAlign w:val="center"/>
                </w:tcPr>
                <w:p w14:paraId="2514D69B"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Either</w:t>
                  </w:r>
                </w:p>
              </w:tc>
              <w:tc>
                <w:tcPr>
                  <w:tcW w:w="1710" w:type="dxa"/>
                  <w:shd w:val="clear" w:color="auto" w:fill="auto"/>
                  <w:vAlign w:val="center"/>
                </w:tcPr>
                <w:p w14:paraId="2B79B60D"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500</w:t>
                  </w:r>
                </w:p>
              </w:tc>
            </w:tr>
            <w:tr w:rsidR="00D922DE" w:rsidRPr="007F7F32" w14:paraId="16689472" w14:textId="77777777" w:rsidTr="001071AE">
              <w:trPr>
                <w:gridAfter w:val="1"/>
                <w:wAfter w:w="15" w:type="dxa"/>
                <w:trHeight w:val="160"/>
                <w:jc w:val="center"/>
              </w:trPr>
              <w:tc>
                <w:tcPr>
                  <w:tcW w:w="2060" w:type="dxa"/>
                  <w:vMerge w:val="restart"/>
                  <w:shd w:val="clear" w:color="auto" w:fill="auto"/>
                  <w:vAlign w:val="center"/>
                </w:tcPr>
                <w:p w14:paraId="67D57DB6" w14:textId="77777777" w:rsidR="00D922DE" w:rsidRPr="007F7F32" w:rsidRDefault="00D922DE" w:rsidP="00D922DE">
                  <w:pPr>
                    <w:tabs>
                      <w:tab w:val="left" w:pos="13050"/>
                    </w:tabs>
                    <w:rPr>
                      <w:rFonts w:ascii="Arial" w:eastAsia="Arial" w:hAnsi="Arial" w:cs="Arial"/>
                      <w:sz w:val="16"/>
                      <w:szCs w:val="16"/>
                    </w:rPr>
                  </w:pPr>
                  <w:r w:rsidRPr="007F7F32">
                    <w:rPr>
                      <w:rFonts w:ascii="Arial" w:eastAsia="Arial" w:hAnsi="Arial" w:cs="Arial"/>
                      <w:sz w:val="16"/>
                      <w:szCs w:val="16"/>
                    </w:rPr>
                    <w:t>Non-condensing</w:t>
                  </w:r>
                </w:p>
              </w:tc>
              <w:tc>
                <w:tcPr>
                  <w:tcW w:w="1090" w:type="dxa"/>
                  <w:vMerge w:val="restart"/>
                  <w:shd w:val="clear" w:color="auto" w:fill="auto"/>
                  <w:vAlign w:val="center"/>
                </w:tcPr>
                <w:p w14:paraId="04448A75"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Yes</w:t>
                  </w:r>
                </w:p>
              </w:tc>
              <w:tc>
                <w:tcPr>
                  <w:tcW w:w="1490" w:type="dxa"/>
                  <w:shd w:val="clear" w:color="auto" w:fill="auto"/>
                  <w:vAlign w:val="center"/>
                </w:tcPr>
                <w:p w14:paraId="54806E17"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Indoor</w:t>
                  </w:r>
                </w:p>
              </w:tc>
              <w:tc>
                <w:tcPr>
                  <w:tcW w:w="1710" w:type="dxa"/>
                  <w:shd w:val="clear" w:color="auto" w:fill="auto"/>
                  <w:vAlign w:val="center"/>
                </w:tcPr>
                <w:p w14:paraId="5E0C3C0D" w14:textId="77777777" w:rsidR="00D922DE" w:rsidRPr="007F7F32" w:rsidRDefault="00D922DE" w:rsidP="00D922DE">
                  <w:pPr>
                    <w:tabs>
                      <w:tab w:val="left" w:pos="13050"/>
                    </w:tabs>
                    <w:jc w:val="center"/>
                    <w:rPr>
                      <w:rFonts w:ascii="Arial" w:eastAsia="Arial" w:hAnsi="Arial" w:cs="Arial"/>
                      <w:sz w:val="16"/>
                      <w:szCs w:val="16"/>
                    </w:rPr>
                  </w:pPr>
                  <w:r w:rsidRPr="007F7F32">
                    <w:rPr>
                      <w:rFonts w:ascii="Arial" w:eastAsia="Arial" w:hAnsi="Arial" w:cs="Arial"/>
                      <w:sz w:val="16"/>
                      <w:szCs w:val="16"/>
                    </w:rPr>
                    <w:t>850</w:t>
                  </w:r>
                </w:p>
              </w:tc>
            </w:tr>
            <w:tr w:rsidR="00D922DE" w:rsidRPr="007F7F32" w14:paraId="20229277" w14:textId="77777777" w:rsidTr="00904B80">
              <w:trPr>
                <w:gridAfter w:val="1"/>
                <w:wAfter w:w="15" w:type="dxa"/>
                <w:trHeight w:val="285"/>
                <w:jc w:val="center"/>
              </w:trPr>
              <w:tc>
                <w:tcPr>
                  <w:tcW w:w="2060" w:type="dxa"/>
                  <w:vMerge/>
                  <w:shd w:val="clear" w:color="auto" w:fill="auto"/>
                  <w:vAlign w:val="center"/>
                </w:tcPr>
                <w:p w14:paraId="45138519" w14:textId="77777777" w:rsidR="00D922DE" w:rsidRPr="007F7F32" w:rsidRDefault="00D922DE" w:rsidP="00D922DE">
                  <w:pPr>
                    <w:tabs>
                      <w:tab w:val="left" w:pos="13050"/>
                    </w:tabs>
                    <w:rPr>
                      <w:sz w:val="16"/>
                      <w:szCs w:val="16"/>
                    </w:rPr>
                  </w:pPr>
                </w:p>
              </w:tc>
              <w:tc>
                <w:tcPr>
                  <w:tcW w:w="1090" w:type="dxa"/>
                  <w:vMerge/>
                  <w:shd w:val="clear" w:color="auto" w:fill="auto"/>
                  <w:vAlign w:val="center"/>
                </w:tcPr>
                <w:p w14:paraId="18E5E5F4" w14:textId="77777777" w:rsidR="00D922DE" w:rsidRPr="007F7F32" w:rsidRDefault="00D922DE" w:rsidP="00D922DE">
                  <w:pPr>
                    <w:tabs>
                      <w:tab w:val="left" w:pos="13050"/>
                    </w:tabs>
                    <w:rPr>
                      <w:sz w:val="16"/>
                      <w:szCs w:val="16"/>
                    </w:rPr>
                  </w:pPr>
                </w:p>
              </w:tc>
              <w:tc>
                <w:tcPr>
                  <w:tcW w:w="1490" w:type="dxa"/>
                  <w:shd w:val="clear" w:color="auto" w:fill="auto"/>
                  <w:vAlign w:val="center"/>
                </w:tcPr>
                <w:p w14:paraId="46B37B43" w14:textId="77777777" w:rsidR="00D922DE" w:rsidRPr="007F7F32" w:rsidRDefault="00D922DE" w:rsidP="00D922DE">
                  <w:pPr>
                    <w:tabs>
                      <w:tab w:val="left" w:pos="13050"/>
                    </w:tabs>
                    <w:jc w:val="center"/>
                    <w:rPr>
                      <w:sz w:val="16"/>
                      <w:szCs w:val="16"/>
                    </w:rPr>
                  </w:pPr>
                  <w:r w:rsidRPr="007F7F32">
                    <w:rPr>
                      <w:rFonts w:ascii="Arial" w:eastAsia="Arial" w:hAnsi="Arial" w:cs="Arial"/>
                      <w:sz w:val="16"/>
                      <w:szCs w:val="16"/>
                    </w:rPr>
                    <w:t>Outdoor</w:t>
                  </w:r>
                </w:p>
              </w:tc>
              <w:tc>
                <w:tcPr>
                  <w:tcW w:w="1710" w:type="dxa"/>
                  <w:shd w:val="clear" w:color="auto" w:fill="auto"/>
                  <w:vAlign w:val="center"/>
                </w:tcPr>
                <w:p w14:paraId="6E8C86F7" w14:textId="77777777" w:rsidR="00D922DE" w:rsidRPr="007F7F32" w:rsidRDefault="00D922DE" w:rsidP="00D922DE">
                  <w:pPr>
                    <w:tabs>
                      <w:tab w:val="left" w:pos="13050"/>
                    </w:tabs>
                    <w:jc w:val="center"/>
                    <w:rPr>
                      <w:sz w:val="16"/>
                      <w:szCs w:val="16"/>
                    </w:rPr>
                  </w:pPr>
                  <w:r w:rsidRPr="007F7F32">
                    <w:rPr>
                      <w:rFonts w:ascii="Arial" w:eastAsia="Arial" w:hAnsi="Arial" w:cs="Arial"/>
                      <w:sz w:val="16"/>
                      <w:szCs w:val="16"/>
                    </w:rPr>
                    <w:t>500</w:t>
                  </w:r>
                </w:p>
              </w:tc>
            </w:tr>
          </w:tbl>
          <w:p w14:paraId="62FE6F94" w14:textId="77777777" w:rsidR="00D922DE" w:rsidRPr="007F7F32" w:rsidRDefault="00D922DE" w:rsidP="00D922DE">
            <w:pPr>
              <w:tabs>
                <w:tab w:val="left" w:pos="13050"/>
              </w:tabs>
              <w:rPr>
                <w:rFonts w:ascii="Arial" w:hAnsi="Arial" w:cs="Arial"/>
                <w:sz w:val="18"/>
                <w:szCs w:val="18"/>
              </w:rPr>
            </w:pPr>
          </w:p>
        </w:tc>
      </w:tr>
    </w:tbl>
    <w:p w14:paraId="7B6DD1A4" w14:textId="77777777" w:rsidR="002C4469" w:rsidRDefault="002C4469" w:rsidP="00737982">
      <w:pPr>
        <w:rPr>
          <w:bCs/>
          <w:sz w:val="16"/>
        </w:rPr>
      </w:pPr>
    </w:p>
    <w:p w14:paraId="783D3DFC" w14:textId="77777777" w:rsidR="002C4469" w:rsidRDefault="002C4469">
      <w:pPr>
        <w:rPr>
          <w:bCs/>
          <w:sz w:val="16"/>
        </w:rPr>
      </w:pPr>
      <w:r>
        <w:rPr>
          <w:bCs/>
          <w:sz w:val="16"/>
        </w:rPr>
        <w:br w:type="page"/>
      </w:r>
    </w:p>
    <w:p w14:paraId="71E6BAFE" w14:textId="262C1571" w:rsidR="008873A6" w:rsidRPr="006647E9" w:rsidRDefault="008873A6" w:rsidP="00901F34">
      <w:pPr>
        <w:rPr>
          <w:rFonts w:ascii="Arial" w:hAnsi="Arial" w:cs="Arial"/>
          <w:b/>
          <w:sz w:val="22"/>
          <w:szCs w:val="22"/>
        </w:rPr>
      </w:pPr>
      <w:r w:rsidRPr="007F7F32">
        <w:rPr>
          <w:rFonts w:ascii="Arial" w:hAnsi="Arial" w:cs="Arial"/>
          <w:b/>
          <w:sz w:val="22"/>
          <w:szCs w:val="22"/>
        </w:rPr>
        <w:t>Service Shop and Warehouse Equipment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9878"/>
        <w:gridCol w:w="2282"/>
      </w:tblGrid>
      <w:tr w:rsidR="007F7F32" w:rsidRPr="007F7F32" w14:paraId="79F90468" w14:textId="77777777" w:rsidTr="008238FE">
        <w:trPr>
          <w:trHeight w:val="196"/>
          <w:jc w:val="center"/>
        </w:trPr>
        <w:tc>
          <w:tcPr>
            <w:tcW w:w="705" w:type="pct"/>
            <w:shd w:val="clear" w:color="auto" w:fill="D9D9D9" w:themeFill="background1" w:themeFillShade="D9"/>
            <w:vAlign w:val="center"/>
          </w:tcPr>
          <w:p w14:paraId="3BA08E05" w14:textId="77777777" w:rsidR="008873A6" w:rsidRPr="007F7F32" w:rsidRDefault="008873A6" w:rsidP="00F17649">
            <w:pPr>
              <w:tabs>
                <w:tab w:val="left" w:pos="13050"/>
              </w:tabs>
              <w:spacing w:before="20" w:after="20"/>
              <w:jc w:val="center"/>
              <w:rPr>
                <w:rFonts w:ascii="Arial" w:hAnsi="Arial" w:cs="Arial"/>
                <w:sz w:val="18"/>
                <w:szCs w:val="18"/>
              </w:rPr>
            </w:pPr>
            <w:r w:rsidRPr="007F7F32">
              <w:rPr>
                <w:rFonts w:ascii="Arial" w:hAnsi="Arial" w:cs="Arial"/>
                <w:b/>
                <w:sz w:val="18"/>
                <w:szCs w:val="18"/>
              </w:rPr>
              <w:t>Equipment</w:t>
            </w:r>
          </w:p>
        </w:tc>
        <w:tc>
          <w:tcPr>
            <w:tcW w:w="3489" w:type="pct"/>
            <w:shd w:val="clear" w:color="auto" w:fill="D9D9D9" w:themeFill="background1" w:themeFillShade="D9"/>
            <w:vAlign w:val="center"/>
          </w:tcPr>
          <w:p w14:paraId="19753773" w14:textId="0B594648" w:rsidR="008873A6" w:rsidRPr="007F7F32" w:rsidRDefault="008873A6" w:rsidP="00F17649">
            <w:pPr>
              <w:keepNext/>
              <w:tabs>
                <w:tab w:val="left" w:pos="13050"/>
              </w:tabs>
              <w:spacing w:before="20" w:after="20"/>
              <w:jc w:val="center"/>
              <w:rPr>
                <w:rFonts w:ascii="Arial" w:hAnsi="Arial" w:cs="Arial"/>
                <w:sz w:val="18"/>
                <w:szCs w:val="18"/>
              </w:rPr>
            </w:pPr>
            <w:r w:rsidRPr="007F7F32">
              <w:rPr>
                <w:rFonts w:ascii="Arial" w:hAnsi="Arial" w:cs="Arial"/>
                <w:b/>
                <w:bCs/>
                <w:sz w:val="18"/>
                <w:szCs w:val="18"/>
              </w:rPr>
              <w:t>Requirements</w:t>
            </w:r>
          </w:p>
        </w:tc>
        <w:tc>
          <w:tcPr>
            <w:tcW w:w="806" w:type="pct"/>
            <w:shd w:val="clear" w:color="auto" w:fill="D9D9D9" w:themeFill="background1" w:themeFillShade="D9"/>
            <w:vAlign w:val="center"/>
          </w:tcPr>
          <w:p w14:paraId="40DD0441" w14:textId="77777777" w:rsidR="008873A6" w:rsidRPr="007F7F32" w:rsidRDefault="008873A6" w:rsidP="00F17649">
            <w:pPr>
              <w:keepNext/>
              <w:tabs>
                <w:tab w:val="left" w:pos="13050"/>
              </w:tabs>
              <w:spacing w:before="20" w:after="20"/>
              <w:jc w:val="center"/>
              <w:rPr>
                <w:rFonts w:ascii="Arial" w:hAnsi="Arial" w:cs="Arial"/>
                <w:sz w:val="18"/>
                <w:szCs w:val="18"/>
              </w:rPr>
            </w:pPr>
            <w:r w:rsidRPr="007F7F32">
              <w:rPr>
                <w:rFonts w:ascii="Arial" w:hAnsi="Arial" w:cs="Arial"/>
                <w:b/>
                <w:sz w:val="18"/>
                <w:szCs w:val="18"/>
              </w:rPr>
              <w:t>Incentive</w:t>
            </w:r>
          </w:p>
        </w:tc>
      </w:tr>
      <w:tr w:rsidR="007F7F32" w:rsidRPr="007F7F32" w14:paraId="01B33FB8" w14:textId="77777777" w:rsidTr="008238FE">
        <w:trPr>
          <w:trHeight w:val="147"/>
          <w:jc w:val="center"/>
        </w:trPr>
        <w:tc>
          <w:tcPr>
            <w:tcW w:w="705" w:type="pct"/>
            <w:tcBorders>
              <w:left w:val="single" w:sz="4" w:space="0" w:color="auto"/>
              <w:right w:val="single" w:sz="4" w:space="0" w:color="auto"/>
            </w:tcBorders>
            <w:vAlign w:val="center"/>
          </w:tcPr>
          <w:p w14:paraId="612AFEF8" w14:textId="77777777" w:rsidR="008873A6" w:rsidRPr="00BC5802" w:rsidRDefault="008873A6" w:rsidP="008238FE">
            <w:pPr>
              <w:tabs>
                <w:tab w:val="left" w:pos="13050"/>
              </w:tabs>
              <w:rPr>
                <w:rFonts w:ascii="Arial" w:hAnsi="Arial" w:cs="Arial"/>
                <w:b/>
                <w:bCs/>
                <w:sz w:val="18"/>
                <w:szCs w:val="18"/>
              </w:rPr>
            </w:pPr>
            <w:r w:rsidRPr="00BC5802">
              <w:rPr>
                <w:rFonts w:ascii="Arial" w:hAnsi="Arial" w:cs="Arial"/>
                <w:b/>
                <w:bCs/>
                <w:sz w:val="18"/>
                <w:szCs w:val="18"/>
              </w:rPr>
              <w:t>Inverter-Driven Welder</w:t>
            </w:r>
          </w:p>
        </w:tc>
        <w:tc>
          <w:tcPr>
            <w:tcW w:w="3489" w:type="pct"/>
            <w:tcBorders>
              <w:left w:val="single" w:sz="4" w:space="0" w:color="auto"/>
              <w:right w:val="single" w:sz="4" w:space="0" w:color="auto"/>
            </w:tcBorders>
            <w:vAlign w:val="center"/>
          </w:tcPr>
          <w:p w14:paraId="49844D3B" w14:textId="512BFAAD" w:rsidR="008873A6" w:rsidRPr="007F7F32" w:rsidRDefault="008873A6" w:rsidP="008238FE">
            <w:pPr>
              <w:tabs>
                <w:tab w:val="left" w:pos="13050"/>
              </w:tabs>
              <w:rPr>
                <w:rFonts w:ascii="Arial" w:eastAsia="Arial" w:hAnsi="Arial" w:cs="Arial"/>
                <w:sz w:val="18"/>
                <w:szCs w:val="18"/>
              </w:rPr>
            </w:pPr>
            <w:r w:rsidRPr="007F7F32">
              <w:rPr>
                <w:rFonts w:ascii="Arial" w:eastAsia="Arial" w:hAnsi="Arial" w:cs="Arial"/>
                <w:sz w:val="18"/>
                <w:szCs w:val="18"/>
              </w:rPr>
              <w:t xml:space="preserve">Replacing existing functioning transformer driven welders. Run time of at least 2,000 hours/year (including standby time). Maximum of 25 welders replaced or purchased per site (if 26 welders or more in a single project, please contact Energy Trust). Rated to at least 210 Amps and at least 40% duty cycle. Welders for residential/hobbyist </w:t>
            </w:r>
            <w:proofErr w:type="gramStart"/>
            <w:r w:rsidRPr="007F7F32">
              <w:rPr>
                <w:rFonts w:ascii="Arial" w:eastAsia="Arial" w:hAnsi="Arial" w:cs="Arial"/>
                <w:sz w:val="18"/>
                <w:szCs w:val="18"/>
              </w:rPr>
              <w:t xml:space="preserve">use  </w:t>
            </w:r>
            <w:r w:rsidR="00DB4E84">
              <w:rPr>
                <w:rFonts w:ascii="Arial" w:eastAsia="Arial" w:hAnsi="Arial" w:cs="Arial"/>
                <w:sz w:val="18"/>
                <w:szCs w:val="18"/>
              </w:rPr>
              <w:t>do</w:t>
            </w:r>
            <w:proofErr w:type="gramEnd"/>
            <w:r w:rsidR="00DB4E84">
              <w:rPr>
                <w:rFonts w:ascii="Arial" w:eastAsia="Arial" w:hAnsi="Arial" w:cs="Arial"/>
                <w:sz w:val="18"/>
                <w:szCs w:val="18"/>
              </w:rPr>
              <w:t xml:space="preserve"> not qualify.</w:t>
            </w:r>
          </w:p>
        </w:tc>
        <w:tc>
          <w:tcPr>
            <w:tcW w:w="806" w:type="pct"/>
            <w:tcBorders>
              <w:left w:val="single" w:sz="4" w:space="0" w:color="auto"/>
              <w:right w:val="single" w:sz="4" w:space="0" w:color="auto"/>
            </w:tcBorders>
            <w:vAlign w:val="center"/>
          </w:tcPr>
          <w:p w14:paraId="7393A1CE" w14:textId="22C6F47A" w:rsidR="008873A6" w:rsidRPr="007F7F32" w:rsidRDefault="008873A6" w:rsidP="008238FE">
            <w:pPr>
              <w:tabs>
                <w:tab w:val="left" w:pos="13050"/>
              </w:tabs>
              <w:rPr>
                <w:rFonts w:ascii="Arial" w:hAnsi="Arial" w:cs="Arial"/>
                <w:sz w:val="18"/>
                <w:szCs w:val="18"/>
              </w:rPr>
            </w:pPr>
            <w:r w:rsidRPr="183DB037">
              <w:rPr>
                <w:rFonts w:ascii="Arial" w:hAnsi="Arial" w:cs="Arial"/>
                <w:sz w:val="18"/>
                <w:szCs w:val="18"/>
              </w:rPr>
              <w:t>$</w:t>
            </w:r>
            <w:r w:rsidR="4463930B" w:rsidRPr="183DB037">
              <w:rPr>
                <w:rFonts w:ascii="Arial" w:hAnsi="Arial" w:cs="Arial"/>
                <w:sz w:val="18"/>
                <w:szCs w:val="18"/>
              </w:rPr>
              <w:t>2,400</w:t>
            </w:r>
            <w:r w:rsidR="714F4DF1" w:rsidRPr="183DB037">
              <w:rPr>
                <w:rFonts w:ascii="Arial" w:hAnsi="Arial" w:cs="Arial"/>
                <w:sz w:val="18"/>
                <w:szCs w:val="18"/>
              </w:rPr>
              <w:t xml:space="preserve"> </w:t>
            </w:r>
            <w:r w:rsidRPr="183DB037">
              <w:rPr>
                <w:rFonts w:ascii="Arial" w:hAnsi="Arial" w:cs="Arial"/>
                <w:sz w:val="18"/>
                <w:szCs w:val="18"/>
              </w:rPr>
              <w:t>each</w:t>
            </w:r>
          </w:p>
        </w:tc>
      </w:tr>
      <w:tr w:rsidR="007F7F32" w:rsidRPr="007F7F32" w14:paraId="1EDE8B6F" w14:textId="77777777" w:rsidTr="008238FE">
        <w:trPr>
          <w:trHeight w:val="70"/>
          <w:jc w:val="center"/>
        </w:trPr>
        <w:tc>
          <w:tcPr>
            <w:tcW w:w="705" w:type="pct"/>
            <w:tcBorders>
              <w:left w:val="single" w:sz="4" w:space="0" w:color="auto"/>
              <w:right w:val="single" w:sz="4" w:space="0" w:color="auto"/>
            </w:tcBorders>
            <w:vAlign w:val="center"/>
          </w:tcPr>
          <w:p w14:paraId="54A02E44" w14:textId="77777777" w:rsidR="008873A6" w:rsidRPr="00BC5802" w:rsidRDefault="008873A6" w:rsidP="008238FE">
            <w:pPr>
              <w:tabs>
                <w:tab w:val="left" w:pos="13050"/>
              </w:tabs>
              <w:rPr>
                <w:rFonts w:ascii="Arial" w:hAnsi="Arial" w:cs="Arial"/>
                <w:b/>
                <w:bCs/>
                <w:sz w:val="18"/>
                <w:szCs w:val="18"/>
              </w:rPr>
            </w:pPr>
            <w:r w:rsidRPr="00BC5802">
              <w:rPr>
                <w:rFonts w:ascii="Arial" w:hAnsi="Arial" w:cs="Arial"/>
                <w:b/>
                <w:bCs/>
                <w:sz w:val="18"/>
                <w:szCs w:val="18"/>
              </w:rPr>
              <w:t>Forklift Battery Charger</w:t>
            </w:r>
          </w:p>
        </w:tc>
        <w:tc>
          <w:tcPr>
            <w:tcW w:w="3489" w:type="pct"/>
            <w:tcBorders>
              <w:left w:val="single" w:sz="4" w:space="0" w:color="auto"/>
              <w:right w:val="single" w:sz="4" w:space="0" w:color="auto"/>
            </w:tcBorders>
            <w:vAlign w:val="center"/>
          </w:tcPr>
          <w:p w14:paraId="201BB7EE" w14:textId="2C960791" w:rsidR="008873A6" w:rsidRPr="007F7F32" w:rsidRDefault="008873A6" w:rsidP="008238FE">
            <w:pPr>
              <w:tabs>
                <w:tab w:val="left" w:pos="13050"/>
              </w:tabs>
              <w:rPr>
                <w:rFonts w:ascii="Arial" w:eastAsia="Arial" w:hAnsi="Arial" w:cs="Arial"/>
                <w:sz w:val="18"/>
                <w:szCs w:val="18"/>
              </w:rPr>
            </w:pPr>
            <w:r w:rsidRPr="007F7F32">
              <w:rPr>
                <w:rFonts w:ascii="Arial" w:eastAsia="Arial" w:hAnsi="Arial" w:cs="Arial"/>
                <w:sz w:val="18"/>
                <w:szCs w:val="18"/>
              </w:rPr>
              <w:t xml:space="preserve">High-frequency charger </w:t>
            </w:r>
            <w:r w:rsidR="001F4EA5" w:rsidRPr="007F7F32">
              <w:rPr>
                <w:rFonts w:ascii="Arial" w:eastAsia="Arial" w:hAnsi="Arial" w:cs="Arial"/>
                <w:sz w:val="18"/>
                <w:szCs w:val="18"/>
              </w:rPr>
              <w:t xml:space="preserve">must have </w:t>
            </w:r>
            <w:r w:rsidRPr="007F7F32">
              <w:rPr>
                <w:rFonts w:ascii="Arial" w:eastAsia="Arial" w:hAnsi="Arial" w:cs="Arial"/>
                <w:sz w:val="18"/>
                <w:szCs w:val="18"/>
              </w:rPr>
              <w:t xml:space="preserve">a conversion efficiency of </w:t>
            </w:r>
            <w:r w:rsidR="001F4EA5" w:rsidRPr="007F7F32">
              <w:rPr>
                <w:rFonts w:ascii="Arial" w:eastAsia="Arial" w:hAnsi="Arial" w:cs="Arial"/>
                <w:sz w:val="18"/>
                <w:szCs w:val="18"/>
              </w:rPr>
              <w:t xml:space="preserve">at least </w:t>
            </w:r>
            <w:r w:rsidRPr="007F7F32">
              <w:rPr>
                <w:rFonts w:ascii="Arial" w:eastAsia="Arial" w:hAnsi="Arial" w:cs="Arial"/>
                <w:sz w:val="18"/>
                <w:szCs w:val="18"/>
              </w:rPr>
              <w:t xml:space="preserve">89%. </w:t>
            </w:r>
            <w:proofErr w:type="gramStart"/>
            <w:r w:rsidRPr="007F7F32">
              <w:rPr>
                <w:rFonts w:ascii="Arial" w:eastAsia="Arial" w:hAnsi="Arial" w:cs="Arial"/>
                <w:sz w:val="18"/>
                <w:szCs w:val="18"/>
              </w:rPr>
              <w:t>Maximum</w:t>
            </w:r>
            <w:proofErr w:type="gramEnd"/>
            <w:r w:rsidRPr="007F7F32">
              <w:rPr>
                <w:rFonts w:ascii="Arial" w:eastAsia="Arial" w:hAnsi="Arial" w:cs="Arial"/>
                <w:sz w:val="18"/>
                <w:szCs w:val="18"/>
              </w:rPr>
              <w:t xml:space="preserve"> of 50 chargers </w:t>
            </w:r>
            <w:proofErr w:type="gramStart"/>
            <w:r w:rsidRPr="007F7F32">
              <w:rPr>
                <w:rFonts w:ascii="Arial" w:eastAsia="Arial" w:hAnsi="Arial" w:cs="Arial"/>
                <w:sz w:val="18"/>
                <w:szCs w:val="18"/>
              </w:rPr>
              <w:t>replaced</w:t>
            </w:r>
            <w:proofErr w:type="gramEnd"/>
            <w:r w:rsidRPr="007F7F32">
              <w:rPr>
                <w:rFonts w:ascii="Arial" w:eastAsia="Arial" w:hAnsi="Arial" w:cs="Arial"/>
                <w:sz w:val="18"/>
                <w:szCs w:val="18"/>
              </w:rPr>
              <w:t xml:space="preserve"> per site.</w:t>
            </w:r>
          </w:p>
          <w:p w14:paraId="626BEC0B" w14:textId="7AE9E569" w:rsidR="008873A6" w:rsidRPr="007F7F32" w:rsidRDefault="008873A6" w:rsidP="008238FE">
            <w:pPr>
              <w:tabs>
                <w:tab w:val="left" w:pos="13050"/>
              </w:tabs>
              <w:rPr>
                <w:rFonts w:ascii="Arial" w:eastAsia="Arial" w:hAnsi="Arial" w:cs="Arial"/>
                <w:sz w:val="18"/>
                <w:szCs w:val="18"/>
              </w:rPr>
            </w:pPr>
            <w:proofErr w:type="gramStart"/>
            <w:r w:rsidRPr="007F7F32">
              <w:rPr>
                <w:rFonts w:ascii="Arial" w:eastAsia="Arial" w:hAnsi="Arial" w:cs="Arial"/>
                <w:sz w:val="18"/>
                <w:szCs w:val="18"/>
              </w:rPr>
              <w:t>Charger(s)</w:t>
            </w:r>
            <w:proofErr w:type="gramEnd"/>
            <w:r w:rsidRPr="007F7F32">
              <w:rPr>
                <w:rFonts w:ascii="Arial" w:eastAsia="Arial" w:hAnsi="Arial" w:cs="Arial"/>
                <w:sz w:val="18"/>
                <w:szCs w:val="18"/>
              </w:rPr>
              <w:t xml:space="preserve"> must be 24V to 48V designed for a pallet jack or forklift battery. Each charger replaces at least one existing SCR or </w:t>
            </w:r>
            <w:proofErr w:type="spellStart"/>
            <w:r w:rsidRPr="007F7F32">
              <w:rPr>
                <w:rFonts w:ascii="Arial" w:eastAsia="Arial" w:hAnsi="Arial" w:cs="Arial"/>
                <w:sz w:val="18"/>
                <w:szCs w:val="18"/>
              </w:rPr>
              <w:t>ferroresonant</w:t>
            </w:r>
            <w:proofErr w:type="spellEnd"/>
            <w:r w:rsidRPr="007F7F32">
              <w:rPr>
                <w:rFonts w:ascii="Arial" w:eastAsia="Arial" w:hAnsi="Arial" w:cs="Arial"/>
                <w:sz w:val="18"/>
                <w:szCs w:val="18"/>
              </w:rPr>
              <w:t xml:space="preserve"> charger</w:t>
            </w:r>
            <w:r w:rsidR="002B1DB4">
              <w:rPr>
                <w:rFonts w:ascii="Arial" w:eastAsia="Arial" w:hAnsi="Arial" w:cs="Arial"/>
                <w:sz w:val="18"/>
                <w:szCs w:val="18"/>
              </w:rPr>
              <w:t>.</w:t>
            </w:r>
          </w:p>
        </w:tc>
        <w:tc>
          <w:tcPr>
            <w:tcW w:w="806" w:type="pct"/>
            <w:tcBorders>
              <w:left w:val="single" w:sz="4" w:space="0" w:color="auto"/>
              <w:right w:val="single" w:sz="4" w:space="0" w:color="auto"/>
            </w:tcBorders>
            <w:vAlign w:val="center"/>
          </w:tcPr>
          <w:p w14:paraId="614B3FE1" w14:textId="0E97AF78" w:rsidR="008873A6" w:rsidRPr="007F7F32" w:rsidRDefault="008873A6" w:rsidP="008238FE">
            <w:pPr>
              <w:tabs>
                <w:tab w:val="left" w:pos="13050"/>
              </w:tabs>
              <w:rPr>
                <w:rFonts w:ascii="Arial" w:hAnsi="Arial" w:cs="Arial"/>
                <w:sz w:val="18"/>
                <w:szCs w:val="18"/>
              </w:rPr>
            </w:pPr>
            <w:r w:rsidRPr="007F7F32">
              <w:rPr>
                <w:rFonts w:ascii="Arial" w:hAnsi="Arial" w:cs="Arial"/>
                <w:sz w:val="18"/>
                <w:szCs w:val="18"/>
              </w:rPr>
              <w:t>$</w:t>
            </w:r>
            <w:r w:rsidR="004E14A2">
              <w:rPr>
                <w:rFonts w:ascii="Arial" w:hAnsi="Arial" w:cs="Arial"/>
                <w:sz w:val="18"/>
                <w:szCs w:val="18"/>
              </w:rPr>
              <w:t>2,000</w:t>
            </w:r>
            <w:r w:rsidRPr="007F7F32">
              <w:rPr>
                <w:rFonts w:ascii="Arial" w:hAnsi="Arial" w:cs="Arial"/>
                <w:sz w:val="18"/>
                <w:szCs w:val="18"/>
              </w:rPr>
              <w:t xml:space="preserve"> each</w:t>
            </w:r>
          </w:p>
        </w:tc>
      </w:tr>
    </w:tbl>
    <w:p w14:paraId="37151E13" w14:textId="43740812" w:rsidR="00D53D32" w:rsidRPr="007F7F32" w:rsidRDefault="00C12680" w:rsidP="004D6436">
      <w:pPr>
        <w:tabs>
          <w:tab w:val="left" w:pos="13050"/>
        </w:tabs>
        <w:spacing w:before="120"/>
        <w:rPr>
          <w:rFonts w:ascii="Arial" w:hAnsi="Arial" w:cs="Arial"/>
          <w:b/>
          <w:sz w:val="20"/>
          <w:szCs w:val="18"/>
          <w:u w:val="single"/>
        </w:rPr>
      </w:pPr>
      <w:r w:rsidRPr="007F7F32">
        <w:rPr>
          <w:rFonts w:ascii="Arial" w:hAnsi="Arial" w:cs="Arial"/>
          <w:b/>
          <w:sz w:val="22"/>
          <w:szCs w:val="22"/>
        </w:rPr>
        <w:t>Solar</w:t>
      </w:r>
      <w:r w:rsidR="0075264A" w:rsidRPr="007F7F32">
        <w:rPr>
          <w:rFonts w:ascii="Arial" w:hAnsi="Arial" w:cs="Arial"/>
          <w:b/>
          <w:sz w:val="22"/>
          <w:szCs w:val="22"/>
        </w:rPr>
        <w:t xml:space="preserve"> </w:t>
      </w:r>
      <w:r w:rsidR="0075264A" w:rsidRPr="007F7F32">
        <w:rPr>
          <w:rFonts w:ascii="Arial" w:hAnsi="Arial" w:cs="Arial"/>
          <w:b/>
          <w:i/>
          <w:sz w:val="20"/>
          <w:szCs w:val="20"/>
        </w:rPr>
        <w:t>– M</w:t>
      </w:r>
      <w:r w:rsidRPr="007F7F32">
        <w:rPr>
          <w:rFonts w:ascii="Arial" w:hAnsi="Arial" w:cs="Arial"/>
          <w:b/>
          <w:i/>
          <w:sz w:val="20"/>
          <w:szCs w:val="20"/>
        </w:rPr>
        <w:t xml:space="preserve">ust be installed by an </w:t>
      </w:r>
      <w:r w:rsidR="0075264A" w:rsidRPr="007F7F32">
        <w:rPr>
          <w:rFonts w:ascii="Arial" w:hAnsi="Arial" w:cs="Arial"/>
          <w:b/>
          <w:i/>
          <w:sz w:val="20"/>
          <w:szCs w:val="20"/>
        </w:rPr>
        <w:t>Energy Trust</w:t>
      </w:r>
      <w:r w:rsidRPr="007F7F32">
        <w:rPr>
          <w:rFonts w:ascii="Arial" w:hAnsi="Arial" w:cs="Arial"/>
          <w:b/>
          <w:i/>
          <w:sz w:val="20"/>
          <w:szCs w:val="20"/>
        </w:rPr>
        <w:t xml:space="preserve"> </w:t>
      </w:r>
      <w:r w:rsidR="00F360F1" w:rsidRPr="007F7F32">
        <w:rPr>
          <w:rFonts w:ascii="Arial" w:hAnsi="Arial" w:cs="Arial"/>
          <w:b/>
          <w:i/>
          <w:sz w:val="20"/>
          <w:szCs w:val="20"/>
        </w:rPr>
        <w:t xml:space="preserve">Solar </w:t>
      </w:r>
      <w:r w:rsidRPr="007F7F32">
        <w:rPr>
          <w:rFonts w:ascii="Arial" w:hAnsi="Arial" w:cs="Arial"/>
          <w:b/>
          <w:i/>
          <w:sz w:val="20"/>
          <w:szCs w:val="20"/>
        </w:rPr>
        <w:t>Trade Ally</w:t>
      </w:r>
      <w:r w:rsidR="00B22945" w:rsidRPr="007F7F32">
        <w:rPr>
          <w:rFonts w:ascii="Arial" w:hAnsi="Arial" w:cs="Arial"/>
          <w:b/>
          <w:i/>
          <w:sz w:val="20"/>
          <w:szCs w:val="20"/>
        </w:rPr>
        <w:t xml:space="preserv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2150"/>
      </w:tblGrid>
      <w:tr w:rsidR="007F7F32" w:rsidRPr="007F7F32" w14:paraId="096E6D87" w14:textId="77777777" w:rsidTr="00791CA1">
        <w:trPr>
          <w:trHeight w:val="215"/>
        </w:trPr>
        <w:tc>
          <w:tcPr>
            <w:tcW w:w="1980" w:type="dxa"/>
            <w:shd w:val="clear" w:color="auto" w:fill="D9D9D9" w:themeFill="background1" w:themeFillShade="D9"/>
            <w:vAlign w:val="center"/>
          </w:tcPr>
          <w:p w14:paraId="402F7DB1" w14:textId="5A5AA110" w:rsidR="00D53D32" w:rsidRPr="007F7F32" w:rsidRDefault="00D53D32" w:rsidP="005D5025">
            <w:pPr>
              <w:tabs>
                <w:tab w:val="left" w:pos="13050"/>
              </w:tabs>
              <w:spacing w:before="40" w:after="20"/>
              <w:jc w:val="center"/>
              <w:rPr>
                <w:rFonts w:ascii="Arial" w:hAnsi="Arial" w:cs="Arial"/>
                <w:sz w:val="18"/>
                <w:szCs w:val="18"/>
              </w:rPr>
            </w:pPr>
            <w:r w:rsidRPr="007F7F32">
              <w:rPr>
                <w:rFonts w:ascii="Arial" w:hAnsi="Arial" w:cs="Arial"/>
                <w:b/>
                <w:sz w:val="18"/>
                <w:szCs w:val="18"/>
              </w:rPr>
              <w:t>Equipment</w:t>
            </w:r>
          </w:p>
        </w:tc>
        <w:tc>
          <w:tcPr>
            <w:tcW w:w="12150" w:type="dxa"/>
            <w:shd w:val="clear" w:color="auto" w:fill="D9D9D9" w:themeFill="background1" w:themeFillShade="D9"/>
            <w:vAlign w:val="center"/>
          </w:tcPr>
          <w:p w14:paraId="78F5D161" w14:textId="417ED438" w:rsidR="00D53D32" w:rsidRPr="007F7F32" w:rsidRDefault="000D0E08" w:rsidP="005D5025">
            <w:pPr>
              <w:keepNext/>
              <w:tabs>
                <w:tab w:val="left" w:pos="13050"/>
              </w:tabs>
              <w:spacing w:before="40" w:after="20"/>
              <w:jc w:val="center"/>
              <w:rPr>
                <w:rFonts w:ascii="Arial" w:hAnsi="Arial" w:cs="Arial"/>
                <w:sz w:val="18"/>
                <w:szCs w:val="18"/>
              </w:rPr>
            </w:pPr>
            <w:r w:rsidRPr="007F7F32">
              <w:rPr>
                <w:rFonts w:ascii="Arial" w:hAnsi="Arial" w:cs="Arial"/>
                <w:b/>
                <w:sz w:val="18"/>
                <w:szCs w:val="18"/>
              </w:rPr>
              <w:t>Requirements</w:t>
            </w:r>
          </w:p>
        </w:tc>
      </w:tr>
      <w:tr w:rsidR="007F7F32" w:rsidRPr="007F7F32" w14:paraId="355E6EFF" w14:textId="77777777" w:rsidTr="00791CA1">
        <w:trPr>
          <w:trHeight w:val="341"/>
        </w:trPr>
        <w:tc>
          <w:tcPr>
            <w:tcW w:w="1980" w:type="dxa"/>
            <w:vAlign w:val="center"/>
          </w:tcPr>
          <w:p w14:paraId="2A38311F" w14:textId="77777777" w:rsidR="00D53D32" w:rsidRPr="007F7F32" w:rsidRDefault="00D53D32" w:rsidP="00F17649">
            <w:pPr>
              <w:tabs>
                <w:tab w:val="left" w:pos="13050"/>
              </w:tabs>
              <w:spacing w:before="20" w:after="20"/>
              <w:rPr>
                <w:rFonts w:ascii="Arial" w:hAnsi="Arial" w:cs="Arial"/>
                <w:sz w:val="18"/>
                <w:szCs w:val="18"/>
              </w:rPr>
            </w:pPr>
            <w:r w:rsidRPr="00BC5802">
              <w:rPr>
                <w:rFonts w:ascii="Arial" w:hAnsi="Arial" w:cs="Arial"/>
                <w:b/>
                <w:bCs/>
                <w:sz w:val="18"/>
                <w:szCs w:val="18"/>
              </w:rPr>
              <w:t>Solar</w:t>
            </w:r>
            <w:r w:rsidRPr="007F7F32">
              <w:rPr>
                <w:rFonts w:ascii="Arial" w:hAnsi="Arial" w:cs="Arial"/>
                <w:sz w:val="18"/>
                <w:szCs w:val="18"/>
              </w:rPr>
              <w:t xml:space="preserve"> </w:t>
            </w:r>
            <w:r w:rsidRPr="00BC5802">
              <w:rPr>
                <w:rFonts w:ascii="Arial" w:hAnsi="Arial" w:cs="Arial"/>
                <w:b/>
                <w:bCs/>
                <w:sz w:val="18"/>
                <w:szCs w:val="18"/>
              </w:rPr>
              <w:t>Electric</w:t>
            </w:r>
          </w:p>
        </w:tc>
        <w:tc>
          <w:tcPr>
            <w:tcW w:w="12150" w:type="dxa"/>
            <w:vAlign w:val="center"/>
          </w:tcPr>
          <w:p w14:paraId="48C12969" w14:textId="04F2FB5C" w:rsidR="00D53D32" w:rsidRPr="007F7F32" w:rsidRDefault="00D53D32" w:rsidP="00F17649">
            <w:pPr>
              <w:keepNext/>
              <w:tabs>
                <w:tab w:val="left" w:pos="13050"/>
              </w:tabs>
              <w:spacing w:before="20" w:after="20"/>
              <w:rPr>
                <w:rFonts w:ascii="Arial" w:hAnsi="Arial" w:cs="Arial"/>
                <w:sz w:val="18"/>
                <w:szCs w:val="18"/>
                <w:u w:val="single"/>
              </w:rPr>
            </w:pPr>
            <w:r w:rsidRPr="007F7F32">
              <w:rPr>
                <w:rFonts w:ascii="Arial" w:hAnsi="Arial" w:cs="Arial"/>
                <w:sz w:val="18"/>
                <w:szCs w:val="18"/>
              </w:rPr>
              <w:t xml:space="preserve">Visit </w:t>
            </w:r>
            <w:hyperlink r:id="rId49" w:history="1">
              <w:r w:rsidR="00B65880" w:rsidRPr="00D15E54">
                <w:rPr>
                  <w:rStyle w:val="Hyperlink"/>
                  <w:rFonts w:ascii="Arial" w:eastAsia="Arial" w:hAnsi="Arial" w:cs="Arial"/>
                  <w:sz w:val="18"/>
                  <w:szCs w:val="18"/>
                </w:rPr>
                <w:t>www.energytrust.org/solar</w:t>
              </w:r>
            </w:hyperlink>
            <w:r w:rsidR="00B65880" w:rsidRPr="00B65880">
              <w:rPr>
                <w:rStyle w:val="Hyperlink"/>
                <w:rFonts w:ascii="Arial" w:hAnsi="Arial" w:cs="Arial"/>
                <w:color w:val="auto"/>
                <w:sz w:val="18"/>
                <w:szCs w:val="18"/>
                <w:u w:val="none"/>
              </w:rPr>
              <w:t xml:space="preserve"> </w:t>
            </w:r>
            <w:r w:rsidRPr="007F7F32">
              <w:rPr>
                <w:rFonts w:ascii="Arial" w:hAnsi="Arial" w:cs="Arial"/>
                <w:sz w:val="18"/>
                <w:szCs w:val="18"/>
              </w:rPr>
              <w:t xml:space="preserve">for details, or </w:t>
            </w:r>
            <w:r w:rsidR="000C0F2C" w:rsidRPr="007F7F32">
              <w:rPr>
                <w:rFonts w:ascii="Arial" w:hAnsi="Arial" w:cs="Arial"/>
                <w:sz w:val="18"/>
                <w:szCs w:val="18"/>
              </w:rPr>
              <w:t xml:space="preserve">to </w:t>
            </w:r>
            <w:r w:rsidRPr="007F7F32">
              <w:rPr>
                <w:rFonts w:ascii="Arial" w:hAnsi="Arial" w:cs="Arial"/>
                <w:sz w:val="18"/>
                <w:szCs w:val="18"/>
              </w:rPr>
              <w:t xml:space="preserve">discuss incentive opportunities with an </w:t>
            </w:r>
            <w:r w:rsidR="0075264A" w:rsidRPr="007F7F32">
              <w:rPr>
                <w:rFonts w:ascii="Arial" w:hAnsi="Arial" w:cs="Arial"/>
                <w:sz w:val="18"/>
                <w:szCs w:val="18"/>
              </w:rPr>
              <w:t>Energy Trust</w:t>
            </w:r>
            <w:r w:rsidRPr="007F7F32">
              <w:rPr>
                <w:rFonts w:ascii="Arial" w:hAnsi="Arial" w:cs="Arial"/>
                <w:sz w:val="18"/>
                <w:szCs w:val="18"/>
              </w:rPr>
              <w:t xml:space="preserve"> Solar Trade Ally</w:t>
            </w:r>
          </w:p>
        </w:tc>
      </w:tr>
    </w:tbl>
    <w:p w14:paraId="02D4FBEA" w14:textId="04FB1DAC" w:rsidR="00C724A4" w:rsidRPr="007F7F32" w:rsidRDefault="00C724A4" w:rsidP="00F17649">
      <w:pPr>
        <w:tabs>
          <w:tab w:val="left" w:pos="13050"/>
        </w:tabs>
        <w:spacing w:before="120"/>
        <w:rPr>
          <w:rFonts w:ascii="Arial" w:hAnsi="Arial" w:cs="Arial"/>
          <w:sz w:val="22"/>
          <w:szCs w:val="22"/>
        </w:rPr>
      </w:pPr>
      <w:r w:rsidRPr="007F7F32">
        <w:rPr>
          <w:rFonts w:ascii="Arial" w:hAnsi="Arial"/>
          <w:b/>
          <w:iCs/>
          <w:sz w:val="22"/>
          <w:szCs w:val="22"/>
        </w:rPr>
        <w:t>Custom Incentives May Be Available</w:t>
      </w:r>
      <w:r w:rsidR="00B22945" w:rsidRPr="007F7F32">
        <w:rPr>
          <w:rFonts w:ascii="Arial" w:hAnsi="Arial"/>
          <w:b/>
          <w:iCs/>
          <w:sz w:val="22"/>
          <w:szCs w:val="22"/>
        </w:rPr>
        <w:t xml:space="preserve"> </w:t>
      </w:r>
    </w:p>
    <w:tbl>
      <w:tblPr>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0"/>
      </w:tblGrid>
      <w:tr w:rsidR="007F7F32" w:rsidRPr="007F7F32" w14:paraId="4F1C6215" w14:textId="77777777" w:rsidTr="6D4C94DB">
        <w:trPr>
          <w:cantSplit/>
        </w:trPr>
        <w:tc>
          <w:tcPr>
            <w:tcW w:w="14130" w:type="dxa"/>
            <w:tcBorders>
              <w:top w:val="single" w:sz="4" w:space="0" w:color="auto"/>
              <w:left w:val="single" w:sz="4" w:space="0" w:color="auto"/>
              <w:bottom w:val="single" w:sz="4" w:space="0" w:color="auto"/>
              <w:right w:val="single" w:sz="4" w:space="0" w:color="auto"/>
            </w:tcBorders>
          </w:tcPr>
          <w:p w14:paraId="3FD0FA3A" w14:textId="31CE501A" w:rsidR="00C724A4" w:rsidRPr="00BF04C7" w:rsidRDefault="00C724A4" w:rsidP="00DC7593">
            <w:pPr>
              <w:rPr>
                <w:rFonts w:ascii="Arial" w:eastAsia="Arial" w:hAnsi="Arial" w:cs="Arial"/>
                <w:sz w:val="18"/>
                <w:szCs w:val="18"/>
              </w:rPr>
            </w:pPr>
            <w:r w:rsidRPr="6D4C94DB">
              <w:rPr>
                <w:rFonts w:ascii="Arial" w:hAnsi="Arial" w:cs="Arial"/>
                <w:sz w:val="18"/>
                <w:szCs w:val="18"/>
              </w:rPr>
              <w:t>Energy-efficien</w:t>
            </w:r>
            <w:r w:rsidR="20ADB93A" w:rsidRPr="6D4C94DB">
              <w:rPr>
                <w:rFonts w:ascii="Arial" w:hAnsi="Arial" w:cs="Arial"/>
                <w:sz w:val="18"/>
                <w:szCs w:val="18"/>
              </w:rPr>
              <w:t>t equipment</w:t>
            </w:r>
            <w:r w:rsidRPr="6D4C94DB">
              <w:rPr>
                <w:rFonts w:ascii="Arial" w:hAnsi="Arial" w:cs="Arial"/>
                <w:sz w:val="18"/>
                <w:szCs w:val="18"/>
              </w:rPr>
              <w:t xml:space="preserve"> not</w:t>
            </w:r>
            <w:r w:rsidRPr="6D4C94DB">
              <w:rPr>
                <w:rFonts w:ascii="Arial" w:eastAsia="Arial" w:hAnsi="Arial" w:cs="Arial"/>
                <w:sz w:val="18"/>
                <w:szCs w:val="18"/>
              </w:rPr>
              <w:t xml:space="preserve"> listed may still be eligible for custom incentives. To learn more about these and other incentives, call the Existing </w:t>
            </w:r>
            <w:r w:rsidR="6E2F503A" w:rsidRPr="6D4C94DB">
              <w:rPr>
                <w:rFonts w:ascii="Arial" w:eastAsia="Arial" w:hAnsi="Arial" w:cs="Arial"/>
                <w:sz w:val="18"/>
                <w:szCs w:val="18"/>
              </w:rPr>
              <w:t xml:space="preserve">Buildings </w:t>
            </w:r>
            <w:r w:rsidRPr="6D4C94DB">
              <w:rPr>
                <w:rFonts w:ascii="Arial" w:eastAsia="Arial" w:hAnsi="Arial" w:cs="Arial"/>
                <w:sz w:val="18"/>
                <w:szCs w:val="18"/>
              </w:rPr>
              <w:t>Program at 1.877.510.2130</w:t>
            </w:r>
            <w:r w:rsidR="7EA51289" w:rsidRPr="6D4C94DB">
              <w:rPr>
                <w:rFonts w:ascii="Arial" w:eastAsia="Arial" w:hAnsi="Arial" w:cs="Arial"/>
                <w:sz w:val="18"/>
                <w:szCs w:val="18"/>
              </w:rPr>
              <w:t xml:space="preserve">, email </w:t>
            </w:r>
            <w:hyperlink r:id="rId50">
              <w:r w:rsidR="7EA51289" w:rsidRPr="00BB58FD">
                <w:rPr>
                  <w:rStyle w:val="Hyperlink"/>
                  <w:rFonts w:ascii="Arial" w:eastAsia="Arial" w:hAnsi="Arial" w:cs="Arial"/>
                  <w:sz w:val="18"/>
                  <w:szCs w:val="18"/>
                </w:rPr>
                <w:t>existingbuildings@energytrust.org</w:t>
              </w:r>
            </w:hyperlink>
            <w:r w:rsidR="7EA51289" w:rsidRPr="6D4C94DB">
              <w:rPr>
                <w:rFonts w:ascii="Arial" w:eastAsia="Arial" w:hAnsi="Arial" w:cs="Arial"/>
                <w:sz w:val="18"/>
                <w:szCs w:val="18"/>
              </w:rPr>
              <w:t xml:space="preserve"> or visit </w:t>
            </w:r>
            <w:r w:rsidR="191AB3C7" w:rsidRPr="6D4C94DB">
              <w:rPr>
                <w:rFonts w:ascii="Arial" w:eastAsia="Arial" w:hAnsi="Arial" w:cs="Arial"/>
                <w:sz w:val="18"/>
                <w:szCs w:val="18"/>
              </w:rPr>
              <w:t>o</w:t>
            </w:r>
            <w:r w:rsidRPr="6D4C94DB">
              <w:rPr>
                <w:rFonts w:ascii="Arial" w:eastAsia="Arial" w:hAnsi="Arial" w:cs="Arial"/>
                <w:sz w:val="18"/>
                <w:szCs w:val="18"/>
              </w:rPr>
              <w:t xml:space="preserve">ur website at </w:t>
            </w:r>
            <w:hyperlink r:id="rId51">
              <w:r w:rsidR="008E4790">
                <w:rPr>
                  <w:rStyle w:val="Hyperlink"/>
                  <w:rFonts w:ascii="Arial" w:eastAsia="Arial" w:hAnsi="Arial" w:cs="Arial"/>
                  <w:sz w:val="18"/>
                  <w:szCs w:val="18"/>
                </w:rPr>
                <w:t>www.energytrust.org/incentives/commercial-existing-buildings-custom/</w:t>
              </w:r>
            </w:hyperlink>
            <w:r w:rsidR="00791CA1">
              <w:rPr>
                <w:rStyle w:val="Hyperlink"/>
                <w:rFonts w:ascii="Arial" w:eastAsia="Arial" w:hAnsi="Arial" w:cs="Arial"/>
                <w:sz w:val="18"/>
                <w:szCs w:val="18"/>
              </w:rPr>
              <w:t>.</w:t>
            </w:r>
          </w:p>
        </w:tc>
      </w:tr>
    </w:tbl>
    <w:p w14:paraId="0EEB9666" w14:textId="77777777" w:rsidR="00727C1D" w:rsidRPr="007F7F32" w:rsidRDefault="00727C1D" w:rsidP="00F17649">
      <w:pPr>
        <w:tabs>
          <w:tab w:val="left" w:pos="13050"/>
        </w:tabs>
        <w:rPr>
          <w:rFonts w:ascii="Arial" w:hAnsi="Arial" w:cs="Arial"/>
          <w:sz w:val="2"/>
          <w:szCs w:val="2"/>
        </w:rPr>
      </w:pPr>
    </w:p>
    <w:p w14:paraId="4C1968C8" w14:textId="77777777" w:rsidR="00F17649" w:rsidRPr="007F7F32" w:rsidRDefault="00F17649" w:rsidP="00F17649">
      <w:pPr>
        <w:tabs>
          <w:tab w:val="left" w:pos="13050"/>
        </w:tabs>
        <w:rPr>
          <w:rFonts w:ascii="Arial" w:hAnsi="Arial" w:cs="Arial"/>
          <w:sz w:val="2"/>
          <w:szCs w:val="2"/>
        </w:rPr>
      </w:pPr>
    </w:p>
    <w:sectPr w:rsidR="00F17649" w:rsidRPr="007F7F32" w:rsidSect="002E6BC2">
      <w:headerReference w:type="even" r:id="rId52"/>
      <w:headerReference w:type="default" r:id="rId53"/>
      <w:footerReference w:type="even" r:id="rId54"/>
      <w:footerReference w:type="default" r:id="rId55"/>
      <w:headerReference w:type="first" r:id="rId56"/>
      <w:footerReference w:type="first" r:id="rId57"/>
      <w:type w:val="continuous"/>
      <w:pgSz w:w="15840" w:h="12240" w:orient="landscape" w:code="1"/>
      <w:pgMar w:top="1728" w:right="810" w:bottom="576" w:left="864"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50A33" w14:textId="77777777" w:rsidR="007306EF" w:rsidRDefault="007306EF">
      <w:r>
        <w:separator/>
      </w:r>
    </w:p>
  </w:endnote>
  <w:endnote w:type="continuationSeparator" w:id="0">
    <w:p w14:paraId="0A4833F7" w14:textId="77777777" w:rsidR="007306EF" w:rsidRDefault="007306EF">
      <w:r>
        <w:continuationSeparator/>
      </w:r>
    </w:p>
  </w:endnote>
  <w:endnote w:type="continuationNotice" w:id="1">
    <w:p w14:paraId="4A23EEBF" w14:textId="77777777" w:rsidR="007306EF" w:rsidRDefault="00730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7E31A" w14:textId="77777777" w:rsidR="003E3511" w:rsidRDefault="003E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34538" w14:textId="3AAAECF1" w:rsidR="00C6772D" w:rsidRPr="00B35728" w:rsidRDefault="00C6772D" w:rsidP="000A5693">
    <w:pPr>
      <w:pStyle w:val="Footer"/>
      <w:tabs>
        <w:tab w:val="clear" w:pos="4320"/>
        <w:tab w:val="clear" w:pos="8640"/>
        <w:tab w:val="right" w:pos="14130"/>
      </w:tabs>
      <w:rPr>
        <w:rFonts w:ascii="Arial" w:hAnsi="Arial" w:cs="Arial"/>
        <w:sz w:val="8"/>
        <w:szCs w:val="8"/>
      </w:rPr>
    </w:pPr>
  </w:p>
  <w:p w14:paraId="1AE33CE7" w14:textId="0F519D05" w:rsidR="00C6772D" w:rsidRPr="00126E96" w:rsidRDefault="002D7076">
    <w:pPr>
      <w:pStyle w:val="Footer"/>
      <w:pBdr>
        <w:top w:val="single" w:sz="24" w:space="1" w:color="auto"/>
      </w:pBdr>
      <w:tabs>
        <w:tab w:val="clear" w:pos="4320"/>
        <w:tab w:val="decimal" w:pos="8640"/>
        <w:tab w:val="right" w:pos="14040"/>
      </w:tabs>
      <w:rPr>
        <w:rFonts w:ascii="Arial" w:hAnsi="Arial" w:cs="Arial"/>
        <w:b/>
        <w:sz w:val="16"/>
        <w:szCs w:val="16"/>
      </w:rPr>
    </w:pPr>
    <w:r w:rsidRPr="00126E96">
      <w:rPr>
        <w:rFonts w:ascii="Arial" w:hAnsi="Arial" w:cs="Arial"/>
        <w:sz w:val="16"/>
        <w:szCs w:val="16"/>
      </w:rPr>
      <w:t xml:space="preserve">PI </w:t>
    </w:r>
    <w:r w:rsidR="005C6A13" w:rsidRPr="00126E96">
      <w:rPr>
        <w:rFonts w:ascii="Arial" w:hAnsi="Arial" w:cs="Arial"/>
        <w:sz w:val="16"/>
        <w:szCs w:val="16"/>
      </w:rPr>
      <w:t>120EB</w:t>
    </w:r>
    <w:r w:rsidRPr="00126E96">
      <w:rPr>
        <w:rFonts w:ascii="Arial" w:hAnsi="Arial" w:cs="Arial"/>
        <w:sz w:val="16"/>
        <w:szCs w:val="16"/>
      </w:rPr>
      <w:t xml:space="preserve"> </w:t>
    </w:r>
    <w:sdt>
      <w:sdtPr>
        <w:rPr>
          <w:rFonts w:ascii="Arial" w:hAnsi="Arial" w:cs="Arial"/>
          <w:sz w:val="16"/>
          <w:szCs w:val="16"/>
        </w:rPr>
        <w:alias w:val="Status"/>
        <w:tag w:val=""/>
        <w:id w:val="-1958481992"/>
        <w:placeholder>
          <w:docPart w:val="94203EF9DD3649B6AD5AEF3231F19E5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7CDE">
          <w:rPr>
            <w:rFonts w:ascii="Arial" w:hAnsi="Arial" w:cs="Arial"/>
            <w:sz w:val="16"/>
            <w:szCs w:val="16"/>
          </w:rPr>
          <w:t>v2025.2 250401</w:t>
        </w:r>
      </w:sdtContent>
    </w:sdt>
    <w:r w:rsidR="00C6772D" w:rsidRPr="00126E96">
      <w:rPr>
        <w:rFonts w:ascii="Arial" w:hAnsi="Arial" w:cs="Arial"/>
        <w:sz w:val="16"/>
        <w:szCs w:val="16"/>
      </w:rPr>
      <w:tab/>
    </w:r>
    <w:r w:rsidR="00C6772D" w:rsidRPr="00126E96">
      <w:rPr>
        <w:rFonts w:ascii="Arial" w:hAnsi="Arial" w:cs="Arial"/>
        <w:sz w:val="16"/>
        <w:szCs w:val="16"/>
      </w:rPr>
      <w:tab/>
      <w:t xml:space="preserve">Page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PAGE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3</w:t>
    </w:r>
    <w:r w:rsidR="00C6772D" w:rsidRPr="00126E96">
      <w:rPr>
        <w:rStyle w:val="PageNumber"/>
        <w:rFonts w:ascii="Arial" w:hAnsi="Arial"/>
        <w:sz w:val="16"/>
      </w:rPr>
      <w:fldChar w:fldCharType="end"/>
    </w:r>
    <w:r w:rsidR="00C6772D" w:rsidRPr="00126E96">
      <w:rPr>
        <w:rStyle w:val="PageNumber"/>
        <w:rFonts w:ascii="Arial" w:hAnsi="Arial"/>
        <w:sz w:val="16"/>
      </w:rPr>
      <w:t xml:space="preserve"> of </w:t>
    </w:r>
    <w:r w:rsidR="00C6772D" w:rsidRPr="00126E96">
      <w:rPr>
        <w:rStyle w:val="PageNumber"/>
        <w:rFonts w:ascii="Arial" w:hAnsi="Arial"/>
        <w:sz w:val="16"/>
      </w:rPr>
      <w:fldChar w:fldCharType="begin"/>
    </w:r>
    <w:r w:rsidR="00C6772D" w:rsidRPr="00126E96">
      <w:rPr>
        <w:rStyle w:val="PageNumber"/>
        <w:rFonts w:ascii="Arial" w:hAnsi="Arial"/>
        <w:sz w:val="16"/>
      </w:rPr>
      <w:instrText xml:space="preserve"> NUMPAGES </w:instrText>
    </w:r>
    <w:r w:rsidR="00C6772D" w:rsidRPr="00126E96">
      <w:rPr>
        <w:rStyle w:val="PageNumber"/>
        <w:rFonts w:ascii="Arial" w:hAnsi="Arial"/>
        <w:sz w:val="16"/>
      </w:rPr>
      <w:fldChar w:fldCharType="separate"/>
    </w:r>
    <w:r w:rsidR="00082B98" w:rsidRPr="00126E96">
      <w:rPr>
        <w:rStyle w:val="PageNumber"/>
        <w:rFonts w:ascii="Arial" w:hAnsi="Arial"/>
        <w:noProof/>
        <w:sz w:val="16"/>
      </w:rPr>
      <w:t>5</w:t>
    </w:r>
    <w:r w:rsidR="00C6772D" w:rsidRPr="00126E96">
      <w:rPr>
        <w:rStyle w:val="PageNumber"/>
        <w:rFonts w:ascii="Arial" w:hAnsi="Arial"/>
        <w:sz w:val="16"/>
      </w:rPr>
      <w:fldChar w:fldCharType="end"/>
    </w:r>
  </w:p>
  <w:p w14:paraId="1AA42F4E" w14:textId="3338CC92" w:rsidR="00C6772D" w:rsidRDefault="0046029A">
    <w:pPr>
      <w:pStyle w:val="Footer"/>
      <w:tabs>
        <w:tab w:val="clear" w:pos="4320"/>
        <w:tab w:val="decimal" w:pos="8640"/>
        <w:tab w:val="right" w:pos="14130"/>
      </w:tabs>
      <w:jc w:val="center"/>
      <w:rPr>
        <w:rFonts w:ascii="Arial" w:hAnsi="Arial" w:cs="Arial"/>
        <w:b/>
        <w:sz w:val="16"/>
        <w:szCs w:val="16"/>
      </w:rPr>
    </w:pPr>
    <w:r>
      <w:rPr>
        <w:rFonts w:ascii="Arial" w:hAnsi="Arial" w:cs="Arial"/>
        <w:b/>
        <w:sz w:val="20"/>
        <w:szCs w:val="20"/>
      </w:rPr>
      <w:fldChar w:fldCharType="begin"/>
    </w:r>
    <w:r>
      <w:rPr>
        <w:rFonts w:ascii="Arial" w:hAnsi="Arial" w:cs="Arial"/>
        <w:b/>
        <w:sz w:val="20"/>
        <w:szCs w:val="20"/>
      </w:rPr>
      <w:instrText xml:space="preserve"> DOCPROPERTY  Subject  \* MERGEFORMAT </w:instrText>
    </w:r>
    <w:r>
      <w:rPr>
        <w:rFonts w:ascii="Arial" w:hAnsi="Arial" w:cs="Arial"/>
        <w:b/>
        <w:sz w:val="20"/>
        <w:szCs w:val="20"/>
      </w:rPr>
      <w:fldChar w:fldCharType="separate"/>
    </w:r>
    <w:r w:rsidR="008A56E6">
      <w:rPr>
        <w:rFonts w:ascii="Arial" w:hAnsi="Arial" w:cs="Arial"/>
        <w:b/>
        <w:sz w:val="20"/>
        <w:szCs w:val="20"/>
      </w:rPr>
      <w:t>Existing Buildings</w:t>
    </w:r>
    <w:r>
      <w:rPr>
        <w:rFonts w:ascii="Arial" w:hAnsi="Arial" w:cs="Arial"/>
        <w:b/>
        <w:sz w:val="20"/>
        <w:szCs w:val="20"/>
      </w:rPr>
      <w:fldChar w:fldCharType="end"/>
    </w:r>
  </w:p>
  <w:p w14:paraId="6D060017" w14:textId="3D39CFBF" w:rsidR="00F659D8" w:rsidRPr="00F659D8" w:rsidRDefault="00FC54B1" w:rsidP="00F659D8">
    <w:pPr>
      <w:pStyle w:val="Footer"/>
      <w:tabs>
        <w:tab w:val="decimal" w:pos="8640"/>
        <w:tab w:val="right" w:pos="14130"/>
      </w:tabs>
      <w:jc w:val="center"/>
      <w:rPr>
        <w:rFonts w:ascii="Arial" w:hAnsi="Arial" w:cs="Arial"/>
        <w:sz w:val="16"/>
        <w:szCs w:val="16"/>
      </w:rPr>
    </w:pPr>
    <w:r>
      <w:rPr>
        <w:rFonts w:ascii="Arial" w:hAnsi="Arial" w:cs="Arial"/>
        <w:sz w:val="16"/>
        <w:szCs w:val="16"/>
      </w:rPr>
      <w:t>111</w:t>
    </w:r>
    <w:r w:rsidRPr="00F659D8">
      <w:rPr>
        <w:rFonts w:ascii="Arial" w:hAnsi="Arial" w:cs="Arial"/>
        <w:sz w:val="16"/>
        <w:szCs w:val="16"/>
      </w:rPr>
      <w:t xml:space="preserve"> </w:t>
    </w:r>
    <w:r w:rsidR="00F659D8" w:rsidRPr="00F659D8">
      <w:rPr>
        <w:rFonts w:ascii="Arial" w:hAnsi="Arial" w:cs="Arial"/>
        <w:sz w:val="16"/>
        <w:szCs w:val="16"/>
      </w:rPr>
      <w:t xml:space="preserve">SW </w:t>
    </w:r>
    <w:r>
      <w:rPr>
        <w:rFonts w:ascii="Arial" w:hAnsi="Arial" w:cs="Arial"/>
        <w:sz w:val="16"/>
        <w:szCs w:val="16"/>
      </w:rPr>
      <w:t>Columbia St.</w:t>
    </w:r>
    <w:r w:rsidR="00F659D8" w:rsidRPr="00F659D8">
      <w:rPr>
        <w:rFonts w:ascii="Arial" w:hAnsi="Arial" w:cs="Arial"/>
        <w:sz w:val="16"/>
        <w:szCs w:val="16"/>
      </w:rPr>
      <w:t xml:space="preserve">, Suite </w:t>
    </w:r>
    <w:r>
      <w:rPr>
        <w:rFonts w:ascii="Arial" w:hAnsi="Arial" w:cs="Arial"/>
        <w:sz w:val="16"/>
        <w:szCs w:val="16"/>
      </w:rPr>
      <w:t>945</w:t>
    </w:r>
    <w:r w:rsidRPr="00F659D8">
      <w:rPr>
        <w:rFonts w:ascii="Arial" w:hAnsi="Arial" w:cs="Arial"/>
        <w:sz w:val="16"/>
        <w:szCs w:val="16"/>
      </w:rPr>
      <w:t xml:space="preserve"> </w:t>
    </w:r>
    <w:r w:rsidR="00F659D8" w:rsidRPr="00F659D8">
      <w:rPr>
        <w:rFonts w:ascii="Arial" w:hAnsi="Arial" w:cs="Arial"/>
        <w:sz w:val="16"/>
        <w:szCs w:val="16"/>
      </w:rPr>
      <w:t>♦ Portland, OR 9720</w:t>
    </w:r>
    <w:r>
      <w:rPr>
        <w:rFonts w:ascii="Arial" w:hAnsi="Arial" w:cs="Arial"/>
        <w:sz w:val="16"/>
        <w:szCs w:val="16"/>
      </w:rPr>
      <w:t>1</w:t>
    </w:r>
  </w:p>
  <w:p w14:paraId="1A3E617A" w14:textId="77777777" w:rsidR="00F659D8" w:rsidRPr="00F659D8" w:rsidRDefault="00F659D8" w:rsidP="00F659D8">
    <w:pPr>
      <w:pStyle w:val="Footer"/>
      <w:tabs>
        <w:tab w:val="decimal" w:pos="8640"/>
        <w:tab w:val="right" w:pos="14130"/>
      </w:tabs>
      <w:jc w:val="center"/>
      <w:rPr>
        <w:rFonts w:ascii="Arial" w:hAnsi="Arial" w:cs="Arial"/>
        <w:sz w:val="16"/>
        <w:szCs w:val="16"/>
      </w:rPr>
    </w:pPr>
    <w:r w:rsidRPr="00F659D8">
      <w:rPr>
        <w:rFonts w:ascii="Arial" w:hAnsi="Arial" w:cs="Arial"/>
        <w:sz w:val="16"/>
        <w:szCs w:val="16"/>
      </w:rPr>
      <w:t>1.877.510.2130 phone ♦ 503.243.1154 fax</w:t>
    </w:r>
  </w:p>
  <w:p w14:paraId="1CD69709" w14:textId="76D3CC88" w:rsidR="00C6772D" w:rsidRPr="00B4062A" w:rsidRDefault="00B4062A" w:rsidP="00B4062A">
    <w:pPr>
      <w:pStyle w:val="Footer"/>
      <w:tabs>
        <w:tab w:val="clear" w:pos="4320"/>
        <w:tab w:val="clear" w:pos="8640"/>
        <w:tab w:val="center" w:pos="5040"/>
        <w:tab w:val="right" w:pos="10260"/>
      </w:tabs>
      <w:jc w:val="center"/>
      <w:rPr>
        <w:rFonts w:ascii="Arial" w:hAnsi="Arial" w:cs="Arial"/>
        <w:sz w:val="18"/>
        <w:szCs w:val="18"/>
      </w:rPr>
    </w:pPr>
    <w:hyperlink r:id="rId1" w:history="1">
      <w:r w:rsidRPr="00B4062A">
        <w:rPr>
          <w:rStyle w:val="Hyperlink"/>
          <w:rFonts w:ascii="Arial" w:hAnsi="Arial" w:cs="Arial"/>
          <w:sz w:val="18"/>
          <w:szCs w:val="18"/>
        </w:rPr>
        <w:t>existingbuildings@energytrust.org</w:t>
      </w:r>
    </w:hyperlink>
    <w:r w:rsidRPr="00B4062A">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D6D9E" w14:textId="77777777" w:rsidR="003E3511" w:rsidRDefault="003E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7149" w14:textId="77777777" w:rsidR="007306EF" w:rsidRDefault="007306EF">
      <w:r>
        <w:separator/>
      </w:r>
    </w:p>
  </w:footnote>
  <w:footnote w:type="continuationSeparator" w:id="0">
    <w:p w14:paraId="03802F6E" w14:textId="77777777" w:rsidR="007306EF" w:rsidRDefault="007306EF">
      <w:r>
        <w:continuationSeparator/>
      </w:r>
    </w:p>
  </w:footnote>
  <w:footnote w:type="continuationNotice" w:id="1">
    <w:p w14:paraId="3C48FD06" w14:textId="77777777" w:rsidR="007306EF" w:rsidRDefault="00730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1CDD3" w14:textId="77777777" w:rsidR="003E3511" w:rsidRDefault="003E35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E0EF" w14:textId="7904A2E9" w:rsidR="00C6772D" w:rsidRDefault="00C6772D" w:rsidP="00FC0D39">
    <w:pPr>
      <w:pStyle w:val="Header"/>
      <w:tabs>
        <w:tab w:val="clear" w:pos="4320"/>
      </w:tabs>
      <w:rPr>
        <w:rFonts w:ascii="Arial" w:hAnsi="Arial" w:cs="Arial"/>
        <w:b/>
        <w:sz w:val="28"/>
        <w:szCs w:val="28"/>
      </w:rPr>
    </w:pPr>
    <w:r w:rsidRPr="00EE104A">
      <w:rPr>
        <w:noProof/>
        <w:sz w:val="28"/>
        <w:szCs w:val="28"/>
      </w:rPr>
      <w:drawing>
        <wp:anchor distT="0" distB="0" distL="114300" distR="114300" simplePos="0" relativeHeight="251658240" behindDoc="1" locked="0" layoutInCell="1" allowOverlap="1" wp14:anchorId="2C6A8967" wp14:editId="120C13E7">
          <wp:simplePos x="0" y="0"/>
          <wp:positionH relativeFrom="column">
            <wp:posOffset>7543800</wp:posOffset>
          </wp:positionH>
          <wp:positionV relativeFrom="paragraph">
            <wp:posOffset>-203835</wp:posOffset>
          </wp:positionV>
          <wp:extent cx="1435608" cy="658368"/>
          <wp:effectExtent l="0" t="0" r="0" b="8890"/>
          <wp:wrapTight wrapText="bothSides">
            <wp:wrapPolygon edited="0">
              <wp:start x="0" y="0"/>
              <wp:lineTo x="0" y="21266"/>
              <wp:lineTo x="21218" y="21266"/>
              <wp:lineTo x="21218" y="0"/>
              <wp:lineTo x="0" y="0"/>
            </wp:wrapPolygon>
          </wp:wrapTight>
          <wp:docPr id="82" name="Picture 8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65836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Incentives – Existing </w:t>
    </w:r>
    <w:r w:rsidR="005C6A13">
      <w:rPr>
        <w:rFonts w:ascii="Arial" w:hAnsi="Arial" w:cs="Arial"/>
        <w:b/>
        <w:sz w:val="28"/>
        <w:szCs w:val="28"/>
      </w:rPr>
      <w:t>Buildings</w:t>
    </w:r>
  </w:p>
  <w:p w14:paraId="4092FF46" w14:textId="52AE47A9" w:rsidR="00C6772D" w:rsidRPr="00126F4A" w:rsidRDefault="00C6772D" w:rsidP="00FC0D39">
    <w:pPr>
      <w:pStyle w:val="Header"/>
      <w:tabs>
        <w:tab w:val="clear" w:pos="4320"/>
        <w:tab w:val="clear" w:pos="8640"/>
        <w:tab w:val="center" w:pos="7488"/>
      </w:tabs>
      <w:spacing w:after="120"/>
      <w:ind w:right="2707"/>
      <w:rPr>
        <w:rFonts w:ascii="Arial" w:hAnsi="Arial" w:cs="Arial"/>
        <w:sz w:val="16"/>
        <w:szCs w:val="16"/>
      </w:rPr>
    </w:pPr>
    <w:r w:rsidRPr="00A84FEB">
      <w:rPr>
        <w:rFonts w:ascii="Arial" w:hAnsi="Arial" w:cs="Arial"/>
      </w:rPr>
      <w:fldChar w:fldCharType="begin"/>
    </w:r>
    <w:r w:rsidRPr="00A84FEB">
      <w:rPr>
        <w:rFonts w:ascii="Arial" w:hAnsi="Arial" w:cs="Arial"/>
      </w:rPr>
      <w:instrText xml:space="preserve"> DOCPROPERTY  Subject  \* MERGEFORMAT </w:instrText>
    </w:r>
    <w:r w:rsidRPr="00A84FEB">
      <w:rPr>
        <w:rFonts w:ascii="Arial" w:hAnsi="Arial" w:cs="Arial"/>
      </w:rPr>
      <w:fldChar w:fldCharType="separate"/>
    </w:r>
    <w:r w:rsidR="008A56E6">
      <w:rPr>
        <w:rFonts w:ascii="Arial" w:hAnsi="Arial" w:cs="Arial"/>
      </w:rPr>
      <w:t>Existing Buildings</w:t>
    </w:r>
    <w:r w:rsidRPr="00A84FEB">
      <w:rPr>
        <w:rFonts w:ascii="Arial" w:hAnsi="Arial" w:cs="Arial"/>
      </w:rPr>
      <w:fldChar w:fldCharType="end"/>
    </w:r>
    <w:r>
      <w:rPr>
        <w:rFonts w:ascii="Arial" w:hAnsi="Arial" w:cs="Arial"/>
      </w:rPr>
      <w:t xml:space="preserve"> </w:t>
    </w:r>
    <w:r w:rsidRPr="00686B7D">
      <w:rPr>
        <w:rFonts w:ascii="Arial" w:hAnsi="Arial" w:cs="Arial"/>
      </w:rPr>
      <w:t>|</w:t>
    </w:r>
    <w:r>
      <w:rPr>
        <w:rFonts w:ascii="Arial" w:hAnsi="Arial" w:cs="Arial"/>
      </w:rPr>
      <w:t xml:space="preserve"> Information</w:t>
    </w:r>
    <w:r w:rsidRPr="00A84FEB">
      <w:rPr>
        <w:rFonts w:ascii="Arial" w:hAnsi="Arial" w:cs="Arial"/>
      </w:rPr>
      <w:t xml:space="preserve"> </w:t>
    </w:r>
    <w:r>
      <w:rPr>
        <w:rFonts w:ascii="Arial" w:hAnsi="Arial" w:cs="Arial"/>
      </w:rPr>
      <w:t xml:space="preserve">Sheet </w:t>
    </w:r>
    <w:r w:rsidRPr="00686B7D">
      <w:rPr>
        <w:rFonts w:ascii="Arial" w:hAnsi="Arial" w:cs="Arial"/>
      </w:rPr>
      <w:t>|</w:t>
    </w:r>
    <w:r w:rsidRPr="00126F4A">
      <w:rPr>
        <w:rFonts w:ascii="Arial" w:hAnsi="Arial" w:cs="Arial"/>
      </w:rPr>
      <w:t xml:space="preserve"> </w:t>
    </w:r>
    <w:r>
      <w:rPr>
        <w:rFonts w:ascii="Arial" w:hAnsi="Arial" w:cs="Arial"/>
      </w:rPr>
      <w:t xml:space="preserve">PI </w:t>
    </w:r>
    <w:r w:rsidR="005C6A13">
      <w:rPr>
        <w:rFonts w:ascii="Arial" w:hAnsi="Arial" w:cs="Arial"/>
        <w:sz w:val="32"/>
      </w:rPr>
      <w:t>120</w:t>
    </w:r>
    <w:r w:rsidR="005C6A13" w:rsidRPr="005C6A13">
      <w:rPr>
        <w:rFonts w:ascii="Arial" w:hAnsi="Arial" w:cs="Arial"/>
      </w:rPr>
      <w:t>EB</w:t>
    </w:r>
    <w:r w:rsidR="00C83EA0">
      <w:rPr>
        <w:rFonts w:ascii="Arial" w:hAnsi="Arial" w:cs="Arial"/>
      </w:rPr>
      <w:t>-OR</w:t>
    </w:r>
  </w:p>
  <w:p w14:paraId="33A7C11B" w14:textId="56015CCF" w:rsidR="00C6772D" w:rsidRPr="00130431" w:rsidRDefault="00C6772D" w:rsidP="00FC0D39">
    <w:pPr>
      <w:pStyle w:val="Footer"/>
      <w:rPr>
        <w:rFonts w:ascii="Arial" w:hAnsi="Arial" w:cs="Arial"/>
        <w:b/>
        <w:sz w:val="18"/>
        <w:szCs w:val="18"/>
      </w:rPr>
    </w:pPr>
    <w:r w:rsidRPr="00130431">
      <w:rPr>
        <w:rFonts w:ascii="Arial" w:hAnsi="Arial" w:cs="Arial"/>
        <w:b/>
        <w:sz w:val="18"/>
        <w:szCs w:val="18"/>
      </w:rPr>
      <w:t>Incentives for Oregon Customers of Portland General Electric, Pacific Power, NW Natural</w:t>
    </w:r>
    <w:r>
      <w:rPr>
        <w:rFonts w:ascii="Arial" w:hAnsi="Arial" w:cs="Arial"/>
        <w:b/>
        <w:sz w:val="18"/>
        <w:szCs w:val="18"/>
      </w:rPr>
      <w:t>,</w:t>
    </w:r>
    <w:r w:rsidRPr="00130431">
      <w:rPr>
        <w:rFonts w:ascii="Arial" w:hAnsi="Arial" w:cs="Arial"/>
        <w:b/>
        <w:sz w:val="18"/>
        <w:szCs w:val="18"/>
      </w:rPr>
      <w:t xml:space="preserve"> Cascade Natural Gas and</w:t>
    </w:r>
    <w:r>
      <w:rPr>
        <w:rFonts w:ascii="Arial" w:hAnsi="Arial" w:cs="Arial"/>
        <w:b/>
        <w:sz w:val="18"/>
        <w:szCs w:val="18"/>
      </w:rPr>
      <w:t xml:space="preserve"> Avista</w:t>
    </w:r>
  </w:p>
  <w:p w14:paraId="652E8EF8" w14:textId="0D0CDB87" w:rsidR="00C6772D" w:rsidRPr="0089700C" w:rsidRDefault="00C6772D" w:rsidP="00FC0D39">
    <w:pPr>
      <w:pStyle w:val="Footer"/>
      <w:rPr>
        <w:rFonts w:ascii="Arial" w:hAnsi="Arial" w:cs="Arial"/>
        <w:sz w:val="12"/>
        <w:szCs w:val="16"/>
      </w:rPr>
    </w:pPr>
    <w:r w:rsidRPr="0089700C">
      <w:rPr>
        <w:noProof/>
        <w:sz w:val="12"/>
      </w:rPr>
      <w:drawing>
        <wp:inline distT="0" distB="0" distL="0" distR="0" wp14:anchorId="60D91B5E" wp14:editId="041A7AC0">
          <wp:extent cx="9052560" cy="54864"/>
          <wp:effectExtent l="0" t="0" r="0" b="2540"/>
          <wp:docPr id="83" name="Picture 83" descr="::::Desktop:line pattern 7.5x.07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preferRelativeResize="0">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2560" cy="54864"/>
                  </a:xfrm>
                  <a:prstGeom prst="rect">
                    <a:avLst/>
                  </a:prstGeom>
                  <a:noFill/>
                  <a:ln>
                    <a:noFill/>
                  </a:ln>
                </pic:spPr>
              </pic:pic>
            </a:graphicData>
          </a:graphic>
        </wp:inline>
      </w:drawing>
    </w:r>
  </w:p>
  <w:p w14:paraId="5E72F890" w14:textId="0D5259BA" w:rsidR="00C6772D" w:rsidRPr="00E83F25" w:rsidRDefault="00372B5D" w:rsidP="00372B5D">
    <w:pPr>
      <w:autoSpaceDE w:val="0"/>
      <w:autoSpaceDN w:val="0"/>
      <w:adjustRightInd w:val="0"/>
      <w:spacing w:after="80"/>
      <w:rPr>
        <w:rFonts w:ascii="Arial" w:hAnsi="Arial" w:cs="Arial"/>
        <w:b/>
        <w:i/>
        <w:sz w:val="2"/>
        <w:szCs w:val="2"/>
      </w:rPr>
    </w:pPr>
    <w:r w:rsidRPr="00CF515E">
      <w:rPr>
        <w:rFonts w:ascii="Arial" w:hAnsi="Arial" w:cs="Arial"/>
        <w:b/>
        <w:i/>
        <w:sz w:val="18"/>
        <w:szCs w:val="18"/>
      </w:rPr>
      <w:t>TRC is a Program Management Contractor for Energy Trust of Oregon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6CCC" w14:textId="77777777" w:rsidR="003E3511" w:rsidRDefault="003E35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64795"/>
    <w:multiLevelType w:val="hybridMultilevel"/>
    <w:tmpl w:val="DC9E1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C63AC"/>
    <w:multiLevelType w:val="hybridMultilevel"/>
    <w:tmpl w:val="0BAAF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4A6748"/>
    <w:multiLevelType w:val="hybridMultilevel"/>
    <w:tmpl w:val="5AC47228"/>
    <w:lvl w:ilvl="0" w:tplc="FFFFFFFF">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744D5"/>
    <w:multiLevelType w:val="hybridMultilevel"/>
    <w:tmpl w:val="D54E9470"/>
    <w:lvl w:ilvl="0" w:tplc="15605474">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A21BFB"/>
    <w:multiLevelType w:val="hybridMultilevel"/>
    <w:tmpl w:val="54B4CD46"/>
    <w:lvl w:ilvl="0" w:tplc="9C866E60">
      <w:start w:val="1"/>
      <w:numFmt w:val="bullet"/>
      <w:lvlText w:val="•"/>
      <w:lvlJc w:val="left"/>
      <w:pPr>
        <w:tabs>
          <w:tab w:val="num" w:pos="720"/>
        </w:tabs>
        <w:ind w:left="720" w:hanging="360"/>
      </w:pPr>
      <w:rPr>
        <w:rFonts w:ascii="Arial" w:hAnsi="Arial" w:hint="default"/>
      </w:rPr>
    </w:lvl>
    <w:lvl w:ilvl="1" w:tplc="C13219E6" w:tentative="1">
      <w:start w:val="1"/>
      <w:numFmt w:val="bullet"/>
      <w:lvlText w:val="•"/>
      <w:lvlJc w:val="left"/>
      <w:pPr>
        <w:tabs>
          <w:tab w:val="num" w:pos="1440"/>
        </w:tabs>
        <w:ind w:left="1440" w:hanging="360"/>
      </w:pPr>
      <w:rPr>
        <w:rFonts w:ascii="Arial" w:hAnsi="Arial" w:hint="default"/>
      </w:rPr>
    </w:lvl>
    <w:lvl w:ilvl="2" w:tplc="082A7A4A" w:tentative="1">
      <w:start w:val="1"/>
      <w:numFmt w:val="bullet"/>
      <w:lvlText w:val="•"/>
      <w:lvlJc w:val="left"/>
      <w:pPr>
        <w:tabs>
          <w:tab w:val="num" w:pos="2160"/>
        </w:tabs>
        <w:ind w:left="2160" w:hanging="360"/>
      </w:pPr>
      <w:rPr>
        <w:rFonts w:ascii="Arial" w:hAnsi="Arial" w:hint="default"/>
      </w:rPr>
    </w:lvl>
    <w:lvl w:ilvl="3" w:tplc="0C6E2E34" w:tentative="1">
      <w:start w:val="1"/>
      <w:numFmt w:val="bullet"/>
      <w:lvlText w:val="•"/>
      <w:lvlJc w:val="left"/>
      <w:pPr>
        <w:tabs>
          <w:tab w:val="num" w:pos="2880"/>
        </w:tabs>
        <w:ind w:left="2880" w:hanging="360"/>
      </w:pPr>
      <w:rPr>
        <w:rFonts w:ascii="Arial" w:hAnsi="Arial" w:hint="default"/>
      </w:rPr>
    </w:lvl>
    <w:lvl w:ilvl="4" w:tplc="E0E8B488" w:tentative="1">
      <w:start w:val="1"/>
      <w:numFmt w:val="bullet"/>
      <w:lvlText w:val="•"/>
      <w:lvlJc w:val="left"/>
      <w:pPr>
        <w:tabs>
          <w:tab w:val="num" w:pos="3600"/>
        </w:tabs>
        <w:ind w:left="3600" w:hanging="360"/>
      </w:pPr>
      <w:rPr>
        <w:rFonts w:ascii="Arial" w:hAnsi="Arial" w:hint="default"/>
      </w:rPr>
    </w:lvl>
    <w:lvl w:ilvl="5" w:tplc="6E32E594" w:tentative="1">
      <w:start w:val="1"/>
      <w:numFmt w:val="bullet"/>
      <w:lvlText w:val="•"/>
      <w:lvlJc w:val="left"/>
      <w:pPr>
        <w:tabs>
          <w:tab w:val="num" w:pos="4320"/>
        </w:tabs>
        <w:ind w:left="4320" w:hanging="360"/>
      </w:pPr>
      <w:rPr>
        <w:rFonts w:ascii="Arial" w:hAnsi="Arial" w:hint="default"/>
      </w:rPr>
    </w:lvl>
    <w:lvl w:ilvl="6" w:tplc="EE6AD8C8" w:tentative="1">
      <w:start w:val="1"/>
      <w:numFmt w:val="bullet"/>
      <w:lvlText w:val="•"/>
      <w:lvlJc w:val="left"/>
      <w:pPr>
        <w:tabs>
          <w:tab w:val="num" w:pos="5040"/>
        </w:tabs>
        <w:ind w:left="5040" w:hanging="360"/>
      </w:pPr>
      <w:rPr>
        <w:rFonts w:ascii="Arial" w:hAnsi="Arial" w:hint="default"/>
      </w:rPr>
    </w:lvl>
    <w:lvl w:ilvl="7" w:tplc="33A0E4D8" w:tentative="1">
      <w:start w:val="1"/>
      <w:numFmt w:val="bullet"/>
      <w:lvlText w:val="•"/>
      <w:lvlJc w:val="left"/>
      <w:pPr>
        <w:tabs>
          <w:tab w:val="num" w:pos="5760"/>
        </w:tabs>
        <w:ind w:left="5760" w:hanging="360"/>
      </w:pPr>
      <w:rPr>
        <w:rFonts w:ascii="Arial" w:hAnsi="Arial" w:hint="default"/>
      </w:rPr>
    </w:lvl>
    <w:lvl w:ilvl="8" w:tplc="D52688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4D6114B"/>
    <w:multiLevelType w:val="hybridMultilevel"/>
    <w:tmpl w:val="545A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972DA"/>
    <w:multiLevelType w:val="hybridMultilevel"/>
    <w:tmpl w:val="74A099D0"/>
    <w:lvl w:ilvl="0" w:tplc="4C5CF1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81294"/>
    <w:multiLevelType w:val="hybridMultilevel"/>
    <w:tmpl w:val="BB8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47E79"/>
    <w:multiLevelType w:val="hybridMultilevel"/>
    <w:tmpl w:val="914E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44691B"/>
    <w:multiLevelType w:val="hybridMultilevel"/>
    <w:tmpl w:val="059EDEF8"/>
    <w:lvl w:ilvl="0" w:tplc="6C543CC4">
      <w:start w:val="1"/>
      <w:numFmt w:val="bullet"/>
      <w:lvlText w:val="•"/>
      <w:lvlJc w:val="left"/>
      <w:pPr>
        <w:tabs>
          <w:tab w:val="num" w:pos="720"/>
        </w:tabs>
        <w:ind w:left="720" w:hanging="360"/>
      </w:pPr>
      <w:rPr>
        <w:rFonts w:ascii="Arial" w:hAnsi="Arial" w:hint="default"/>
      </w:rPr>
    </w:lvl>
    <w:lvl w:ilvl="1" w:tplc="8EC803C0" w:tentative="1">
      <w:start w:val="1"/>
      <w:numFmt w:val="bullet"/>
      <w:lvlText w:val="•"/>
      <w:lvlJc w:val="left"/>
      <w:pPr>
        <w:tabs>
          <w:tab w:val="num" w:pos="1440"/>
        </w:tabs>
        <w:ind w:left="1440" w:hanging="360"/>
      </w:pPr>
      <w:rPr>
        <w:rFonts w:ascii="Arial" w:hAnsi="Arial" w:hint="default"/>
      </w:rPr>
    </w:lvl>
    <w:lvl w:ilvl="2" w:tplc="16D8D1B0" w:tentative="1">
      <w:start w:val="1"/>
      <w:numFmt w:val="bullet"/>
      <w:lvlText w:val="•"/>
      <w:lvlJc w:val="left"/>
      <w:pPr>
        <w:tabs>
          <w:tab w:val="num" w:pos="2160"/>
        </w:tabs>
        <w:ind w:left="2160" w:hanging="360"/>
      </w:pPr>
      <w:rPr>
        <w:rFonts w:ascii="Arial" w:hAnsi="Arial" w:hint="default"/>
      </w:rPr>
    </w:lvl>
    <w:lvl w:ilvl="3" w:tplc="C30A0EE6" w:tentative="1">
      <w:start w:val="1"/>
      <w:numFmt w:val="bullet"/>
      <w:lvlText w:val="•"/>
      <w:lvlJc w:val="left"/>
      <w:pPr>
        <w:tabs>
          <w:tab w:val="num" w:pos="2880"/>
        </w:tabs>
        <w:ind w:left="2880" w:hanging="360"/>
      </w:pPr>
      <w:rPr>
        <w:rFonts w:ascii="Arial" w:hAnsi="Arial" w:hint="default"/>
      </w:rPr>
    </w:lvl>
    <w:lvl w:ilvl="4" w:tplc="0E32DDAC" w:tentative="1">
      <w:start w:val="1"/>
      <w:numFmt w:val="bullet"/>
      <w:lvlText w:val="•"/>
      <w:lvlJc w:val="left"/>
      <w:pPr>
        <w:tabs>
          <w:tab w:val="num" w:pos="3600"/>
        </w:tabs>
        <w:ind w:left="3600" w:hanging="360"/>
      </w:pPr>
      <w:rPr>
        <w:rFonts w:ascii="Arial" w:hAnsi="Arial" w:hint="default"/>
      </w:rPr>
    </w:lvl>
    <w:lvl w:ilvl="5" w:tplc="C8609AFC" w:tentative="1">
      <w:start w:val="1"/>
      <w:numFmt w:val="bullet"/>
      <w:lvlText w:val="•"/>
      <w:lvlJc w:val="left"/>
      <w:pPr>
        <w:tabs>
          <w:tab w:val="num" w:pos="4320"/>
        </w:tabs>
        <w:ind w:left="4320" w:hanging="360"/>
      </w:pPr>
      <w:rPr>
        <w:rFonts w:ascii="Arial" w:hAnsi="Arial" w:hint="default"/>
      </w:rPr>
    </w:lvl>
    <w:lvl w:ilvl="6" w:tplc="2168FF74" w:tentative="1">
      <w:start w:val="1"/>
      <w:numFmt w:val="bullet"/>
      <w:lvlText w:val="•"/>
      <w:lvlJc w:val="left"/>
      <w:pPr>
        <w:tabs>
          <w:tab w:val="num" w:pos="5040"/>
        </w:tabs>
        <w:ind w:left="5040" w:hanging="360"/>
      </w:pPr>
      <w:rPr>
        <w:rFonts w:ascii="Arial" w:hAnsi="Arial" w:hint="default"/>
      </w:rPr>
    </w:lvl>
    <w:lvl w:ilvl="7" w:tplc="CFCA1D40" w:tentative="1">
      <w:start w:val="1"/>
      <w:numFmt w:val="bullet"/>
      <w:lvlText w:val="•"/>
      <w:lvlJc w:val="left"/>
      <w:pPr>
        <w:tabs>
          <w:tab w:val="num" w:pos="5760"/>
        </w:tabs>
        <w:ind w:left="5760" w:hanging="360"/>
      </w:pPr>
      <w:rPr>
        <w:rFonts w:ascii="Arial" w:hAnsi="Arial" w:hint="default"/>
      </w:rPr>
    </w:lvl>
    <w:lvl w:ilvl="8" w:tplc="9D041A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E20DC6"/>
    <w:multiLevelType w:val="hybridMultilevel"/>
    <w:tmpl w:val="4EAEF40C"/>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1" w15:restartNumberingAfterBreak="0">
    <w:nsid w:val="6C012450"/>
    <w:multiLevelType w:val="hybridMultilevel"/>
    <w:tmpl w:val="8A4E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222CD7"/>
    <w:multiLevelType w:val="hybridMultilevel"/>
    <w:tmpl w:val="E9922E1E"/>
    <w:lvl w:ilvl="0" w:tplc="941EB3E6">
      <w:start w:val="1"/>
      <w:numFmt w:val="bullet"/>
      <w:lvlText w:val="•"/>
      <w:lvlJc w:val="left"/>
      <w:pPr>
        <w:tabs>
          <w:tab w:val="num" w:pos="720"/>
        </w:tabs>
        <w:ind w:left="720" w:hanging="360"/>
      </w:pPr>
      <w:rPr>
        <w:rFonts w:ascii="Arial" w:hAnsi="Arial" w:hint="default"/>
      </w:rPr>
    </w:lvl>
    <w:lvl w:ilvl="1" w:tplc="F7BCB300" w:tentative="1">
      <w:start w:val="1"/>
      <w:numFmt w:val="bullet"/>
      <w:lvlText w:val="•"/>
      <w:lvlJc w:val="left"/>
      <w:pPr>
        <w:tabs>
          <w:tab w:val="num" w:pos="1440"/>
        </w:tabs>
        <w:ind w:left="1440" w:hanging="360"/>
      </w:pPr>
      <w:rPr>
        <w:rFonts w:ascii="Arial" w:hAnsi="Arial" w:hint="default"/>
      </w:rPr>
    </w:lvl>
    <w:lvl w:ilvl="2" w:tplc="919CB708" w:tentative="1">
      <w:start w:val="1"/>
      <w:numFmt w:val="bullet"/>
      <w:lvlText w:val="•"/>
      <w:lvlJc w:val="left"/>
      <w:pPr>
        <w:tabs>
          <w:tab w:val="num" w:pos="2160"/>
        </w:tabs>
        <w:ind w:left="2160" w:hanging="360"/>
      </w:pPr>
      <w:rPr>
        <w:rFonts w:ascii="Arial" w:hAnsi="Arial" w:hint="default"/>
      </w:rPr>
    </w:lvl>
    <w:lvl w:ilvl="3" w:tplc="2B40BB14" w:tentative="1">
      <w:start w:val="1"/>
      <w:numFmt w:val="bullet"/>
      <w:lvlText w:val="•"/>
      <w:lvlJc w:val="left"/>
      <w:pPr>
        <w:tabs>
          <w:tab w:val="num" w:pos="2880"/>
        </w:tabs>
        <w:ind w:left="2880" w:hanging="360"/>
      </w:pPr>
      <w:rPr>
        <w:rFonts w:ascii="Arial" w:hAnsi="Arial" w:hint="default"/>
      </w:rPr>
    </w:lvl>
    <w:lvl w:ilvl="4" w:tplc="83887AA0" w:tentative="1">
      <w:start w:val="1"/>
      <w:numFmt w:val="bullet"/>
      <w:lvlText w:val="•"/>
      <w:lvlJc w:val="left"/>
      <w:pPr>
        <w:tabs>
          <w:tab w:val="num" w:pos="3600"/>
        </w:tabs>
        <w:ind w:left="3600" w:hanging="360"/>
      </w:pPr>
      <w:rPr>
        <w:rFonts w:ascii="Arial" w:hAnsi="Arial" w:hint="default"/>
      </w:rPr>
    </w:lvl>
    <w:lvl w:ilvl="5" w:tplc="D2E421E8" w:tentative="1">
      <w:start w:val="1"/>
      <w:numFmt w:val="bullet"/>
      <w:lvlText w:val="•"/>
      <w:lvlJc w:val="left"/>
      <w:pPr>
        <w:tabs>
          <w:tab w:val="num" w:pos="4320"/>
        </w:tabs>
        <w:ind w:left="4320" w:hanging="360"/>
      </w:pPr>
      <w:rPr>
        <w:rFonts w:ascii="Arial" w:hAnsi="Arial" w:hint="default"/>
      </w:rPr>
    </w:lvl>
    <w:lvl w:ilvl="6" w:tplc="0D3ADE98" w:tentative="1">
      <w:start w:val="1"/>
      <w:numFmt w:val="bullet"/>
      <w:lvlText w:val="•"/>
      <w:lvlJc w:val="left"/>
      <w:pPr>
        <w:tabs>
          <w:tab w:val="num" w:pos="5040"/>
        </w:tabs>
        <w:ind w:left="5040" w:hanging="360"/>
      </w:pPr>
      <w:rPr>
        <w:rFonts w:ascii="Arial" w:hAnsi="Arial" w:hint="default"/>
      </w:rPr>
    </w:lvl>
    <w:lvl w:ilvl="7" w:tplc="09067442" w:tentative="1">
      <w:start w:val="1"/>
      <w:numFmt w:val="bullet"/>
      <w:lvlText w:val="•"/>
      <w:lvlJc w:val="left"/>
      <w:pPr>
        <w:tabs>
          <w:tab w:val="num" w:pos="5760"/>
        </w:tabs>
        <w:ind w:left="5760" w:hanging="360"/>
      </w:pPr>
      <w:rPr>
        <w:rFonts w:ascii="Arial" w:hAnsi="Arial" w:hint="default"/>
      </w:rPr>
    </w:lvl>
    <w:lvl w:ilvl="8" w:tplc="855C8F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90160D4"/>
    <w:multiLevelType w:val="hybridMultilevel"/>
    <w:tmpl w:val="FAF66B2C"/>
    <w:lvl w:ilvl="0" w:tplc="E722AC62">
      <w:start w:val="1"/>
      <w:numFmt w:val="bullet"/>
      <w:lvlText w:val="•"/>
      <w:lvlJc w:val="left"/>
      <w:pPr>
        <w:tabs>
          <w:tab w:val="num" w:pos="720"/>
        </w:tabs>
        <w:ind w:left="720" w:hanging="360"/>
      </w:pPr>
      <w:rPr>
        <w:rFonts w:ascii="Arial" w:hAnsi="Arial" w:hint="default"/>
      </w:rPr>
    </w:lvl>
    <w:lvl w:ilvl="1" w:tplc="A56004A4" w:tentative="1">
      <w:start w:val="1"/>
      <w:numFmt w:val="bullet"/>
      <w:lvlText w:val="•"/>
      <w:lvlJc w:val="left"/>
      <w:pPr>
        <w:tabs>
          <w:tab w:val="num" w:pos="1440"/>
        </w:tabs>
        <w:ind w:left="1440" w:hanging="360"/>
      </w:pPr>
      <w:rPr>
        <w:rFonts w:ascii="Arial" w:hAnsi="Arial" w:hint="default"/>
      </w:rPr>
    </w:lvl>
    <w:lvl w:ilvl="2" w:tplc="79AC1AB0" w:tentative="1">
      <w:start w:val="1"/>
      <w:numFmt w:val="bullet"/>
      <w:lvlText w:val="•"/>
      <w:lvlJc w:val="left"/>
      <w:pPr>
        <w:tabs>
          <w:tab w:val="num" w:pos="2160"/>
        </w:tabs>
        <w:ind w:left="2160" w:hanging="360"/>
      </w:pPr>
      <w:rPr>
        <w:rFonts w:ascii="Arial" w:hAnsi="Arial" w:hint="default"/>
      </w:rPr>
    </w:lvl>
    <w:lvl w:ilvl="3" w:tplc="564E3FBA" w:tentative="1">
      <w:start w:val="1"/>
      <w:numFmt w:val="bullet"/>
      <w:lvlText w:val="•"/>
      <w:lvlJc w:val="left"/>
      <w:pPr>
        <w:tabs>
          <w:tab w:val="num" w:pos="2880"/>
        </w:tabs>
        <w:ind w:left="2880" w:hanging="360"/>
      </w:pPr>
      <w:rPr>
        <w:rFonts w:ascii="Arial" w:hAnsi="Arial" w:hint="default"/>
      </w:rPr>
    </w:lvl>
    <w:lvl w:ilvl="4" w:tplc="26EC821C" w:tentative="1">
      <w:start w:val="1"/>
      <w:numFmt w:val="bullet"/>
      <w:lvlText w:val="•"/>
      <w:lvlJc w:val="left"/>
      <w:pPr>
        <w:tabs>
          <w:tab w:val="num" w:pos="3600"/>
        </w:tabs>
        <w:ind w:left="3600" w:hanging="360"/>
      </w:pPr>
      <w:rPr>
        <w:rFonts w:ascii="Arial" w:hAnsi="Arial" w:hint="default"/>
      </w:rPr>
    </w:lvl>
    <w:lvl w:ilvl="5" w:tplc="0B564B30" w:tentative="1">
      <w:start w:val="1"/>
      <w:numFmt w:val="bullet"/>
      <w:lvlText w:val="•"/>
      <w:lvlJc w:val="left"/>
      <w:pPr>
        <w:tabs>
          <w:tab w:val="num" w:pos="4320"/>
        </w:tabs>
        <w:ind w:left="4320" w:hanging="360"/>
      </w:pPr>
      <w:rPr>
        <w:rFonts w:ascii="Arial" w:hAnsi="Arial" w:hint="default"/>
      </w:rPr>
    </w:lvl>
    <w:lvl w:ilvl="6" w:tplc="C5EA41F0" w:tentative="1">
      <w:start w:val="1"/>
      <w:numFmt w:val="bullet"/>
      <w:lvlText w:val="•"/>
      <w:lvlJc w:val="left"/>
      <w:pPr>
        <w:tabs>
          <w:tab w:val="num" w:pos="5040"/>
        </w:tabs>
        <w:ind w:left="5040" w:hanging="360"/>
      </w:pPr>
      <w:rPr>
        <w:rFonts w:ascii="Arial" w:hAnsi="Arial" w:hint="default"/>
      </w:rPr>
    </w:lvl>
    <w:lvl w:ilvl="7" w:tplc="F168C44C" w:tentative="1">
      <w:start w:val="1"/>
      <w:numFmt w:val="bullet"/>
      <w:lvlText w:val="•"/>
      <w:lvlJc w:val="left"/>
      <w:pPr>
        <w:tabs>
          <w:tab w:val="num" w:pos="5760"/>
        </w:tabs>
        <w:ind w:left="5760" w:hanging="360"/>
      </w:pPr>
      <w:rPr>
        <w:rFonts w:ascii="Arial" w:hAnsi="Arial" w:hint="default"/>
      </w:rPr>
    </w:lvl>
    <w:lvl w:ilvl="8" w:tplc="54F479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4E079D"/>
    <w:multiLevelType w:val="hybridMultilevel"/>
    <w:tmpl w:val="6BDC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7B12F8"/>
    <w:multiLevelType w:val="hybridMultilevel"/>
    <w:tmpl w:val="E1F61E7E"/>
    <w:lvl w:ilvl="0" w:tplc="13D6406C">
      <w:start w:val="1"/>
      <w:numFmt w:val="bullet"/>
      <w:lvlText w:val="•"/>
      <w:lvlJc w:val="left"/>
      <w:pPr>
        <w:tabs>
          <w:tab w:val="num" w:pos="720"/>
        </w:tabs>
        <w:ind w:left="720" w:hanging="360"/>
      </w:pPr>
      <w:rPr>
        <w:rFonts w:ascii="Arial" w:hAnsi="Arial" w:hint="default"/>
      </w:rPr>
    </w:lvl>
    <w:lvl w:ilvl="1" w:tplc="EDCA10A6" w:tentative="1">
      <w:start w:val="1"/>
      <w:numFmt w:val="bullet"/>
      <w:lvlText w:val="•"/>
      <w:lvlJc w:val="left"/>
      <w:pPr>
        <w:tabs>
          <w:tab w:val="num" w:pos="1440"/>
        </w:tabs>
        <w:ind w:left="1440" w:hanging="360"/>
      </w:pPr>
      <w:rPr>
        <w:rFonts w:ascii="Arial" w:hAnsi="Arial" w:hint="default"/>
      </w:rPr>
    </w:lvl>
    <w:lvl w:ilvl="2" w:tplc="F4E83186" w:tentative="1">
      <w:start w:val="1"/>
      <w:numFmt w:val="bullet"/>
      <w:lvlText w:val="•"/>
      <w:lvlJc w:val="left"/>
      <w:pPr>
        <w:tabs>
          <w:tab w:val="num" w:pos="2160"/>
        </w:tabs>
        <w:ind w:left="2160" w:hanging="360"/>
      </w:pPr>
      <w:rPr>
        <w:rFonts w:ascii="Arial" w:hAnsi="Arial" w:hint="default"/>
      </w:rPr>
    </w:lvl>
    <w:lvl w:ilvl="3" w:tplc="596A89B2" w:tentative="1">
      <w:start w:val="1"/>
      <w:numFmt w:val="bullet"/>
      <w:lvlText w:val="•"/>
      <w:lvlJc w:val="left"/>
      <w:pPr>
        <w:tabs>
          <w:tab w:val="num" w:pos="2880"/>
        </w:tabs>
        <w:ind w:left="2880" w:hanging="360"/>
      </w:pPr>
      <w:rPr>
        <w:rFonts w:ascii="Arial" w:hAnsi="Arial" w:hint="default"/>
      </w:rPr>
    </w:lvl>
    <w:lvl w:ilvl="4" w:tplc="12BC096C" w:tentative="1">
      <w:start w:val="1"/>
      <w:numFmt w:val="bullet"/>
      <w:lvlText w:val="•"/>
      <w:lvlJc w:val="left"/>
      <w:pPr>
        <w:tabs>
          <w:tab w:val="num" w:pos="3600"/>
        </w:tabs>
        <w:ind w:left="3600" w:hanging="360"/>
      </w:pPr>
      <w:rPr>
        <w:rFonts w:ascii="Arial" w:hAnsi="Arial" w:hint="default"/>
      </w:rPr>
    </w:lvl>
    <w:lvl w:ilvl="5" w:tplc="EDFEF09C" w:tentative="1">
      <w:start w:val="1"/>
      <w:numFmt w:val="bullet"/>
      <w:lvlText w:val="•"/>
      <w:lvlJc w:val="left"/>
      <w:pPr>
        <w:tabs>
          <w:tab w:val="num" w:pos="4320"/>
        </w:tabs>
        <w:ind w:left="4320" w:hanging="360"/>
      </w:pPr>
      <w:rPr>
        <w:rFonts w:ascii="Arial" w:hAnsi="Arial" w:hint="default"/>
      </w:rPr>
    </w:lvl>
    <w:lvl w:ilvl="6" w:tplc="24D8EB40" w:tentative="1">
      <w:start w:val="1"/>
      <w:numFmt w:val="bullet"/>
      <w:lvlText w:val="•"/>
      <w:lvlJc w:val="left"/>
      <w:pPr>
        <w:tabs>
          <w:tab w:val="num" w:pos="5040"/>
        </w:tabs>
        <w:ind w:left="5040" w:hanging="360"/>
      </w:pPr>
      <w:rPr>
        <w:rFonts w:ascii="Arial" w:hAnsi="Arial" w:hint="default"/>
      </w:rPr>
    </w:lvl>
    <w:lvl w:ilvl="7" w:tplc="BE60E876" w:tentative="1">
      <w:start w:val="1"/>
      <w:numFmt w:val="bullet"/>
      <w:lvlText w:val="•"/>
      <w:lvlJc w:val="left"/>
      <w:pPr>
        <w:tabs>
          <w:tab w:val="num" w:pos="5760"/>
        </w:tabs>
        <w:ind w:left="5760" w:hanging="360"/>
      </w:pPr>
      <w:rPr>
        <w:rFonts w:ascii="Arial" w:hAnsi="Arial" w:hint="default"/>
      </w:rPr>
    </w:lvl>
    <w:lvl w:ilvl="8" w:tplc="7A36D2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B8278AD"/>
    <w:multiLevelType w:val="hybridMultilevel"/>
    <w:tmpl w:val="4C3029E6"/>
    <w:lvl w:ilvl="0" w:tplc="C378559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06599">
    <w:abstractNumId w:val="2"/>
  </w:num>
  <w:num w:numId="2" w16cid:durableId="418407758">
    <w:abstractNumId w:val="3"/>
  </w:num>
  <w:num w:numId="3" w16cid:durableId="1867136671">
    <w:abstractNumId w:val="9"/>
  </w:num>
  <w:num w:numId="4" w16cid:durableId="1687244481">
    <w:abstractNumId w:val="4"/>
  </w:num>
  <w:num w:numId="5" w16cid:durableId="1678264746">
    <w:abstractNumId w:val="15"/>
  </w:num>
  <w:num w:numId="6" w16cid:durableId="1022243711">
    <w:abstractNumId w:val="13"/>
  </w:num>
  <w:num w:numId="7" w16cid:durableId="15040128">
    <w:abstractNumId w:val="6"/>
  </w:num>
  <w:num w:numId="8" w16cid:durableId="1648197466">
    <w:abstractNumId w:val="0"/>
  </w:num>
  <w:num w:numId="9" w16cid:durableId="765157190">
    <w:abstractNumId w:val="7"/>
  </w:num>
  <w:num w:numId="10" w16cid:durableId="1721055942">
    <w:abstractNumId w:val="1"/>
  </w:num>
  <w:num w:numId="11" w16cid:durableId="296840417">
    <w:abstractNumId w:val="8"/>
  </w:num>
  <w:num w:numId="12" w16cid:durableId="1512603345">
    <w:abstractNumId w:val="10"/>
  </w:num>
  <w:num w:numId="13" w16cid:durableId="939676449">
    <w:abstractNumId w:val="11"/>
  </w:num>
  <w:num w:numId="14" w16cid:durableId="2094625370">
    <w:abstractNumId w:val="5"/>
  </w:num>
  <w:num w:numId="15" w16cid:durableId="2088109685">
    <w:abstractNumId w:val="14"/>
  </w:num>
  <w:num w:numId="16" w16cid:durableId="1713118202">
    <w:abstractNumId w:val="16"/>
  </w:num>
  <w:num w:numId="17" w16cid:durableId="17832408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Qp35zWT00T68SvurXMfm16I7yDOSzocdWW9cbPcQqRWCz4ffXLIWR2ckDnD32ncaqFH8U6Vgi4tn9WZIPf4qmA==" w:salt="tuaENwyAyMB12QMBHgxQhw=="/>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6F"/>
    <w:rsid w:val="00000ADB"/>
    <w:rsid w:val="00002737"/>
    <w:rsid w:val="00002DE0"/>
    <w:rsid w:val="0000341B"/>
    <w:rsid w:val="000034C8"/>
    <w:rsid w:val="00003770"/>
    <w:rsid w:val="00004898"/>
    <w:rsid w:val="000049E5"/>
    <w:rsid w:val="00004C3C"/>
    <w:rsid w:val="0000689C"/>
    <w:rsid w:val="000068DE"/>
    <w:rsid w:val="00006B1B"/>
    <w:rsid w:val="00007F29"/>
    <w:rsid w:val="0001057D"/>
    <w:rsid w:val="00010967"/>
    <w:rsid w:val="0001176F"/>
    <w:rsid w:val="00012703"/>
    <w:rsid w:val="000151A1"/>
    <w:rsid w:val="0001542A"/>
    <w:rsid w:val="00016412"/>
    <w:rsid w:val="00016791"/>
    <w:rsid w:val="00017B16"/>
    <w:rsid w:val="00017C3C"/>
    <w:rsid w:val="00022012"/>
    <w:rsid w:val="00022B2D"/>
    <w:rsid w:val="000230F9"/>
    <w:rsid w:val="000234AB"/>
    <w:rsid w:val="00024570"/>
    <w:rsid w:val="00024DBA"/>
    <w:rsid w:val="00025D7D"/>
    <w:rsid w:val="00025DA8"/>
    <w:rsid w:val="0002609D"/>
    <w:rsid w:val="00026393"/>
    <w:rsid w:val="000265D9"/>
    <w:rsid w:val="00026B02"/>
    <w:rsid w:val="000271FF"/>
    <w:rsid w:val="0002760A"/>
    <w:rsid w:val="00027BD5"/>
    <w:rsid w:val="00027C6B"/>
    <w:rsid w:val="00027FEC"/>
    <w:rsid w:val="00031971"/>
    <w:rsid w:val="00031FD2"/>
    <w:rsid w:val="00032064"/>
    <w:rsid w:val="00032159"/>
    <w:rsid w:val="00032190"/>
    <w:rsid w:val="00032597"/>
    <w:rsid w:val="00032655"/>
    <w:rsid w:val="0003322C"/>
    <w:rsid w:val="00033798"/>
    <w:rsid w:val="00035305"/>
    <w:rsid w:val="00035333"/>
    <w:rsid w:val="0003594A"/>
    <w:rsid w:val="00036153"/>
    <w:rsid w:val="00036C54"/>
    <w:rsid w:val="000374A5"/>
    <w:rsid w:val="00037ADD"/>
    <w:rsid w:val="00037CCB"/>
    <w:rsid w:val="000410D9"/>
    <w:rsid w:val="0004193D"/>
    <w:rsid w:val="000431CB"/>
    <w:rsid w:val="00043AE2"/>
    <w:rsid w:val="00044369"/>
    <w:rsid w:val="000443AD"/>
    <w:rsid w:val="00045413"/>
    <w:rsid w:val="00045491"/>
    <w:rsid w:val="0004623F"/>
    <w:rsid w:val="00046BEC"/>
    <w:rsid w:val="000471A9"/>
    <w:rsid w:val="00050F2B"/>
    <w:rsid w:val="00051957"/>
    <w:rsid w:val="00052719"/>
    <w:rsid w:val="00052D9A"/>
    <w:rsid w:val="00052F19"/>
    <w:rsid w:val="000533FA"/>
    <w:rsid w:val="00053ABE"/>
    <w:rsid w:val="00056006"/>
    <w:rsid w:val="00056B75"/>
    <w:rsid w:val="00056EDF"/>
    <w:rsid w:val="0005737D"/>
    <w:rsid w:val="00057AB3"/>
    <w:rsid w:val="00060007"/>
    <w:rsid w:val="00060565"/>
    <w:rsid w:val="00063433"/>
    <w:rsid w:val="0006374E"/>
    <w:rsid w:val="00063948"/>
    <w:rsid w:val="00063ADB"/>
    <w:rsid w:val="000644B9"/>
    <w:rsid w:val="00064723"/>
    <w:rsid w:val="000656F8"/>
    <w:rsid w:val="00065830"/>
    <w:rsid w:val="00065901"/>
    <w:rsid w:val="00065963"/>
    <w:rsid w:val="00065ED4"/>
    <w:rsid w:val="00066212"/>
    <w:rsid w:val="0006666A"/>
    <w:rsid w:val="00066C35"/>
    <w:rsid w:val="00066C8E"/>
    <w:rsid w:val="00067AEE"/>
    <w:rsid w:val="0007054B"/>
    <w:rsid w:val="0007056A"/>
    <w:rsid w:val="0007127A"/>
    <w:rsid w:val="00072316"/>
    <w:rsid w:val="000727A4"/>
    <w:rsid w:val="0007495C"/>
    <w:rsid w:val="0007522E"/>
    <w:rsid w:val="000765EC"/>
    <w:rsid w:val="000772C6"/>
    <w:rsid w:val="00080937"/>
    <w:rsid w:val="000809C9"/>
    <w:rsid w:val="000819BE"/>
    <w:rsid w:val="00081CB7"/>
    <w:rsid w:val="000820AA"/>
    <w:rsid w:val="00082556"/>
    <w:rsid w:val="000827B3"/>
    <w:rsid w:val="00082A55"/>
    <w:rsid w:val="00082B98"/>
    <w:rsid w:val="0008350F"/>
    <w:rsid w:val="000835E3"/>
    <w:rsid w:val="00084AC8"/>
    <w:rsid w:val="00084BDA"/>
    <w:rsid w:val="00084D80"/>
    <w:rsid w:val="000859B0"/>
    <w:rsid w:val="00086170"/>
    <w:rsid w:val="0008645F"/>
    <w:rsid w:val="000866CD"/>
    <w:rsid w:val="00086C97"/>
    <w:rsid w:val="0008732B"/>
    <w:rsid w:val="000875C5"/>
    <w:rsid w:val="00087CD6"/>
    <w:rsid w:val="00087F71"/>
    <w:rsid w:val="00090EBB"/>
    <w:rsid w:val="00092269"/>
    <w:rsid w:val="000924DA"/>
    <w:rsid w:val="00092976"/>
    <w:rsid w:val="00093931"/>
    <w:rsid w:val="00094C58"/>
    <w:rsid w:val="0009516E"/>
    <w:rsid w:val="000954D9"/>
    <w:rsid w:val="00095F52"/>
    <w:rsid w:val="00095F62"/>
    <w:rsid w:val="00096009"/>
    <w:rsid w:val="000963F2"/>
    <w:rsid w:val="00096A3E"/>
    <w:rsid w:val="00096C4F"/>
    <w:rsid w:val="00096E2F"/>
    <w:rsid w:val="00097090"/>
    <w:rsid w:val="00097769"/>
    <w:rsid w:val="000A2C78"/>
    <w:rsid w:val="000A2D42"/>
    <w:rsid w:val="000A2FCE"/>
    <w:rsid w:val="000A369A"/>
    <w:rsid w:val="000A4705"/>
    <w:rsid w:val="000A4B28"/>
    <w:rsid w:val="000A4C20"/>
    <w:rsid w:val="000A5262"/>
    <w:rsid w:val="000A5693"/>
    <w:rsid w:val="000A6AA4"/>
    <w:rsid w:val="000A6E3F"/>
    <w:rsid w:val="000A77C1"/>
    <w:rsid w:val="000B0A30"/>
    <w:rsid w:val="000B0B9E"/>
    <w:rsid w:val="000B24B3"/>
    <w:rsid w:val="000B2966"/>
    <w:rsid w:val="000B3266"/>
    <w:rsid w:val="000B34E4"/>
    <w:rsid w:val="000B3CE3"/>
    <w:rsid w:val="000B41CC"/>
    <w:rsid w:val="000B5F47"/>
    <w:rsid w:val="000B614D"/>
    <w:rsid w:val="000B6AD6"/>
    <w:rsid w:val="000B7238"/>
    <w:rsid w:val="000B7873"/>
    <w:rsid w:val="000C0BA0"/>
    <w:rsid w:val="000C0F2C"/>
    <w:rsid w:val="000C13E3"/>
    <w:rsid w:val="000C302B"/>
    <w:rsid w:val="000C341D"/>
    <w:rsid w:val="000C3868"/>
    <w:rsid w:val="000C3B40"/>
    <w:rsid w:val="000C449C"/>
    <w:rsid w:val="000C57B2"/>
    <w:rsid w:val="000C5E16"/>
    <w:rsid w:val="000C60D8"/>
    <w:rsid w:val="000C69DE"/>
    <w:rsid w:val="000D0221"/>
    <w:rsid w:val="000D0E08"/>
    <w:rsid w:val="000D13B6"/>
    <w:rsid w:val="000D276C"/>
    <w:rsid w:val="000D27A0"/>
    <w:rsid w:val="000D2FB7"/>
    <w:rsid w:val="000D3308"/>
    <w:rsid w:val="000D33DA"/>
    <w:rsid w:val="000D373F"/>
    <w:rsid w:val="000D42CB"/>
    <w:rsid w:val="000D4552"/>
    <w:rsid w:val="000D4F07"/>
    <w:rsid w:val="000E347D"/>
    <w:rsid w:val="000E48A1"/>
    <w:rsid w:val="000E4944"/>
    <w:rsid w:val="000E4954"/>
    <w:rsid w:val="000E525A"/>
    <w:rsid w:val="000E5EEF"/>
    <w:rsid w:val="000E66E6"/>
    <w:rsid w:val="000E6861"/>
    <w:rsid w:val="000E6F28"/>
    <w:rsid w:val="000E7388"/>
    <w:rsid w:val="000E7941"/>
    <w:rsid w:val="000E7AAF"/>
    <w:rsid w:val="000E7DDF"/>
    <w:rsid w:val="000F178B"/>
    <w:rsid w:val="000F1819"/>
    <w:rsid w:val="000F44A5"/>
    <w:rsid w:val="000F4C0C"/>
    <w:rsid w:val="000F4D7E"/>
    <w:rsid w:val="000F57C2"/>
    <w:rsid w:val="000F6872"/>
    <w:rsid w:val="000F75A5"/>
    <w:rsid w:val="001006D4"/>
    <w:rsid w:val="00100A60"/>
    <w:rsid w:val="00100E42"/>
    <w:rsid w:val="00101E8C"/>
    <w:rsid w:val="00101F27"/>
    <w:rsid w:val="001021CD"/>
    <w:rsid w:val="0010339A"/>
    <w:rsid w:val="0010342B"/>
    <w:rsid w:val="00103E3D"/>
    <w:rsid w:val="00104445"/>
    <w:rsid w:val="00104754"/>
    <w:rsid w:val="001049D8"/>
    <w:rsid w:val="00104B3F"/>
    <w:rsid w:val="00106307"/>
    <w:rsid w:val="001071AE"/>
    <w:rsid w:val="00107D31"/>
    <w:rsid w:val="00107EF6"/>
    <w:rsid w:val="0011021B"/>
    <w:rsid w:val="00110924"/>
    <w:rsid w:val="0011093B"/>
    <w:rsid w:val="00110BA3"/>
    <w:rsid w:val="0011216A"/>
    <w:rsid w:val="001128DF"/>
    <w:rsid w:val="001128F6"/>
    <w:rsid w:val="00112A86"/>
    <w:rsid w:val="001133CC"/>
    <w:rsid w:val="00114EA0"/>
    <w:rsid w:val="00114FFF"/>
    <w:rsid w:val="001160E0"/>
    <w:rsid w:val="00116678"/>
    <w:rsid w:val="00116738"/>
    <w:rsid w:val="0011756F"/>
    <w:rsid w:val="00117917"/>
    <w:rsid w:val="00120C06"/>
    <w:rsid w:val="00122903"/>
    <w:rsid w:val="00122BAA"/>
    <w:rsid w:val="00122FC8"/>
    <w:rsid w:val="001236F0"/>
    <w:rsid w:val="0012515A"/>
    <w:rsid w:val="001253B9"/>
    <w:rsid w:val="0012669C"/>
    <w:rsid w:val="00126AA4"/>
    <w:rsid w:val="00126E96"/>
    <w:rsid w:val="00130431"/>
    <w:rsid w:val="00130528"/>
    <w:rsid w:val="001306E0"/>
    <w:rsid w:val="00131C8E"/>
    <w:rsid w:val="0013208C"/>
    <w:rsid w:val="001326C8"/>
    <w:rsid w:val="00132DCD"/>
    <w:rsid w:val="001330F3"/>
    <w:rsid w:val="00133237"/>
    <w:rsid w:val="0013331C"/>
    <w:rsid w:val="001337E0"/>
    <w:rsid w:val="00133BA7"/>
    <w:rsid w:val="00133E2E"/>
    <w:rsid w:val="00134C63"/>
    <w:rsid w:val="001363A9"/>
    <w:rsid w:val="001413E3"/>
    <w:rsid w:val="001414E9"/>
    <w:rsid w:val="0014178D"/>
    <w:rsid w:val="001417A0"/>
    <w:rsid w:val="00142B66"/>
    <w:rsid w:val="0014379D"/>
    <w:rsid w:val="00144993"/>
    <w:rsid w:val="00145889"/>
    <w:rsid w:val="00145AEC"/>
    <w:rsid w:val="00145F3F"/>
    <w:rsid w:val="001461D5"/>
    <w:rsid w:val="001462E8"/>
    <w:rsid w:val="00146D35"/>
    <w:rsid w:val="001477F6"/>
    <w:rsid w:val="00147952"/>
    <w:rsid w:val="001479A3"/>
    <w:rsid w:val="00147E3C"/>
    <w:rsid w:val="00147F12"/>
    <w:rsid w:val="00147F18"/>
    <w:rsid w:val="0015069E"/>
    <w:rsid w:val="00150871"/>
    <w:rsid w:val="00151742"/>
    <w:rsid w:val="00152233"/>
    <w:rsid w:val="001527D6"/>
    <w:rsid w:val="00153277"/>
    <w:rsid w:val="00153B6F"/>
    <w:rsid w:val="00153BAF"/>
    <w:rsid w:val="00154B34"/>
    <w:rsid w:val="00155E56"/>
    <w:rsid w:val="001562D2"/>
    <w:rsid w:val="00156C8E"/>
    <w:rsid w:val="00156F66"/>
    <w:rsid w:val="00157349"/>
    <w:rsid w:val="00157A73"/>
    <w:rsid w:val="0016034B"/>
    <w:rsid w:val="0016167F"/>
    <w:rsid w:val="00161BC0"/>
    <w:rsid w:val="00162614"/>
    <w:rsid w:val="001629DA"/>
    <w:rsid w:val="00162F90"/>
    <w:rsid w:val="00163255"/>
    <w:rsid w:val="0016510F"/>
    <w:rsid w:val="00165C29"/>
    <w:rsid w:val="00166279"/>
    <w:rsid w:val="00166AA6"/>
    <w:rsid w:val="00166E31"/>
    <w:rsid w:val="0016750E"/>
    <w:rsid w:val="00170942"/>
    <w:rsid w:val="00171313"/>
    <w:rsid w:val="0017167B"/>
    <w:rsid w:val="00171FF6"/>
    <w:rsid w:val="00172119"/>
    <w:rsid w:val="00172127"/>
    <w:rsid w:val="0017213B"/>
    <w:rsid w:val="0017266C"/>
    <w:rsid w:val="0017364A"/>
    <w:rsid w:val="001739AC"/>
    <w:rsid w:val="00173F71"/>
    <w:rsid w:val="00174176"/>
    <w:rsid w:val="00174698"/>
    <w:rsid w:val="00175CF9"/>
    <w:rsid w:val="00177A59"/>
    <w:rsid w:val="00177D5D"/>
    <w:rsid w:val="0018037B"/>
    <w:rsid w:val="001815B3"/>
    <w:rsid w:val="00181F91"/>
    <w:rsid w:val="00182204"/>
    <w:rsid w:val="00182218"/>
    <w:rsid w:val="00182D5D"/>
    <w:rsid w:val="001832DA"/>
    <w:rsid w:val="0018358F"/>
    <w:rsid w:val="001838BE"/>
    <w:rsid w:val="00183DC3"/>
    <w:rsid w:val="00184366"/>
    <w:rsid w:val="00185E16"/>
    <w:rsid w:val="0018676B"/>
    <w:rsid w:val="00187136"/>
    <w:rsid w:val="00187161"/>
    <w:rsid w:val="00187357"/>
    <w:rsid w:val="00187F63"/>
    <w:rsid w:val="0019012D"/>
    <w:rsid w:val="00190266"/>
    <w:rsid w:val="00190D2A"/>
    <w:rsid w:val="00190E86"/>
    <w:rsid w:val="00191971"/>
    <w:rsid w:val="001919BA"/>
    <w:rsid w:val="00192133"/>
    <w:rsid w:val="001934C8"/>
    <w:rsid w:val="00193862"/>
    <w:rsid w:val="00193DD8"/>
    <w:rsid w:val="00193FC1"/>
    <w:rsid w:val="00194409"/>
    <w:rsid w:val="00194DDE"/>
    <w:rsid w:val="00195067"/>
    <w:rsid w:val="00195BF3"/>
    <w:rsid w:val="00195D2C"/>
    <w:rsid w:val="00196627"/>
    <w:rsid w:val="001A056C"/>
    <w:rsid w:val="001A10AE"/>
    <w:rsid w:val="001A123F"/>
    <w:rsid w:val="001A157D"/>
    <w:rsid w:val="001A26DB"/>
    <w:rsid w:val="001A33A7"/>
    <w:rsid w:val="001A47C3"/>
    <w:rsid w:val="001A5389"/>
    <w:rsid w:val="001A53F5"/>
    <w:rsid w:val="001A541B"/>
    <w:rsid w:val="001A574F"/>
    <w:rsid w:val="001A58DF"/>
    <w:rsid w:val="001A5B6C"/>
    <w:rsid w:val="001A6E64"/>
    <w:rsid w:val="001B02E9"/>
    <w:rsid w:val="001B1759"/>
    <w:rsid w:val="001B1C3E"/>
    <w:rsid w:val="001B1E8E"/>
    <w:rsid w:val="001B37A3"/>
    <w:rsid w:val="001B3ECA"/>
    <w:rsid w:val="001B4A10"/>
    <w:rsid w:val="001B4BB6"/>
    <w:rsid w:val="001B4ED7"/>
    <w:rsid w:val="001B6667"/>
    <w:rsid w:val="001B6739"/>
    <w:rsid w:val="001B6D24"/>
    <w:rsid w:val="001C08DA"/>
    <w:rsid w:val="001C135C"/>
    <w:rsid w:val="001C167E"/>
    <w:rsid w:val="001C1B35"/>
    <w:rsid w:val="001C1D8D"/>
    <w:rsid w:val="001C2588"/>
    <w:rsid w:val="001C3F77"/>
    <w:rsid w:val="001C421E"/>
    <w:rsid w:val="001C4BE8"/>
    <w:rsid w:val="001C4E56"/>
    <w:rsid w:val="001C4E91"/>
    <w:rsid w:val="001C4F77"/>
    <w:rsid w:val="001C5030"/>
    <w:rsid w:val="001C50DE"/>
    <w:rsid w:val="001C50FF"/>
    <w:rsid w:val="001C5174"/>
    <w:rsid w:val="001D0DFC"/>
    <w:rsid w:val="001D175D"/>
    <w:rsid w:val="001D1BB2"/>
    <w:rsid w:val="001D24BF"/>
    <w:rsid w:val="001D2625"/>
    <w:rsid w:val="001D2CBF"/>
    <w:rsid w:val="001D2F30"/>
    <w:rsid w:val="001D303B"/>
    <w:rsid w:val="001D33BC"/>
    <w:rsid w:val="001D3957"/>
    <w:rsid w:val="001D3CD6"/>
    <w:rsid w:val="001D56D3"/>
    <w:rsid w:val="001D5A8D"/>
    <w:rsid w:val="001D5DD0"/>
    <w:rsid w:val="001D60C3"/>
    <w:rsid w:val="001D6350"/>
    <w:rsid w:val="001D6D98"/>
    <w:rsid w:val="001E05D3"/>
    <w:rsid w:val="001E0BF8"/>
    <w:rsid w:val="001E11A8"/>
    <w:rsid w:val="001E247A"/>
    <w:rsid w:val="001E46DF"/>
    <w:rsid w:val="001E4A87"/>
    <w:rsid w:val="001E4CCD"/>
    <w:rsid w:val="001E501F"/>
    <w:rsid w:val="001E58E0"/>
    <w:rsid w:val="001E5E78"/>
    <w:rsid w:val="001E6156"/>
    <w:rsid w:val="001E6434"/>
    <w:rsid w:val="001E6F9C"/>
    <w:rsid w:val="001E7142"/>
    <w:rsid w:val="001E7F06"/>
    <w:rsid w:val="001F096E"/>
    <w:rsid w:val="001F13C7"/>
    <w:rsid w:val="001F1AE6"/>
    <w:rsid w:val="001F1C84"/>
    <w:rsid w:val="001F27C9"/>
    <w:rsid w:val="001F2916"/>
    <w:rsid w:val="001F2929"/>
    <w:rsid w:val="001F3946"/>
    <w:rsid w:val="001F4181"/>
    <w:rsid w:val="001F4EA5"/>
    <w:rsid w:val="001F5A39"/>
    <w:rsid w:val="001F5F6B"/>
    <w:rsid w:val="001F61DA"/>
    <w:rsid w:val="001F6A2A"/>
    <w:rsid w:val="001F6D73"/>
    <w:rsid w:val="002001D8"/>
    <w:rsid w:val="002007BF"/>
    <w:rsid w:val="00200A29"/>
    <w:rsid w:val="002013B1"/>
    <w:rsid w:val="00202294"/>
    <w:rsid w:val="002023E0"/>
    <w:rsid w:val="00202A33"/>
    <w:rsid w:val="00202A5B"/>
    <w:rsid w:val="00203B45"/>
    <w:rsid w:val="0020431C"/>
    <w:rsid w:val="0020444D"/>
    <w:rsid w:val="00204E1B"/>
    <w:rsid w:val="002050C6"/>
    <w:rsid w:val="002058C2"/>
    <w:rsid w:val="002059DD"/>
    <w:rsid w:val="00205C51"/>
    <w:rsid w:val="00205EE4"/>
    <w:rsid w:val="002065F9"/>
    <w:rsid w:val="00206C35"/>
    <w:rsid w:val="002070F2"/>
    <w:rsid w:val="00207164"/>
    <w:rsid w:val="0020748B"/>
    <w:rsid w:val="00207941"/>
    <w:rsid w:val="002106FB"/>
    <w:rsid w:val="00210D00"/>
    <w:rsid w:val="002111A0"/>
    <w:rsid w:val="00212997"/>
    <w:rsid w:val="00212C6B"/>
    <w:rsid w:val="00212C6E"/>
    <w:rsid w:val="00214242"/>
    <w:rsid w:val="00214C9B"/>
    <w:rsid w:val="00214FE9"/>
    <w:rsid w:val="002154B4"/>
    <w:rsid w:val="0021571A"/>
    <w:rsid w:val="0021578E"/>
    <w:rsid w:val="002159A9"/>
    <w:rsid w:val="00216B00"/>
    <w:rsid w:val="002178A4"/>
    <w:rsid w:val="002179FA"/>
    <w:rsid w:val="00217CC1"/>
    <w:rsid w:val="00217EC3"/>
    <w:rsid w:val="002213C4"/>
    <w:rsid w:val="002226E7"/>
    <w:rsid w:val="0022358D"/>
    <w:rsid w:val="00225254"/>
    <w:rsid w:val="002252A0"/>
    <w:rsid w:val="00225A4E"/>
    <w:rsid w:val="00225ED2"/>
    <w:rsid w:val="0022632B"/>
    <w:rsid w:val="002265D8"/>
    <w:rsid w:val="00226607"/>
    <w:rsid w:val="002276C7"/>
    <w:rsid w:val="0023068A"/>
    <w:rsid w:val="00230CC0"/>
    <w:rsid w:val="00230E93"/>
    <w:rsid w:val="00231ACC"/>
    <w:rsid w:val="0023223A"/>
    <w:rsid w:val="0023279C"/>
    <w:rsid w:val="002331B1"/>
    <w:rsid w:val="00233E06"/>
    <w:rsid w:val="002353B0"/>
    <w:rsid w:val="00235D93"/>
    <w:rsid w:val="00235DD0"/>
    <w:rsid w:val="00236613"/>
    <w:rsid w:val="00236D15"/>
    <w:rsid w:val="00237031"/>
    <w:rsid w:val="002406AD"/>
    <w:rsid w:val="00241EBC"/>
    <w:rsid w:val="00242499"/>
    <w:rsid w:val="00242563"/>
    <w:rsid w:val="002439CC"/>
    <w:rsid w:val="00244B63"/>
    <w:rsid w:val="00245F47"/>
    <w:rsid w:val="002461EA"/>
    <w:rsid w:val="002464B3"/>
    <w:rsid w:val="002472D1"/>
    <w:rsid w:val="00247CC8"/>
    <w:rsid w:val="00251B63"/>
    <w:rsid w:val="002527E3"/>
    <w:rsid w:val="00252CA1"/>
    <w:rsid w:val="00252CDC"/>
    <w:rsid w:val="00252E53"/>
    <w:rsid w:val="002536C5"/>
    <w:rsid w:val="002538E2"/>
    <w:rsid w:val="00254220"/>
    <w:rsid w:val="00254D69"/>
    <w:rsid w:val="002573BA"/>
    <w:rsid w:val="00260EE5"/>
    <w:rsid w:val="00260EF8"/>
    <w:rsid w:val="00260FEB"/>
    <w:rsid w:val="00262884"/>
    <w:rsid w:val="00262AEA"/>
    <w:rsid w:val="00263411"/>
    <w:rsid w:val="0026350C"/>
    <w:rsid w:val="00263906"/>
    <w:rsid w:val="00264D98"/>
    <w:rsid w:val="002654C8"/>
    <w:rsid w:val="00265ADC"/>
    <w:rsid w:val="00265E94"/>
    <w:rsid w:val="00265EBE"/>
    <w:rsid w:val="00266E2B"/>
    <w:rsid w:val="002705D8"/>
    <w:rsid w:val="002706F6"/>
    <w:rsid w:val="00270721"/>
    <w:rsid w:val="002712E3"/>
    <w:rsid w:val="00272361"/>
    <w:rsid w:val="0027352E"/>
    <w:rsid w:val="002735DB"/>
    <w:rsid w:val="002736FF"/>
    <w:rsid w:val="00273D55"/>
    <w:rsid w:val="00273FBD"/>
    <w:rsid w:val="002753E4"/>
    <w:rsid w:val="00275DE3"/>
    <w:rsid w:val="00276A4F"/>
    <w:rsid w:val="00277349"/>
    <w:rsid w:val="002773DB"/>
    <w:rsid w:val="002777DA"/>
    <w:rsid w:val="00277C10"/>
    <w:rsid w:val="0028017A"/>
    <w:rsid w:val="002801AB"/>
    <w:rsid w:val="00280299"/>
    <w:rsid w:val="0028176F"/>
    <w:rsid w:val="00281D30"/>
    <w:rsid w:val="0028229F"/>
    <w:rsid w:val="00282366"/>
    <w:rsid w:val="0028281A"/>
    <w:rsid w:val="00282D9F"/>
    <w:rsid w:val="00282DF9"/>
    <w:rsid w:val="00284F2C"/>
    <w:rsid w:val="00284FB3"/>
    <w:rsid w:val="002861A1"/>
    <w:rsid w:val="00286690"/>
    <w:rsid w:val="00290DEA"/>
    <w:rsid w:val="00290F78"/>
    <w:rsid w:val="00290FDB"/>
    <w:rsid w:val="0029120F"/>
    <w:rsid w:val="002913A1"/>
    <w:rsid w:val="00291493"/>
    <w:rsid w:val="00291635"/>
    <w:rsid w:val="002919A6"/>
    <w:rsid w:val="00292241"/>
    <w:rsid w:val="00293310"/>
    <w:rsid w:val="00293780"/>
    <w:rsid w:val="002955C3"/>
    <w:rsid w:val="0029615A"/>
    <w:rsid w:val="002964D5"/>
    <w:rsid w:val="002973A8"/>
    <w:rsid w:val="0029763F"/>
    <w:rsid w:val="002A0D5A"/>
    <w:rsid w:val="002A1421"/>
    <w:rsid w:val="002A1510"/>
    <w:rsid w:val="002A2905"/>
    <w:rsid w:val="002A353C"/>
    <w:rsid w:val="002A5393"/>
    <w:rsid w:val="002A568C"/>
    <w:rsid w:val="002A58E1"/>
    <w:rsid w:val="002A5EDC"/>
    <w:rsid w:val="002A619F"/>
    <w:rsid w:val="002A6C97"/>
    <w:rsid w:val="002A7713"/>
    <w:rsid w:val="002A7EBA"/>
    <w:rsid w:val="002B0194"/>
    <w:rsid w:val="002B07B4"/>
    <w:rsid w:val="002B1894"/>
    <w:rsid w:val="002B1DB4"/>
    <w:rsid w:val="002B3098"/>
    <w:rsid w:val="002B3E65"/>
    <w:rsid w:val="002B4757"/>
    <w:rsid w:val="002B4AE5"/>
    <w:rsid w:val="002B645F"/>
    <w:rsid w:val="002B68A1"/>
    <w:rsid w:val="002B7DB7"/>
    <w:rsid w:val="002C03BB"/>
    <w:rsid w:val="002C06B3"/>
    <w:rsid w:val="002C0D72"/>
    <w:rsid w:val="002C192E"/>
    <w:rsid w:val="002C2BB8"/>
    <w:rsid w:val="002C33B2"/>
    <w:rsid w:val="002C4011"/>
    <w:rsid w:val="002C4469"/>
    <w:rsid w:val="002C458A"/>
    <w:rsid w:val="002C4972"/>
    <w:rsid w:val="002C53A9"/>
    <w:rsid w:val="002C5D45"/>
    <w:rsid w:val="002C6479"/>
    <w:rsid w:val="002C6F27"/>
    <w:rsid w:val="002C74D3"/>
    <w:rsid w:val="002C7C2D"/>
    <w:rsid w:val="002D00DB"/>
    <w:rsid w:val="002D1978"/>
    <w:rsid w:val="002D2325"/>
    <w:rsid w:val="002D2B6A"/>
    <w:rsid w:val="002D2D97"/>
    <w:rsid w:val="002D3B64"/>
    <w:rsid w:val="002D41A0"/>
    <w:rsid w:val="002D4559"/>
    <w:rsid w:val="002D4AA6"/>
    <w:rsid w:val="002D4BB4"/>
    <w:rsid w:val="002D5258"/>
    <w:rsid w:val="002D5903"/>
    <w:rsid w:val="002D596D"/>
    <w:rsid w:val="002D668B"/>
    <w:rsid w:val="002D6885"/>
    <w:rsid w:val="002D7076"/>
    <w:rsid w:val="002D7634"/>
    <w:rsid w:val="002E0C4D"/>
    <w:rsid w:val="002E114E"/>
    <w:rsid w:val="002E1C64"/>
    <w:rsid w:val="002E1F0E"/>
    <w:rsid w:val="002E1F7D"/>
    <w:rsid w:val="002E2433"/>
    <w:rsid w:val="002E249B"/>
    <w:rsid w:val="002E3171"/>
    <w:rsid w:val="002E31CA"/>
    <w:rsid w:val="002E3911"/>
    <w:rsid w:val="002E45DD"/>
    <w:rsid w:val="002E5082"/>
    <w:rsid w:val="002E5211"/>
    <w:rsid w:val="002E5243"/>
    <w:rsid w:val="002E65D1"/>
    <w:rsid w:val="002E6BC2"/>
    <w:rsid w:val="002E6BC5"/>
    <w:rsid w:val="002F12E0"/>
    <w:rsid w:val="002F14A6"/>
    <w:rsid w:val="002F1ABA"/>
    <w:rsid w:val="002F211C"/>
    <w:rsid w:val="002F408B"/>
    <w:rsid w:val="002F475E"/>
    <w:rsid w:val="002F5A25"/>
    <w:rsid w:val="002F6122"/>
    <w:rsid w:val="002F7505"/>
    <w:rsid w:val="002F78B0"/>
    <w:rsid w:val="003000AD"/>
    <w:rsid w:val="00300374"/>
    <w:rsid w:val="00300CA2"/>
    <w:rsid w:val="00301542"/>
    <w:rsid w:val="00301B9F"/>
    <w:rsid w:val="00301EF1"/>
    <w:rsid w:val="003026D1"/>
    <w:rsid w:val="00302A6C"/>
    <w:rsid w:val="00302B56"/>
    <w:rsid w:val="00302FC8"/>
    <w:rsid w:val="003030A9"/>
    <w:rsid w:val="003041FB"/>
    <w:rsid w:val="00304238"/>
    <w:rsid w:val="003042E8"/>
    <w:rsid w:val="003051D8"/>
    <w:rsid w:val="0030603F"/>
    <w:rsid w:val="00306C5F"/>
    <w:rsid w:val="0030788C"/>
    <w:rsid w:val="00307D05"/>
    <w:rsid w:val="003105BB"/>
    <w:rsid w:val="00310D6F"/>
    <w:rsid w:val="0031167A"/>
    <w:rsid w:val="0031172E"/>
    <w:rsid w:val="00312225"/>
    <w:rsid w:val="00312E18"/>
    <w:rsid w:val="00313473"/>
    <w:rsid w:val="003138A6"/>
    <w:rsid w:val="00314ACE"/>
    <w:rsid w:val="00314E2F"/>
    <w:rsid w:val="00315461"/>
    <w:rsid w:val="003163EB"/>
    <w:rsid w:val="00316D2F"/>
    <w:rsid w:val="00317FA0"/>
    <w:rsid w:val="00320259"/>
    <w:rsid w:val="00320321"/>
    <w:rsid w:val="00320363"/>
    <w:rsid w:val="0032040A"/>
    <w:rsid w:val="003216E3"/>
    <w:rsid w:val="00321E9D"/>
    <w:rsid w:val="003235EE"/>
    <w:rsid w:val="003248C2"/>
    <w:rsid w:val="0032541E"/>
    <w:rsid w:val="003264A3"/>
    <w:rsid w:val="00326DD0"/>
    <w:rsid w:val="00330425"/>
    <w:rsid w:val="0033072D"/>
    <w:rsid w:val="00330FD0"/>
    <w:rsid w:val="003322D4"/>
    <w:rsid w:val="00332503"/>
    <w:rsid w:val="00332550"/>
    <w:rsid w:val="00332FC8"/>
    <w:rsid w:val="00334987"/>
    <w:rsid w:val="00335421"/>
    <w:rsid w:val="003356AE"/>
    <w:rsid w:val="00335961"/>
    <w:rsid w:val="003360D6"/>
    <w:rsid w:val="00336AD2"/>
    <w:rsid w:val="00336CDF"/>
    <w:rsid w:val="00336EA9"/>
    <w:rsid w:val="003379B0"/>
    <w:rsid w:val="00337D39"/>
    <w:rsid w:val="003400BF"/>
    <w:rsid w:val="00340205"/>
    <w:rsid w:val="00341517"/>
    <w:rsid w:val="00341BD8"/>
    <w:rsid w:val="00341EEC"/>
    <w:rsid w:val="00344663"/>
    <w:rsid w:val="00345A9F"/>
    <w:rsid w:val="00345F96"/>
    <w:rsid w:val="003473C2"/>
    <w:rsid w:val="00347B26"/>
    <w:rsid w:val="003504CD"/>
    <w:rsid w:val="003508B7"/>
    <w:rsid w:val="00351034"/>
    <w:rsid w:val="0035125C"/>
    <w:rsid w:val="00352783"/>
    <w:rsid w:val="00352A9A"/>
    <w:rsid w:val="00354049"/>
    <w:rsid w:val="003545B1"/>
    <w:rsid w:val="00356893"/>
    <w:rsid w:val="00356D8A"/>
    <w:rsid w:val="003572C9"/>
    <w:rsid w:val="00360272"/>
    <w:rsid w:val="00360CC5"/>
    <w:rsid w:val="00361545"/>
    <w:rsid w:val="003619A5"/>
    <w:rsid w:val="00363561"/>
    <w:rsid w:val="003640DB"/>
    <w:rsid w:val="00364447"/>
    <w:rsid w:val="00364678"/>
    <w:rsid w:val="00364767"/>
    <w:rsid w:val="00365871"/>
    <w:rsid w:val="00365B55"/>
    <w:rsid w:val="003662F0"/>
    <w:rsid w:val="00366510"/>
    <w:rsid w:val="00367010"/>
    <w:rsid w:val="003673E6"/>
    <w:rsid w:val="003675FF"/>
    <w:rsid w:val="00367F77"/>
    <w:rsid w:val="0037087C"/>
    <w:rsid w:val="00370D77"/>
    <w:rsid w:val="00371307"/>
    <w:rsid w:val="00371EF5"/>
    <w:rsid w:val="00372B5D"/>
    <w:rsid w:val="00374ACB"/>
    <w:rsid w:val="003760D6"/>
    <w:rsid w:val="00376E4C"/>
    <w:rsid w:val="0037787F"/>
    <w:rsid w:val="00377E8E"/>
    <w:rsid w:val="00382164"/>
    <w:rsid w:val="003821FA"/>
    <w:rsid w:val="0038248A"/>
    <w:rsid w:val="003825DA"/>
    <w:rsid w:val="00385061"/>
    <w:rsid w:val="0038645D"/>
    <w:rsid w:val="003864B7"/>
    <w:rsid w:val="003867E1"/>
    <w:rsid w:val="00386B4B"/>
    <w:rsid w:val="00386E27"/>
    <w:rsid w:val="003873DB"/>
    <w:rsid w:val="00390354"/>
    <w:rsid w:val="00390C66"/>
    <w:rsid w:val="003912F2"/>
    <w:rsid w:val="00391491"/>
    <w:rsid w:val="00391B9E"/>
    <w:rsid w:val="00392800"/>
    <w:rsid w:val="00393465"/>
    <w:rsid w:val="0039467E"/>
    <w:rsid w:val="00394C76"/>
    <w:rsid w:val="003952FD"/>
    <w:rsid w:val="0039609D"/>
    <w:rsid w:val="00396E66"/>
    <w:rsid w:val="003A111D"/>
    <w:rsid w:val="003A1385"/>
    <w:rsid w:val="003A237D"/>
    <w:rsid w:val="003A259B"/>
    <w:rsid w:val="003A3E08"/>
    <w:rsid w:val="003A4835"/>
    <w:rsid w:val="003A4C41"/>
    <w:rsid w:val="003A4CD8"/>
    <w:rsid w:val="003A50FC"/>
    <w:rsid w:val="003A59F9"/>
    <w:rsid w:val="003A5E3E"/>
    <w:rsid w:val="003A61EA"/>
    <w:rsid w:val="003A65AC"/>
    <w:rsid w:val="003A70E5"/>
    <w:rsid w:val="003A746D"/>
    <w:rsid w:val="003A77ED"/>
    <w:rsid w:val="003B0698"/>
    <w:rsid w:val="003B0803"/>
    <w:rsid w:val="003B09EF"/>
    <w:rsid w:val="003B0A13"/>
    <w:rsid w:val="003B1236"/>
    <w:rsid w:val="003B199E"/>
    <w:rsid w:val="003B1C50"/>
    <w:rsid w:val="003B1F21"/>
    <w:rsid w:val="003B2AF3"/>
    <w:rsid w:val="003B30C6"/>
    <w:rsid w:val="003B3686"/>
    <w:rsid w:val="003B38E0"/>
    <w:rsid w:val="003B4015"/>
    <w:rsid w:val="003B46C5"/>
    <w:rsid w:val="003B4757"/>
    <w:rsid w:val="003B4AEC"/>
    <w:rsid w:val="003B4B3E"/>
    <w:rsid w:val="003B4DF2"/>
    <w:rsid w:val="003B5C32"/>
    <w:rsid w:val="003B613D"/>
    <w:rsid w:val="003B7847"/>
    <w:rsid w:val="003C0266"/>
    <w:rsid w:val="003C0F34"/>
    <w:rsid w:val="003C13A0"/>
    <w:rsid w:val="003C27D2"/>
    <w:rsid w:val="003C2D95"/>
    <w:rsid w:val="003C315A"/>
    <w:rsid w:val="003C3997"/>
    <w:rsid w:val="003C4635"/>
    <w:rsid w:val="003C4810"/>
    <w:rsid w:val="003C53F9"/>
    <w:rsid w:val="003C6DB6"/>
    <w:rsid w:val="003C7007"/>
    <w:rsid w:val="003C7066"/>
    <w:rsid w:val="003C735A"/>
    <w:rsid w:val="003C774E"/>
    <w:rsid w:val="003C7DAB"/>
    <w:rsid w:val="003D07AB"/>
    <w:rsid w:val="003D0C3D"/>
    <w:rsid w:val="003D13C4"/>
    <w:rsid w:val="003D1776"/>
    <w:rsid w:val="003D1C0A"/>
    <w:rsid w:val="003D2073"/>
    <w:rsid w:val="003D24A1"/>
    <w:rsid w:val="003D28E2"/>
    <w:rsid w:val="003D2D99"/>
    <w:rsid w:val="003D39C5"/>
    <w:rsid w:val="003D6060"/>
    <w:rsid w:val="003D6501"/>
    <w:rsid w:val="003D6ACB"/>
    <w:rsid w:val="003D79C5"/>
    <w:rsid w:val="003E044F"/>
    <w:rsid w:val="003E09E7"/>
    <w:rsid w:val="003E0A8F"/>
    <w:rsid w:val="003E0DB6"/>
    <w:rsid w:val="003E0DE9"/>
    <w:rsid w:val="003E13C2"/>
    <w:rsid w:val="003E1F28"/>
    <w:rsid w:val="003E2A60"/>
    <w:rsid w:val="003E2C6B"/>
    <w:rsid w:val="003E350F"/>
    <w:rsid w:val="003E3511"/>
    <w:rsid w:val="003E40E5"/>
    <w:rsid w:val="003E561D"/>
    <w:rsid w:val="003E7003"/>
    <w:rsid w:val="003E7115"/>
    <w:rsid w:val="003E7575"/>
    <w:rsid w:val="003F00C8"/>
    <w:rsid w:val="003F00DC"/>
    <w:rsid w:val="003F11D1"/>
    <w:rsid w:val="003F1458"/>
    <w:rsid w:val="003F281F"/>
    <w:rsid w:val="003F2923"/>
    <w:rsid w:val="003F29F9"/>
    <w:rsid w:val="003F2A1B"/>
    <w:rsid w:val="003F2D9E"/>
    <w:rsid w:val="003F3004"/>
    <w:rsid w:val="003F30BC"/>
    <w:rsid w:val="003F3EF2"/>
    <w:rsid w:val="003F4586"/>
    <w:rsid w:val="003F6845"/>
    <w:rsid w:val="003F6892"/>
    <w:rsid w:val="003F7D41"/>
    <w:rsid w:val="00400049"/>
    <w:rsid w:val="00400917"/>
    <w:rsid w:val="004011ED"/>
    <w:rsid w:val="004017B7"/>
    <w:rsid w:val="00401B3A"/>
    <w:rsid w:val="00401C94"/>
    <w:rsid w:val="0040396A"/>
    <w:rsid w:val="00404096"/>
    <w:rsid w:val="00407342"/>
    <w:rsid w:val="00407770"/>
    <w:rsid w:val="00407EF5"/>
    <w:rsid w:val="00410066"/>
    <w:rsid w:val="004106A5"/>
    <w:rsid w:val="004107A2"/>
    <w:rsid w:val="00410802"/>
    <w:rsid w:val="00411619"/>
    <w:rsid w:val="0041263C"/>
    <w:rsid w:val="00412E9D"/>
    <w:rsid w:val="0041375D"/>
    <w:rsid w:val="00413AC6"/>
    <w:rsid w:val="00414799"/>
    <w:rsid w:val="00414B5D"/>
    <w:rsid w:val="00414B6E"/>
    <w:rsid w:val="00414D02"/>
    <w:rsid w:val="0041539C"/>
    <w:rsid w:val="00415C2B"/>
    <w:rsid w:val="004165BD"/>
    <w:rsid w:val="004174B8"/>
    <w:rsid w:val="00417958"/>
    <w:rsid w:val="00420DED"/>
    <w:rsid w:val="0042253B"/>
    <w:rsid w:val="004228A6"/>
    <w:rsid w:val="0042369A"/>
    <w:rsid w:val="004237B0"/>
    <w:rsid w:val="00424531"/>
    <w:rsid w:val="00424B6B"/>
    <w:rsid w:val="00425042"/>
    <w:rsid w:val="00426457"/>
    <w:rsid w:val="00426FBC"/>
    <w:rsid w:val="00427840"/>
    <w:rsid w:val="00427CBE"/>
    <w:rsid w:val="004307B5"/>
    <w:rsid w:val="00432550"/>
    <w:rsid w:val="004325A4"/>
    <w:rsid w:val="004335AA"/>
    <w:rsid w:val="004342C2"/>
    <w:rsid w:val="00434B2A"/>
    <w:rsid w:val="00434DE3"/>
    <w:rsid w:val="00434F46"/>
    <w:rsid w:val="00435689"/>
    <w:rsid w:val="00436503"/>
    <w:rsid w:val="004365AE"/>
    <w:rsid w:val="00436862"/>
    <w:rsid w:val="00437594"/>
    <w:rsid w:val="00440DC6"/>
    <w:rsid w:val="00441A43"/>
    <w:rsid w:val="00441ED5"/>
    <w:rsid w:val="004427EC"/>
    <w:rsid w:val="00442B05"/>
    <w:rsid w:val="00442BB5"/>
    <w:rsid w:val="0044300D"/>
    <w:rsid w:val="004447A0"/>
    <w:rsid w:val="00444AAA"/>
    <w:rsid w:val="00445F45"/>
    <w:rsid w:val="00447A84"/>
    <w:rsid w:val="00447D17"/>
    <w:rsid w:val="00450325"/>
    <w:rsid w:val="0045034F"/>
    <w:rsid w:val="0045095A"/>
    <w:rsid w:val="0045098B"/>
    <w:rsid w:val="00450BC2"/>
    <w:rsid w:val="00451520"/>
    <w:rsid w:val="004520AF"/>
    <w:rsid w:val="0045308D"/>
    <w:rsid w:val="004535CD"/>
    <w:rsid w:val="00453C50"/>
    <w:rsid w:val="00453D77"/>
    <w:rsid w:val="00454397"/>
    <w:rsid w:val="004553D5"/>
    <w:rsid w:val="00455657"/>
    <w:rsid w:val="00455993"/>
    <w:rsid w:val="00456786"/>
    <w:rsid w:val="0045703F"/>
    <w:rsid w:val="004573D6"/>
    <w:rsid w:val="0046029A"/>
    <w:rsid w:val="0046110F"/>
    <w:rsid w:val="004613F5"/>
    <w:rsid w:val="00461DB0"/>
    <w:rsid w:val="00461EED"/>
    <w:rsid w:val="00461FB9"/>
    <w:rsid w:val="00462342"/>
    <w:rsid w:val="0046375C"/>
    <w:rsid w:val="00463A6D"/>
    <w:rsid w:val="00463FB1"/>
    <w:rsid w:val="00464DD8"/>
    <w:rsid w:val="00465771"/>
    <w:rsid w:val="004675E0"/>
    <w:rsid w:val="004676A0"/>
    <w:rsid w:val="004676F6"/>
    <w:rsid w:val="00467D08"/>
    <w:rsid w:val="0047039E"/>
    <w:rsid w:val="004709E4"/>
    <w:rsid w:val="00470C31"/>
    <w:rsid w:val="00471166"/>
    <w:rsid w:val="0047132C"/>
    <w:rsid w:val="0047181A"/>
    <w:rsid w:val="00471BAD"/>
    <w:rsid w:val="00471DDF"/>
    <w:rsid w:val="004735AE"/>
    <w:rsid w:val="004736D6"/>
    <w:rsid w:val="004747D7"/>
    <w:rsid w:val="00474F2A"/>
    <w:rsid w:val="004766D1"/>
    <w:rsid w:val="00476E19"/>
    <w:rsid w:val="00477F82"/>
    <w:rsid w:val="004808AF"/>
    <w:rsid w:val="00480BDE"/>
    <w:rsid w:val="00480F4C"/>
    <w:rsid w:val="00481D2E"/>
    <w:rsid w:val="00482777"/>
    <w:rsid w:val="00482923"/>
    <w:rsid w:val="0048388C"/>
    <w:rsid w:val="004843EB"/>
    <w:rsid w:val="0048647B"/>
    <w:rsid w:val="0048654D"/>
    <w:rsid w:val="0049046E"/>
    <w:rsid w:val="00490C0F"/>
    <w:rsid w:val="0049171D"/>
    <w:rsid w:val="0049290D"/>
    <w:rsid w:val="00492C95"/>
    <w:rsid w:val="004930BA"/>
    <w:rsid w:val="00493BE0"/>
    <w:rsid w:val="004946A8"/>
    <w:rsid w:val="0049483D"/>
    <w:rsid w:val="00494A82"/>
    <w:rsid w:val="00494FFB"/>
    <w:rsid w:val="004968BE"/>
    <w:rsid w:val="0049728A"/>
    <w:rsid w:val="00497652"/>
    <w:rsid w:val="004A01D2"/>
    <w:rsid w:val="004A26EF"/>
    <w:rsid w:val="004A3E91"/>
    <w:rsid w:val="004A4314"/>
    <w:rsid w:val="004A5AEA"/>
    <w:rsid w:val="004A7A36"/>
    <w:rsid w:val="004B0675"/>
    <w:rsid w:val="004B076B"/>
    <w:rsid w:val="004B0C6E"/>
    <w:rsid w:val="004B26C8"/>
    <w:rsid w:val="004B298E"/>
    <w:rsid w:val="004B2C66"/>
    <w:rsid w:val="004B2EAD"/>
    <w:rsid w:val="004B3BEA"/>
    <w:rsid w:val="004B3D2D"/>
    <w:rsid w:val="004B3E15"/>
    <w:rsid w:val="004B441C"/>
    <w:rsid w:val="004B4BD7"/>
    <w:rsid w:val="004B5D6B"/>
    <w:rsid w:val="004B78A1"/>
    <w:rsid w:val="004B7AFC"/>
    <w:rsid w:val="004C0319"/>
    <w:rsid w:val="004C04CE"/>
    <w:rsid w:val="004C08B2"/>
    <w:rsid w:val="004C0D01"/>
    <w:rsid w:val="004C0D48"/>
    <w:rsid w:val="004C1072"/>
    <w:rsid w:val="004C2187"/>
    <w:rsid w:val="004C2689"/>
    <w:rsid w:val="004C274C"/>
    <w:rsid w:val="004C332C"/>
    <w:rsid w:val="004C35FA"/>
    <w:rsid w:val="004C36A6"/>
    <w:rsid w:val="004C3F22"/>
    <w:rsid w:val="004C6C13"/>
    <w:rsid w:val="004C7322"/>
    <w:rsid w:val="004D069C"/>
    <w:rsid w:val="004D06A9"/>
    <w:rsid w:val="004D16ED"/>
    <w:rsid w:val="004D1703"/>
    <w:rsid w:val="004D1C23"/>
    <w:rsid w:val="004D2109"/>
    <w:rsid w:val="004D2287"/>
    <w:rsid w:val="004D27F5"/>
    <w:rsid w:val="004D2A4B"/>
    <w:rsid w:val="004D33FD"/>
    <w:rsid w:val="004D4233"/>
    <w:rsid w:val="004D42C4"/>
    <w:rsid w:val="004D53DB"/>
    <w:rsid w:val="004D5F26"/>
    <w:rsid w:val="004D614A"/>
    <w:rsid w:val="004D6436"/>
    <w:rsid w:val="004D663C"/>
    <w:rsid w:val="004D70C5"/>
    <w:rsid w:val="004E0593"/>
    <w:rsid w:val="004E06CB"/>
    <w:rsid w:val="004E0809"/>
    <w:rsid w:val="004E0838"/>
    <w:rsid w:val="004E14A2"/>
    <w:rsid w:val="004E33D5"/>
    <w:rsid w:val="004E3A85"/>
    <w:rsid w:val="004E3DFC"/>
    <w:rsid w:val="004E3FFE"/>
    <w:rsid w:val="004E42B8"/>
    <w:rsid w:val="004E4AFE"/>
    <w:rsid w:val="004E4B01"/>
    <w:rsid w:val="004E4DFF"/>
    <w:rsid w:val="004E4FCB"/>
    <w:rsid w:val="004E50D2"/>
    <w:rsid w:val="004E5274"/>
    <w:rsid w:val="004E527F"/>
    <w:rsid w:val="004E59C7"/>
    <w:rsid w:val="004E605E"/>
    <w:rsid w:val="004E7581"/>
    <w:rsid w:val="004E7D02"/>
    <w:rsid w:val="004F0736"/>
    <w:rsid w:val="004F0809"/>
    <w:rsid w:val="004F19DC"/>
    <w:rsid w:val="004F1A91"/>
    <w:rsid w:val="004F1D55"/>
    <w:rsid w:val="004F2968"/>
    <w:rsid w:val="004F2FBF"/>
    <w:rsid w:val="004F3A20"/>
    <w:rsid w:val="004F4979"/>
    <w:rsid w:val="004F51F7"/>
    <w:rsid w:val="004F5D65"/>
    <w:rsid w:val="004F67EF"/>
    <w:rsid w:val="004F6FD6"/>
    <w:rsid w:val="004F70D0"/>
    <w:rsid w:val="004F7328"/>
    <w:rsid w:val="004F7512"/>
    <w:rsid w:val="0050144E"/>
    <w:rsid w:val="00501508"/>
    <w:rsid w:val="00501576"/>
    <w:rsid w:val="0050185D"/>
    <w:rsid w:val="00501880"/>
    <w:rsid w:val="00501E1E"/>
    <w:rsid w:val="00502352"/>
    <w:rsid w:val="00503B39"/>
    <w:rsid w:val="00504469"/>
    <w:rsid w:val="00504A1D"/>
    <w:rsid w:val="00504C0D"/>
    <w:rsid w:val="0050522A"/>
    <w:rsid w:val="00505599"/>
    <w:rsid w:val="005059BE"/>
    <w:rsid w:val="005062B6"/>
    <w:rsid w:val="005065AF"/>
    <w:rsid w:val="0050694E"/>
    <w:rsid w:val="00506D22"/>
    <w:rsid w:val="00506D9B"/>
    <w:rsid w:val="005070C7"/>
    <w:rsid w:val="0050734C"/>
    <w:rsid w:val="00507F1D"/>
    <w:rsid w:val="00510249"/>
    <w:rsid w:val="00510C7A"/>
    <w:rsid w:val="00512B60"/>
    <w:rsid w:val="00513A89"/>
    <w:rsid w:val="005150A2"/>
    <w:rsid w:val="0051584A"/>
    <w:rsid w:val="00516967"/>
    <w:rsid w:val="00516CE5"/>
    <w:rsid w:val="00517340"/>
    <w:rsid w:val="005174B5"/>
    <w:rsid w:val="005174D6"/>
    <w:rsid w:val="005176C1"/>
    <w:rsid w:val="005179F7"/>
    <w:rsid w:val="005207CD"/>
    <w:rsid w:val="00521681"/>
    <w:rsid w:val="005219A5"/>
    <w:rsid w:val="005219FE"/>
    <w:rsid w:val="00521EA7"/>
    <w:rsid w:val="005245CC"/>
    <w:rsid w:val="00524C5C"/>
    <w:rsid w:val="00524C75"/>
    <w:rsid w:val="00525C8D"/>
    <w:rsid w:val="00526321"/>
    <w:rsid w:val="00526483"/>
    <w:rsid w:val="00526A93"/>
    <w:rsid w:val="00526F73"/>
    <w:rsid w:val="0052725E"/>
    <w:rsid w:val="005303F7"/>
    <w:rsid w:val="005308A5"/>
    <w:rsid w:val="00530D65"/>
    <w:rsid w:val="00530DF4"/>
    <w:rsid w:val="00530E5A"/>
    <w:rsid w:val="00531D3F"/>
    <w:rsid w:val="00532853"/>
    <w:rsid w:val="0053399E"/>
    <w:rsid w:val="0053497E"/>
    <w:rsid w:val="00534D75"/>
    <w:rsid w:val="00534DB1"/>
    <w:rsid w:val="0053561C"/>
    <w:rsid w:val="00535978"/>
    <w:rsid w:val="00535BFE"/>
    <w:rsid w:val="00535F81"/>
    <w:rsid w:val="005362DC"/>
    <w:rsid w:val="0053692D"/>
    <w:rsid w:val="00536F47"/>
    <w:rsid w:val="0053781B"/>
    <w:rsid w:val="00537F1F"/>
    <w:rsid w:val="00540918"/>
    <w:rsid w:val="0054158B"/>
    <w:rsid w:val="005418B2"/>
    <w:rsid w:val="00541B60"/>
    <w:rsid w:val="00541DB6"/>
    <w:rsid w:val="0054291D"/>
    <w:rsid w:val="00543478"/>
    <w:rsid w:val="00543D5F"/>
    <w:rsid w:val="00544CC9"/>
    <w:rsid w:val="00544F5C"/>
    <w:rsid w:val="005454B0"/>
    <w:rsid w:val="00545595"/>
    <w:rsid w:val="00545B80"/>
    <w:rsid w:val="00546AF5"/>
    <w:rsid w:val="00547598"/>
    <w:rsid w:val="00547682"/>
    <w:rsid w:val="00547C98"/>
    <w:rsid w:val="00547EAB"/>
    <w:rsid w:val="00550638"/>
    <w:rsid w:val="00550878"/>
    <w:rsid w:val="00551F50"/>
    <w:rsid w:val="0055277E"/>
    <w:rsid w:val="005537CE"/>
    <w:rsid w:val="00553877"/>
    <w:rsid w:val="00553D76"/>
    <w:rsid w:val="00555109"/>
    <w:rsid w:val="00555906"/>
    <w:rsid w:val="00555AC8"/>
    <w:rsid w:val="00556991"/>
    <w:rsid w:val="005578F8"/>
    <w:rsid w:val="00560607"/>
    <w:rsid w:val="0056095E"/>
    <w:rsid w:val="00560BC5"/>
    <w:rsid w:val="00561299"/>
    <w:rsid w:val="005624E0"/>
    <w:rsid w:val="0056272C"/>
    <w:rsid w:val="00562E7C"/>
    <w:rsid w:val="00562EC3"/>
    <w:rsid w:val="00563102"/>
    <w:rsid w:val="00563513"/>
    <w:rsid w:val="00563D77"/>
    <w:rsid w:val="00564159"/>
    <w:rsid w:val="005654E7"/>
    <w:rsid w:val="00565BC1"/>
    <w:rsid w:val="00565C29"/>
    <w:rsid w:val="005661D6"/>
    <w:rsid w:val="0056631C"/>
    <w:rsid w:val="0057009D"/>
    <w:rsid w:val="005703DE"/>
    <w:rsid w:val="00571026"/>
    <w:rsid w:val="00571731"/>
    <w:rsid w:val="00571C9E"/>
    <w:rsid w:val="00571E7B"/>
    <w:rsid w:val="005721C6"/>
    <w:rsid w:val="00572846"/>
    <w:rsid w:val="00572CDB"/>
    <w:rsid w:val="00572E66"/>
    <w:rsid w:val="0057343A"/>
    <w:rsid w:val="00573BC6"/>
    <w:rsid w:val="00574E0A"/>
    <w:rsid w:val="00575B6A"/>
    <w:rsid w:val="00575C01"/>
    <w:rsid w:val="00575F41"/>
    <w:rsid w:val="00577D30"/>
    <w:rsid w:val="00581243"/>
    <w:rsid w:val="00581387"/>
    <w:rsid w:val="00581EDF"/>
    <w:rsid w:val="005825E2"/>
    <w:rsid w:val="00582AB7"/>
    <w:rsid w:val="00582DB1"/>
    <w:rsid w:val="005831EB"/>
    <w:rsid w:val="00584B66"/>
    <w:rsid w:val="00584B9D"/>
    <w:rsid w:val="00585412"/>
    <w:rsid w:val="00586441"/>
    <w:rsid w:val="00586CD8"/>
    <w:rsid w:val="005874A1"/>
    <w:rsid w:val="00590064"/>
    <w:rsid w:val="005900BA"/>
    <w:rsid w:val="00592415"/>
    <w:rsid w:val="00592595"/>
    <w:rsid w:val="00592F69"/>
    <w:rsid w:val="005930F1"/>
    <w:rsid w:val="0059481A"/>
    <w:rsid w:val="0059486A"/>
    <w:rsid w:val="00596D91"/>
    <w:rsid w:val="0059716E"/>
    <w:rsid w:val="005974A4"/>
    <w:rsid w:val="005974B2"/>
    <w:rsid w:val="005A0930"/>
    <w:rsid w:val="005A1A49"/>
    <w:rsid w:val="005A2230"/>
    <w:rsid w:val="005A2EF1"/>
    <w:rsid w:val="005A3284"/>
    <w:rsid w:val="005A341A"/>
    <w:rsid w:val="005A34C1"/>
    <w:rsid w:val="005A35D6"/>
    <w:rsid w:val="005A3666"/>
    <w:rsid w:val="005A3A75"/>
    <w:rsid w:val="005A4FE9"/>
    <w:rsid w:val="005A53C7"/>
    <w:rsid w:val="005A56FD"/>
    <w:rsid w:val="005B03A7"/>
    <w:rsid w:val="005B0480"/>
    <w:rsid w:val="005B0C51"/>
    <w:rsid w:val="005B1DB5"/>
    <w:rsid w:val="005B32E3"/>
    <w:rsid w:val="005B47B5"/>
    <w:rsid w:val="005B4D67"/>
    <w:rsid w:val="005B64C6"/>
    <w:rsid w:val="005C02F1"/>
    <w:rsid w:val="005C0EBB"/>
    <w:rsid w:val="005C1E3F"/>
    <w:rsid w:val="005C32FA"/>
    <w:rsid w:val="005C3E2A"/>
    <w:rsid w:val="005C404F"/>
    <w:rsid w:val="005C6A13"/>
    <w:rsid w:val="005C6D52"/>
    <w:rsid w:val="005C7198"/>
    <w:rsid w:val="005C7383"/>
    <w:rsid w:val="005C7F93"/>
    <w:rsid w:val="005D0D1C"/>
    <w:rsid w:val="005D1723"/>
    <w:rsid w:val="005D1998"/>
    <w:rsid w:val="005D29C9"/>
    <w:rsid w:val="005D2DCD"/>
    <w:rsid w:val="005D3284"/>
    <w:rsid w:val="005D3C56"/>
    <w:rsid w:val="005D4653"/>
    <w:rsid w:val="005D4B7C"/>
    <w:rsid w:val="005D4F0D"/>
    <w:rsid w:val="005D5025"/>
    <w:rsid w:val="005D584B"/>
    <w:rsid w:val="005D5932"/>
    <w:rsid w:val="005D5CC9"/>
    <w:rsid w:val="005D6A38"/>
    <w:rsid w:val="005D7555"/>
    <w:rsid w:val="005E04B3"/>
    <w:rsid w:val="005E1B4C"/>
    <w:rsid w:val="005E1F0A"/>
    <w:rsid w:val="005E2B5C"/>
    <w:rsid w:val="005E302F"/>
    <w:rsid w:val="005E3106"/>
    <w:rsid w:val="005E339F"/>
    <w:rsid w:val="005E3F4A"/>
    <w:rsid w:val="005E42EA"/>
    <w:rsid w:val="005E4C08"/>
    <w:rsid w:val="005E5BD3"/>
    <w:rsid w:val="005E5D76"/>
    <w:rsid w:val="005E5F9C"/>
    <w:rsid w:val="005E6081"/>
    <w:rsid w:val="005E615F"/>
    <w:rsid w:val="005E73B9"/>
    <w:rsid w:val="005E779C"/>
    <w:rsid w:val="005F0CB4"/>
    <w:rsid w:val="005F0E47"/>
    <w:rsid w:val="005F0EEE"/>
    <w:rsid w:val="005F1F0A"/>
    <w:rsid w:val="005F31C2"/>
    <w:rsid w:val="005F344D"/>
    <w:rsid w:val="005F35BC"/>
    <w:rsid w:val="005F3702"/>
    <w:rsid w:val="005F3A9E"/>
    <w:rsid w:val="005F4A2A"/>
    <w:rsid w:val="005F571B"/>
    <w:rsid w:val="005F5806"/>
    <w:rsid w:val="005F603E"/>
    <w:rsid w:val="005F6491"/>
    <w:rsid w:val="005F6E16"/>
    <w:rsid w:val="005F7257"/>
    <w:rsid w:val="00600D1E"/>
    <w:rsid w:val="00600DA9"/>
    <w:rsid w:val="00601860"/>
    <w:rsid w:val="006024C2"/>
    <w:rsid w:val="00603A2A"/>
    <w:rsid w:val="00604ED1"/>
    <w:rsid w:val="0060519B"/>
    <w:rsid w:val="0060538A"/>
    <w:rsid w:val="0060611C"/>
    <w:rsid w:val="00606678"/>
    <w:rsid w:val="00606D28"/>
    <w:rsid w:val="00607959"/>
    <w:rsid w:val="0061026A"/>
    <w:rsid w:val="006116AF"/>
    <w:rsid w:val="0061175A"/>
    <w:rsid w:val="006120EE"/>
    <w:rsid w:val="00612156"/>
    <w:rsid w:val="00612636"/>
    <w:rsid w:val="0061279C"/>
    <w:rsid w:val="0061430A"/>
    <w:rsid w:val="0061484D"/>
    <w:rsid w:val="00615B61"/>
    <w:rsid w:val="00615F12"/>
    <w:rsid w:val="00616EE8"/>
    <w:rsid w:val="006178D0"/>
    <w:rsid w:val="00617975"/>
    <w:rsid w:val="006179B8"/>
    <w:rsid w:val="00620074"/>
    <w:rsid w:val="00620669"/>
    <w:rsid w:val="0062214C"/>
    <w:rsid w:val="0062328B"/>
    <w:rsid w:val="00623332"/>
    <w:rsid w:val="0062346B"/>
    <w:rsid w:val="0062374E"/>
    <w:rsid w:val="0062515E"/>
    <w:rsid w:val="006257A8"/>
    <w:rsid w:val="00625C6F"/>
    <w:rsid w:val="00626039"/>
    <w:rsid w:val="006266D9"/>
    <w:rsid w:val="006273F3"/>
    <w:rsid w:val="00627765"/>
    <w:rsid w:val="00627E7B"/>
    <w:rsid w:val="006300BB"/>
    <w:rsid w:val="006314B5"/>
    <w:rsid w:val="00631C54"/>
    <w:rsid w:val="0063297C"/>
    <w:rsid w:val="006334FE"/>
    <w:rsid w:val="00633740"/>
    <w:rsid w:val="00633F36"/>
    <w:rsid w:val="00633FE4"/>
    <w:rsid w:val="006343FB"/>
    <w:rsid w:val="00635D03"/>
    <w:rsid w:val="00636BAB"/>
    <w:rsid w:val="006376F6"/>
    <w:rsid w:val="0063773B"/>
    <w:rsid w:val="00637D85"/>
    <w:rsid w:val="0064018B"/>
    <w:rsid w:val="0064039C"/>
    <w:rsid w:val="00640BDA"/>
    <w:rsid w:val="00641330"/>
    <w:rsid w:val="00641E3A"/>
    <w:rsid w:val="00642D5E"/>
    <w:rsid w:val="00643A71"/>
    <w:rsid w:val="00643C52"/>
    <w:rsid w:val="00644089"/>
    <w:rsid w:val="006450F9"/>
    <w:rsid w:val="00645C9D"/>
    <w:rsid w:val="006467CC"/>
    <w:rsid w:val="00647214"/>
    <w:rsid w:val="00647A4F"/>
    <w:rsid w:val="00647CA1"/>
    <w:rsid w:val="006508EC"/>
    <w:rsid w:val="00650F00"/>
    <w:rsid w:val="00651C4D"/>
    <w:rsid w:val="00651CF0"/>
    <w:rsid w:val="0065219C"/>
    <w:rsid w:val="00654B5A"/>
    <w:rsid w:val="006550B5"/>
    <w:rsid w:val="0065543B"/>
    <w:rsid w:val="00655D66"/>
    <w:rsid w:val="006565D0"/>
    <w:rsid w:val="00656A90"/>
    <w:rsid w:val="00656DCD"/>
    <w:rsid w:val="00657071"/>
    <w:rsid w:val="006574AF"/>
    <w:rsid w:val="00660D07"/>
    <w:rsid w:val="0066105B"/>
    <w:rsid w:val="0066111B"/>
    <w:rsid w:val="0066115B"/>
    <w:rsid w:val="0066121D"/>
    <w:rsid w:val="0066188F"/>
    <w:rsid w:val="00661941"/>
    <w:rsid w:val="00661982"/>
    <w:rsid w:val="00662440"/>
    <w:rsid w:val="00663731"/>
    <w:rsid w:val="00663954"/>
    <w:rsid w:val="00663A05"/>
    <w:rsid w:val="00663CD6"/>
    <w:rsid w:val="0066402B"/>
    <w:rsid w:val="00664348"/>
    <w:rsid w:val="006647E9"/>
    <w:rsid w:val="00664AE5"/>
    <w:rsid w:val="0066656F"/>
    <w:rsid w:val="00666B28"/>
    <w:rsid w:val="00666FD4"/>
    <w:rsid w:val="0066700B"/>
    <w:rsid w:val="0067002C"/>
    <w:rsid w:val="006727C2"/>
    <w:rsid w:val="00672CDE"/>
    <w:rsid w:val="00673D74"/>
    <w:rsid w:val="00674144"/>
    <w:rsid w:val="00674608"/>
    <w:rsid w:val="00674A51"/>
    <w:rsid w:val="00674C51"/>
    <w:rsid w:val="00674F49"/>
    <w:rsid w:val="006755C4"/>
    <w:rsid w:val="0067567E"/>
    <w:rsid w:val="0067652A"/>
    <w:rsid w:val="00676D4E"/>
    <w:rsid w:val="00676E34"/>
    <w:rsid w:val="00677A17"/>
    <w:rsid w:val="00677CF3"/>
    <w:rsid w:val="00680558"/>
    <w:rsid w:val="00681D4D"/>
    <w:rsid w:val="006826F7"/>
    <w:rsid w:val="00682C3A"/>
    <w:rsid w:val="00683317"/>
    <w:rsid w:val="006836C2"/>
    <w:rsid w:val="006844C6"/>
    <w:rsid w:val="00685737"/>
    <w:rsid w:val="00685986"/>
    <w:rsid w:val="00685C78"/>
    <w:rsid w:val="00685DD4"/>
    <w:rsid w:val="00687573"/>
    <w:rsid w:val="00687813"/>
    <w:rsid w:val="00690420"/>
    <w:rsid w:val="006904E4"/>
    <w:rsid w:val="006908BD"/>
    <w:rsid w:val="00691C1D"/>
    <w:rsid w:val="0069278C"/>
    <w:rsid w:val="00693801"/>
    <w:rsid w:val="00695082"/>
    <w:rsid w:val="0069556B"/>
    <w:rsid w:val="006968F6"/>
    <w:rsid w:val="00696F48"/>
    <w:rsid w:val="006978C3"/>
    <w:rsid w:val="006A078D"/>
    <w:rsid w:val="006A1F3F"/>
    <w:rsid w:val="006A4699"/>
    <w:rsid w:val="006A511E"/>
    <w:rsid w:val="006A6047"/>
    <w:rsid w:val="006A626C"/>
    <w:rsid w:val="006A6523"/>
    <w:rsid w:val="006B006D"/>
    <w:rsid w:val="006B033A"/>
    <w:rsid w:val="006B16E0"/>
    <w:rsid w:val="006B1CAE"/>
    <w:rsid w:val="006B35F7"/>
    <w:rsid w:val="006B3D42"/>
    <w:rsid w:val="006B4700"/>
    <w:rsid w:val="006B574E"/>
    <w:rsid w:val="006B6244"/>
    <w:rsid w:val="006B6275"/>
    <w:rsid w:val="006B64B2"/>
    <w:rsid w:val="006B6CBC"/>
    <w:rsid w:val="006B71B4"/>
    <w:rsid w:val="006B79D2"/>
    <w:rsid w:val="006B7FE1"/>
    <w:rsid w:val="006C0099"/>
    <w:rsid w:val="006C0C0B"/>
    <w:rsid w:val="006C0E87"/>
    <w:rsid w:val="006C1BB5"/>
    <w:rsid w:val="006C2465"/>
    <w:rsid w:val="006C263D"/>
    <w:rsid w:val="006C2F96"/>
    <w:rsid w:val="006C3494"/>
    <w:rsid w:val="006C36A5"/>
    <w:rsid w:val="006C39F1"/>
    <w:rsid w:val="006C4525"/>
    <w:rsid w:val="006C48CF"/>
    <w:rsid w:val="006C69CD"/>
    <w:rsid w:val="006C6A0A"/>
    <w:rsid w:val="006C6DF0"/>
    <w:rsid w:val="006C78FA"/>
    <w:rsid w:val="006D0666"/>
    <w:rsid w:val="006D0B7B"/>
    <w:rsid w:val="006D1601"/>
    <w:rsid w:val="006D1852"/>
    <w:rsid w:val="006D1937"/>
    <w:rsid w:val="006D1B80"/>
    <w:rsid w:val="006D235B"/>
    <w:rsid w:val="006D39B4"/>
    <w:rsid w:val="006D3AF3"/>
    <w:rsid w:val="006D5244"/>
    <w:rsid w:val="006D54CC"/>
    <w:rsid w:val="006D55F9"/>
    <w:rsid w:val="006D5B4E"/>
    <w:rsid w:val="006D694B"/>
    <w:rsid w:val="006E05E0"/>
    <w:rsid w:val="006E079A"/>
    <w:rsid w:val="006E0CB0"/>
    <w:rsid w:val="006E1CEE"/>
    <w:rsid w:val="006E1F62"/>
    <w:rsid w:val="006E20B1"/>
    <w:rsid w:val="006E2653"/>
    <w:rsid w:val="006E29FB"/>
    <w:rsid w:val="006E4DBD"/>
    <w:rsid w:val="006E53E9"/>
    <w:rsid w:val="006E6D20"/>
    <w:rsid w:val="006E6EF0"/>
    <w:rsid w:val="006F09EB"/>
    <w:rsid w:val="006F1B31"/>
    <w:rsid w:val="006F1E08"/>
    <w:rsid w:val="006F1EAF"/>
    <w:rsid w:val="006F2205"/>
    <w:rsid w:val="006F26FF"/>
    <w:rsid w:val="006F2AF5"/>
    <w:rsid w:val="006F38E2"/>
    <w:rsid w:val="006F3B15"/>
    <w:rsid w:val="006F5859"/>
    <w:rsid w:val="006F5BA9"/>
    <w:rsid w:val="006F5EEE"/>
    <w:rsid w:val="006F76E4"/>
    <w:rsid w:val="00700BFC"/>
    <w:rsid w:val="00700F36"/>
    <w:rsid w:val="00702512"/>
    <w:rsid w:val="00702B65"/>
    <w:rsid w:val="0070312A"/>
    <w:rsid w:val="007033AF"/>
    <w:rsid w:val="00703551"/>
    <w:rsid w:val="00703846"/>
    <w:rsid w:val="0070454B"/>
    <w:rsid w:val="00704BA1"/>
    <w:rsid w:val="0070512A"/>
    <w:rsid w:val="00705217"/>
    <w:rsid w:val="00706AD0"/>
    <w:rsid w:val="00706E63"/>
    <w:rsid w:val="007074CB"/>
    <w:rsid w:val="00707B30"/>
    <w:rsid w:val="00710008"/>
    <w:rsid w:val="00710464"/>
    <w:rsid w:val="00710717"/>
    <w:rsid w:val="00710ACF"/>
    <w:rsid w:val="00711870"/>
    <w:rsid w:val="00712BCD"/>
    <w:rsid w:val="00712C63"/>
    <w:rsid w:val="007138E2"/>
    <w:rsid w:val="0071455A"/>
    <w:rsid w:val="007145FA"/>
    <w:rsid w:val="0071538C"/>
    <w:rsid w:val="00715462"/>
    <w:rsid w:val="007157F8"/>
    <w:rsid w:val="00715E39"/>
    <w:rsid w:val="00716F15"/>
    <w:rsid w:val="00717DDC"/>
    <w:rsid w:val="00717F55"/>
    <w:rsid w:val="00720ED2"/>
    <w:rsid w:val="00721796"/>
    <w:rsid w:val="0072188E"/>
    <w:rsid w:val="00721A62"/>
    <w:rsid w:val="00721D10"/>
    <w:rsid w:val="00722181"/>
    <w:rsid w:val="007234F9"/>
    <w:rsid w:val="00724F4B"/>
    <w:rsid w:val="00725066"/>
    <w:rsid w:val="00725273"/>
    <w:rsid w:val="007261D9"/>
    <w:rsid w:val="00726339"/>
    <w:rsid w:val="00726514"/>
    <w:rsid w:val="0072717B"/>
    <w:rsid w:val="00727C1D"/>
    <w:rsid w:val="00727D31"/>
    <w:rsid w:val="007306EF"/>
    <w:rsid w:val="0073095B"/>
    <w:rsid w:val="0073097F"/>
    <w:rsid w:val="00731861"/>
    <w:rsid w:val="00732CC9"/>
    <w:rsid w:val="00732F06"/>
    <w:rsid w:val="00733722"/>
    <w:rsid w:val="00733B8D"/>
    <w:rsid w:val="00733F73"/>
    <w:rsid w:val="0073425D"/>
    <w:rsid w:val="007345F2"/>
    <w:rsid w:val="00734964"/>
    <w:rsid w:val="00735532"/>
    <w:rsid w:val="007369A6"/>
    <w:rsid w:val="00736C82"/>
    <w:rsid w:val="00737982"/>
    <w:rsid w:val="00737DC5"/>
    <w:rsid w:val="00740958"/>
    <w:rsid w:val="00740FC3"/>
    <w:rsid w:val="007412D9"/>
    <w:rsid w:val="007419AD"/>
    <w:rsid w:val="00741AB8"/>
    <w:rsid w:val="00741EC1"/>
    <w:rsid w:val="00742429"/>
    <w:rsid w:val="00742490"/>
    <w:rsid w:val="007427EE"/>
    <w:rsid w:val="0074327A"/>
    <w:rsid w:val="00744820"/>
    <w:rsid w:val="007460FB"/>
    <w:rsid w:val="00746BCD"/>
    <w:rsid w:val="007474D7"/>
    <w:rsid w:val="007503AD"/>
    <w:rsid w:val="00750572"/>
    <w:rsid w:val="007509AA"/>
    <w:rsid w:val="00750F08"/>
    <w:rsid w:val="00751328"/>
    <w:rsid w:val="00751B63"/>
    <w:rsid w:val="00751E2B"/>
    <w:rsid w:val="00751EA6"/>
    <w:rsid w:val="007522BC"/>
    <w:rsid w:val="0075250B"/>
    <w:rsid w:val="0075264A"/>
    <w:rsid w:val="00752BB4"/>
    <w:rsid w:val="00752ECE"/>
    <w:rsid w:val="00753EC5"/>
    <w:rsid w:val="00754BFD"/>
    <w:rsid w:val="00754DF1"/>
    <w:rsid w:val="00755714"/>
    <w:rsid w:val="00755A54"/>
    <w:rsid w:val="00755D8E"/>
    <w:rsid w:val="00756A5C"/>
    <w:rsid w:val="00757970"/>
    <w:rsid w:val="00757BD2"/>
    <w:rsid w:val="00761204"/>
    <w:rsid w:val="00762756"/>
    <w:rsid w:val="00762BFC"/>
    <w:rsid w:val="0076303B"/>
    <w:rsid w:val="007632CC"/>
    <w:rsid w:val="0076346D"/>
    <w:rsid w:val="00763A35"/>
    <w:rsid w:val="00763AE8"/>
    <w:rsid w:val="00763D1C"/>
    <w:rsid w:val="00764AE2"/>
    <w:rsid w:val="007653A0"/>
    <w:rsid w:val="0076567C"/>
    <w:rsid w:val="007656D8"/>
    <w:rsid w:val="0076572F"/>
    <w:rsid w:val="00765D52"/>
    <w:rsid w:val="007660CF"/>
    <w:rsid w:val="0076686E"/>
    <w:rsid w:val="00766C51"/>
    <w:rsid w:val="00766C88"/>
    <w:rsid w:val="007702D6"/>
    <w:rsid w:val="00770675"/>
    <w:rsid w:val="00770D13"/>
    <w:rsid w:val="00771B6C"/>
    <w:rsid w:val="00774A35"/>
    <w:rsid w:val="007750F3"/>
    <w:rsid w:val="0077548F"/>
    <w:rsid w:val="007762AF"/>
    <w:rsid w:val="007764B9"/>
    <w:rsid w:val="007778D8"/>
    <w:rsid w:val="00777D9F"/>
    <w:rsid w:val="00780224"/>
    <w:rsid w:val="007803E5"/>
    <w:rsid w:val="007808B6"/>
    <w:rsid w:val="00781EDF"/>
    <w:rsid w:val="00782A2C"/>
    <w:rsid w:val="00782C6D"/>
    <w:rsid w:val="0078349B"/>
    <w:rsid w:val="0078479F"/>
    <w:rsid w:val="00784822"/>
    <w:rsid w:val="00784CB3"/>
    <w:rsid w:val="00784FE8"/>
    <w:rsid w:val="007851AA"/>
    <w:rsid w:val="00785FA9"/>
    <w:rsid w:val="00787661"/>
    <w:rsid w:val="00787A9A"/>
    <w:rsid w:val="00791456"/>
    <w:rsid w:val="0079180C"/>
    <w:rsid w:val="00791CA1"/>
    <w:rsid w:val="00792CC9"/>
    <w:rsid w:val="00792DBB"/>
    <w:rsid w:val="007943E3"/>
    <w:rsid w:val="00794405"/>
    <w:rsid w:val="00794D77"/>
    <w:rsid w:val="00794E2F"/>
    <w:rsid w:val="007962C7"/>
    <w:rsid w:val="007962DA"/>
    <w:rsid w:val="00796964"/>
    <w:rsid w:val="007973F1"/>
    <w:rsid w:val="007979DD"/>
    <w:rsid w:val="00797A91"/>
    <w:rsid w:val="007A0096"/>
    <w:rsid w:val="007A0A28"/>
    <w:rsid w:val="007A0D99"/>
    <w:rsid w:val="007A117D"/>
    <w:rsid w:val="007A13EE"/>
    <w:rsid w:val="007A14E0"/>
    <w:rsid w:val="007A1F2E"/>
    <w:rsid w:val="007A2555"/>
    <w:rsid w:val="007A2630"/>
    <w:rsid w:val="007A55CC"/>
    <w:rsid w:val="007A569C"/>
    <w:rsid w:val="007A7583"/>
    <w:rsid w:val="007A7732"/>
    <w:rsid w:val="007B0270"/>
    <w:rsid w:val="007B0322"/>
    <w:rsid w:val="007B120A"/>
    <w:rsid w:val="007B174C"/>
    <w:rsid w:val="007B1999"/>
    <w:rsid w:val="007B1D30"/>
    <w:rsid w:val="007B2E62"/>
    <w:rsid w:val="007B3420"/>
    <w:rsid w:val="007B347E"/>
    <w:rsid w:val="007B3727"/>
    <w:rsid w:val="007B3921"/>
    <w:rsid w:val="007B3B69"/>
    <w:rsid w:val="007B48F9"/>
    <w:rsid w:val="007B5241"/>
    <w:rsid w:val="007B5BC9"/>
    <w:rsid w:val="007B67A4"/>
    <w:rsid w:val="007B67FC"/>
    <w:rsid w:val="007B73DE"/>
    <w:rsid w:val="007B7F5E"/>
    <w:rsid w:val="007C0293"/>
    <w:rsid w:val="007C08E1"/>
    <w:rsid w:val="007C110D"/>
    <w:rsid w:val="007C1BA8"/>
    <w:rsid w:val="007C20CF"/>
    <w:rsid w:val="007C2566"/>
    <w:rsid w:val="007C3FA2"/>
    <w:rsid w:val="007C467E"/>
    <w:rsid w:val="007C4DED"/>
    <w:rsid w:val="007C52DE"/>
    <w:rsid w:val="007C5304"/>
    <w:rsid w:val="007C6C28"/>
    <w:rsid w:val="007C7046"/>
    <w:rsid w:val="007C7EB8"/>
    <w:rsid w:val="007D087A"/>
    <w:rsid w:val="007D0D1E"/>
    <w:rsid w:val="007D0DF7"/>
    <w:rsid w:val="007D2554"/>
    <w:rsid w:val="007D2770"/>
    <w:rsid w:val="007D294F"/>
    <w:rsid w:val="007D3925"/>
    <w:rsid w:val="007D3EBE"/>
    <w:rsid w:val="007D3FF1"/>
    <w:rsid w:val="007D40FB"/>
    <w:rsid w:val="007D42E5"/>
    <w:rsid w:val="007D6D0E"/>
    <w:rsid w:val="007D7673"/>
    <w:rsid w:val="007D7F02"/>
    <w:rsid w:val="007E0A00"/>
    <w:rsid w:val="007E1600"/>
    <w:rsid w:val="007E1B3C"/>
    <w:rsid w:val="007E26E6"/>
    <w:rsid w:val="007E29EC"/>
    <w:rsid w:val="007E2C1F"/>
    <w:rsid w:val="007E30E6"/>
    <w:rsid w:val="007E3D16"/>
    <w:rsid w:val="007E416A"/>
    <w:rsid w:val="007E455E"/>
    <w:rsid w:val="007E4C45"/>
    <w:rsid w:val="007E526F"/>
    <w:rsid w:val="007E5682"/>
    <w:rsid w:val="007E6363"/>
    <w:rsid w:val="007E6AAE"/>
    <w:rsid w:val="007E6CC7"/>
    <w:rsid w:val="007E76D5"/>
    <w:rsid w:val="007E7E1B"/>
    <w:rsid w:val="007F0422"/>
    <w:rsid w:val="007F18B6"/>
    <w:rsid w:val="007F2A95"/>
    <w:rsid w:val="007F2DC6"/>
    <w:rsid w:val="007F33DA"/>
    <w:rsid w:val="007F34E0"/>
    <w:rsid w:val="007F41C7"/>
    <w:rsid w:val="007F53E5"/>
    <w:rsid w:val="007F55EE"/>
    <w:rsid w:val="007F594B"/>
    <w:rsid w:val="007F67DB"/>
    <w:rsid w:val="007F6A5C"/>
    <w:rsid w:val="007F7A23"/>
    <w:rsid w:val="007F7F32"/>
    <w:rsid w:val="007F7FA6"/>
    <w:rsid w:val="00800251"/>
    <w:rsid w:val="0080041E"/>
    <w:rsid w:val="0080174A"/>
    <w:rsid w:val="008017E4"/>
    <w:rsid w:val="00801D1E"/>
    <w:rsid w:val="00802310"/>
    <w:rsid w:val="008035EA"/>
    <w:rsid w:val="00803C00"/>
    <w:rsid w:val="008041CF"/>
    <w:rsid w:val="0080458D"/>
    <w:rsid w:val="008050F7"/>
    <w:rsid w:val="008057EB"/>
    <w:rsid w:val="00805CE0"/>
    <w:rsid w:val="00810ED3"/>
    <w:rsid w:val="00811858"/>
    <w:rsid w:val="00811B23"/>
    <w:rsid w:val="008127ED"/>
    <w:rsid w:val="008128FF"/>
    <w:rsid w:val="0081370A"/>
    <w:rsid w:val="00813C15"/>
    <w:rsid w:val="00814371"/>
    <w:rsid w:val="00814573"/>
    <w:rsid w:val="00814686"/>
    <w:rsid w:val="00814982"/>
    <w:rsid w:val="00814BB8"/>
    <w:rsid w:val="00815284"/>
    <w:rsid w:val="0081617C"/>
    <w:rsid w:val="00816244"/>
    <w:rsid w:val="00816DEE"/>
    <w:rsid w:val="00817275"/>
    <w:rsid w:val="0081727C"/>
    <w:rsid w:val="008172B4"/>
    <w:rsid w:val="00820EF1"/>
    <w:rsid w:val="00821B62"/>
    <w:rsid w:val="008238FE"/>
    <w:rsid w:val="00823A1B"/>
    <w:rsid w:val="00823EDC"/>
    <w:rsid w:val="00824B81"/>
    <w:rsid w:val="008258B0"/>
    <w:rsid w:val="008259ED"/>
    <w:rsid w:val="00825DDB"/>
    <w:rsid w:val="00826E00"/>
    <w:rsid w:val="00826E03"/>
    <w:rsid w:val="008275E0"/>
    <w:rsid w:val="0082761A"/>
    <w:rsid w:val="0083091E"/>
    <w:rsid w:val="00830C2B"/>
    <w:rsid w:val="00830DC0"/>
    <w:rsid w:val="0083113B"/>
    <w:rsid w:val="008311D6"/>
    <w:rsid w:val="0083149A"/>
    <w:rsid w:val="008320D0"/>
    <w:rsid w:val="00832332"/>
    <w:rsid w:val="00832CF2"/>
    <w:rsid w:val="00833332"/>
    <w:rsid w:val="00833EB8"/>
    <w:rsid w:val="00834204"/>
    <w:rsid w:val="0083471A"/>
    <w:rsid w:val="00834B39"/>
    <w:rsid w:val="00834E1A"/>
    <w:rsid w:val="00834EAD"/>
    <w:rsid w:val="0083507F"/>
    <w:rsid w:val="008354A6"/>
    <w:rsid w:val="00836212"/>
    <w:rsid w:val="008377C0"/>
    <w:rsid w:val="00837832"/>
    <w:rsid w:val="00837927"/>
    <w:rsid w:val="008404B4"/>
    <w:rsid w:val="00840A6F"/>
    <w:rsid w:val="008422BE"/>
    <w:rsid w:val="00842F2C"/>
    <w:rsid w:val="00844125"/>
    <w:rsid w:val="008443FA"/>
    <w:rsid w:val="00844BE7"/>
    <w:rsid w:val="00844FFF"/>
    <w:rsid w:val="00846F92"/>
    <w:rsid w:val="008475FC"/>
    <w:rsid w:val="00847921"/>
    <w:rsid w:val="0085013D"/>
    <w:rsid w:val="00850504"/>
    <w:rsid w:val="00851164"/>
    <w:rsid w:val="00851F0F"/>
    <w:rsid w:val="008520B0"/>
    <w:rsid w:val="00852504"/>
    <w:rsid w:val="00852DC0"/>
    <w:rsid w:val="0085354D"/>
    <w:rsid w:val="008536C5"/>
    <w:rsid w:val="008536FE"/>
    <w:rsid w:val="00853934"/>
    <w:rsid w:val="00853FA4"/>
    <w:rsid w:val="0085474B"/>
    <w:rsid w:val="00855131"/>
    <w:rsid w:val="00855577"/>
    <w:rsid w:val="008555B2"/>
    <w:rsid w:val="00855736"/>
    <w:rsid w:val="00855C86"/>
    <w:rsid w:val="0085758A"/>
    <w:rsid w:val="00857BE8"/>
    <w:rsid w:val="00857CBB"/>
    <w:rsid w:val="008618A7"/>
    <w:rsid w:val="00861F36"/>
    <w:rsid w:val="008626DA"/>
    <w:rsid w:val="00862B4F"/>
    <w:rsid w:val="00862E3A"/>
    <w:rsid w:val="0086328F"/>
    <w:rsid w:val="00863C5F"/>
    <w:rsid w:val="008640E7"/>
    <w:rsid w:val="00864300"/>
    <w:rsid w:val="00866E13"/>
    <w:rsid w:val="008700CF"/>
    <w:rsid w:val="00870D20"/>
    <w:rsid w:val="008710BF"/>
    <w:rsid w:val="008721D9"/>
    <w:rsid w:val="00872E84"/>
    <w:rsid w:val="008731BF"/>
    <w:rsid w:val="00874023"/>
    <w:rsid w:val="0087427E"/>
    <w:rsid w:val="008746B6"/>
    <w:rsid w:val="00874715"/>
    <w:rsid w:val="008747E6"/>
    <w:rsid w:val="00874C42"/>
    <w:rsid w:val="00874D63"/>
    <w:rsid w:val="00874F18"/>
    <w:rsid w:val="00874FAC"/>
    <w:rsid w:val="0087661B"/>
    <w:rsid w:val="00876709"/>
    <w:rsid w:val="0088015B"/>
    <w:rsid w:val="008809A6"/>
    <w:rsid w:val="00880DB9"/>
    <w:rsid w:val="00881004"/>
    <w:rsid w:val="0088127A"/>
    <w:rsid w:val="00881A66"/>
    <w:rsid w:val="008821C1"/>
    <w:rsid w:val="008832D2"/>
    <w:rsid w:val="0088459B"/>
    <w:rsid w:val="00884661"/>
    <w:rsid w:val="008847AB"/>
    <w:rsid w:val="008873A6"/>
    <w:rsid w:val="008873AF"/>
    <w:rsid w:val="00887AF5"/>
    <w:rsid w:val="00890CB4"/>
    <w:rsid w:val="00891268"/>
    <w:rsid w:val="008914EA"/>
    <w:rsid w:val="00891FF1"/>
    <w:rsid w:val="00893129"/>
    <w:rsid w:val="0089342D"/>
    <w:rsid w:val="008963B9"/>
    <w:rsid w:val="00896477"/>
    <w:rsid w:val="00896E70"/>
    <w:rsid w:val="0089700C"/>
    <w:rsid w:val="00897384"/>
    <w:rsid w:val="00897C5C"/>
    <w:rsid w:val="008A0955"/>
    <w:rsid w:val="008A1864"/>
    <w:rsid w:val="008A1EB9"/>
    <w:rsid w:val="008A2960"/>
    <w:rsid w:val="008A3600"/>
    <w:rsid w:val="008A4A1B"/>
    <w:rsid w:val="008A519B"/>
    <w:rsid w:val="008A56E6"/>
    <w:rsid w:val="008A5ACE"/>
    <w:rsid w:val="008A5FF7"/>
    <w:rsid w:val="008A636B"/>
    <w:rsid w:val="008A75D5"/>
    <w:rsid w:val="008A78CC"/>
    <w:rsid w:val="008B0A3E"/>
    <w:rsid w:val="008B1396"/>
    <w:rsid w:val="008B1561"/>
    <w:rsid w:val="008B1A62"/>
    <w:rsid w:val="008B2EB8"/>
    <w:rsid w:val="008B34C1"/>
    <w:rsid w:val="008B4367"/>
    <w:rsid w:val="008B4DA8"/>
    <w:rsid w:val="008B5D1F"/>
    <w:rsid w:val="008B5F43"/>
    <w:rsid w:val="008B67B7"/>
    <w:rsid w:val="008B69E6"/>
    <w:rsid w:val="008B7F0A"/>
    <w:rsid w:val="008C0707"/>
    <w:rsid w:val="008C0BBE"/>
    <w:rsid w:val="008C15CA"/>
    <w:rsid w:val="008C1C3F"/>
    <w:rsid w:val="008C24E7"/>
    <w:rsid w:val="008C33B9"/>
    <w:rsid w:val="008C510A"/>
    <w:rsid w:val="008C5167"/>
    <w:rsid w:val="008C5860"/>
    <w:rsid w:val="008C64DD"/>
    <w:rsid w:val="008C6F22"/>
    <w:rsid w:val="008D1EEC"/>
    <w:rsid w:val="008D1F03"/>
    <w:rsid w:val="008D47C8"/>
    <w:rsid w:val="008D494D"/>
    <w:rsid w:val="008D4D11"/>
    <w:rsid w:val="008D54F0"/>
    <w:rsid w:val="008D7C27"/>
    <w:rsid w:val="008E061D"/>
    <w:rsid w:val="008E0A83"/>
    <w:rsid w:val="008E0BEB"/>
    <w:rsid w:val="008E11FF"/>
    <w:rsid w:val="008E242A"/>
    <w:rsid w:val="008E26FB"/>
    <w:rsid w:val="008E2892"/>
    <w:rsid w:val="008E328C"/>
    <w:rsid w:val="008E391A"/>
    <w:rsid w:val="008E3F29"/>
    <w:rsid w:val="008E40C7"/>
    <w:rsid w:val="008E4168"/>
    <w:rsid w:val="008E4790"/>
    <w:rsid w:val="008E4E72"/>
    <w:rsid w:val="008E5025"/>
    <w:rsid w:val="008E5618"/>
    <w:rsid w:val="008E5B88"/>
    <w:rsid w:val="008E666C"/>
    <w:rsid w:val="008E708E"/>
    <w:rsid w:val="008E742E"/>
    <w:rsid w:val="008F1702"/>
    <w:rsid w:val="008F17BD"/>
    <w:rsid w:val="008F23BE"/>
    <w:rsid w:val="008F29B8"/>
    <w:rsid w:val="008F2C1F"/>
    <w:rsid w:val="008F32F3"/>
    <w:rsid w:val="008F35DB"/>
    <w:rsid w:val="008F3CFA"/>
    <w:rsid w:val="008F5389"/>
    <w:rsid w:val="008F5C70"/>
    <w:rsid w:val="008F71C3"/>
    <w:rsid w:val="008F7E1B"/>
    <w:rsid w:val="009003F5"/>
    <w:rsid w:val="00900806"/>
    <w:rsid w:val="00900841"/>
    <w:rsid w:val="00900C04"/>
    <w:rsid w:val="00900E4D"/>
    <w:rsid w:val="00901136"/>
    <w:rsid w:val="009013DE"/>
    <w:rsid w:val="009013EE"/>
    <w:rsid w:val="00901D6B"/>
    <w:rsid w:val="00901F34"/>
    <w:rsid w:val="0090273B"/>
    <w:rsid w:val="00903183"/>
    <w:rsid w:val="009036F4"/>
    <w:rsid w:val="009038EF"/>
    <w:rsid w:val="00904787"/>
    <w:rsid w:val="00904B80"/>
    <w:rsid w:val="00904F3F"/>
    <w:rsid w:val="00905EA5"/>
    <w:rsid w:val="009067BA"/>
    <w:rsid w:val="00906F38"/>
    <w:rsid w:val="00907A0E"/>
    <w:rsid w:val="00907BAB"/>
    <w:rsid w:val="00907E5C"/>
    <w:rsid w:val="009101A9"/>
    <w:rsid w:val="00910245"/>
    <w:rsid w:val="0091065D"/>
    <w:rsid w:val="00910E74"/>
    <w:rsid w:val="009113AF"/>
    <w:rsid w:val="009114F3"/>
    <w:rsid w:val="00911C83"/>
    <w:rsid w:val="00912232"/>
    <w:rsid w:val="00912B2A"/>
    <w:rsid w:val="009133F5"/>
    <w:rsid w:val="00913BA1"/>
    <w:rsid w:val="00914521"/>
    <w:rsid w:val="0091563C"/>
    <w:rsid w:val="00915F3D"/>
    <w:rsid w:val="00916955"/>
    <w:rsid w:val="00917A9F"/>
    <w:rsid w:val="009202EF"/>
    <w:rsid w:val="00921073"/>
    <w:rsid w:val="009217A1"/>
    <w:rsid w:val="00921F4A"/>
    <w:rsid w:val="0092247E"/>
    <w:rsid w:val="009229D1"/>
    <w:rsid w:val="00922F59"/>
    <w:rsid w:val="0092368B"/>
    <w:rsid w:val="0092389E"/>
    <w:rsid w:val="00923A86"/>
    <w:rsid w:val="00923E60"/>
    <w:rsid w:val="00923E86"/>
    <w:rsid w:val="009263C2"/>
    <w:rsid w:val="00926D9C"/>
    <w:rsid w:val="00927115"/>
    <w:rsid w:val="00927771"/>
    <w:rsid w:val="00927C23"/>
    <w:rsid w:val="00927C6A"/>
    <w:rsid w:val="00927D34"/>
    <w:rsid w:val="009306AD"/>
    <w:rsid w:val="00931016"/>
    <w:rsid w:val="00931322"/>
    <w:rsid w:val="00931D00"/>
    <w:rsid w:val="009355E5"/>
    <w:rsid w:val="009363B7"/>
    <w:rsid w:val="009377E1"/>
    <w:rsid w:val="00937CB2"/>
    <w:rsid w:val="009416E4"/>
    <w:rsid w:val="00941731"/>
    <w:rsid w:val="00942F03"/>
    <w:rsid w:val="00943040"/>
    <w:rsid w:val="00943A27"/>
    <w:rsid w:val="00943E0D"/>
    <w:rsid w:val="00944972"/>
    <w:rsid w:val="00945E78"/>
    <w:rsid w:val="00946494"/>
    <w:rsid w:val="00946CB6"/>
    <w:rsid w:val="00947D69"/>
    <w:rsid w:val="0095002D"/>
    <w:rsid w:val="00950619"/>
    <w:rsid w:val="00950E30"/>
    <w:rsid w:val="0095160F"/>
    <w:rsid w:val="00951E3B"/>
    <w:rsid w:val="009545D2"/>
    <w:rsid w:val="009559D8"/>
    <w:rsid w:val="00955B0E"/>
    <w:rsid w:val="00955EB0"/>
    <w:rsid w:val="00955FC4"/>
    <w:rsid w:val="009568C9"/>
    <w:rsid w:val="009571E3"/>
    <w:rsid w:val="00960E4A"/>
    <w:rsid w:val="0096106B"/>
    <w:rsid w:val="00961230"/>
    <w:rsid w:val="00961A72"/>
    <w:rsid w:val="00961E02"/>
    <w:rsid w:val="00961E60"/>
    <w:rsid w:val="009623F9"/>
    <w:rsid w:val="00962742"/>
    <w:rsid w:val="00962896"/>
    <w:rsid w:val="00962D17"/>
    <w:rsid w:val="009641D7"/>
    <w:rsid w:val="009644BF"/>
    <w:rsid w:val="00965D7D"/>
    <w:rsid w:val="00966B4D"/>
    <w:rsid w:val="0097003A"/>
    <w:rsid w:val="00970170"/>
    <w:rsid w:val="009704E3"/>
    <w:rsid w:val="0097097C"/>
    <w:rsid w:val="00971293"/>
    <w:rsid w:val="00972C57"/>
    <w:rsid w:val="0097308C"/>
    <w:rsid w:val="0097448F"/>
    <w:rsid w:val="00975011"/>
    <w:rsid w:val="00975679"/>
    <w:rsid w:val="00975B31"/>
    <w:rsid w:val="00976CCD"/>
    <w:rsid w:val="0097735E"/>
    <w:rsid w:val="00977BC8"/>
    <w:rsid w:val="00977F09"/>
    <w:rsid w:val="0098015A"/>
    <w:rsid w:val="00980D0F"/>
    <w:rsid w:val="009816F0"/>
    <w:rsid w:val="0098215F"/>
    <w:rsid w:val="00982757"/>
    <w:rsid w:val="009828EA"/>
    <w:rsid w:val="0098295E"/>
    <w:rsid w:val="0098297E"/>
    <w:rsid w:val="00983EB4"/>
    <w:rsid w:val="009846EF"/>
    <w:rsid w:val="00985777"/>
    <w:rsid w:val="009867A4"/>
    <w:rsid w:val="009869D0"/>
    <w:rsid w:val="00986B4F"/>
    <w:rsid w:val="0098728D"/>
    <w:rsid w:val="00991084"/>
    <w:rsid w:val="0099112F"/>
    <w:rsid w:val="0099121E"/>
    <w:rsid w:val="00991887"/>
    <w:rsid w:val="00991E66"/>
    <w:rsid w:val="00991EB0"/>
    <w:rsid w:val="00992103"/>
    <w:rsid w:val="00992236"/>
    <w:rsid w:val="00992C32"/>
    <w:rsid w:val="00993176"/>
    <w:rsid w:val="0099445A"/>
    <w:rsid w:val="00997568"/>
    <w:rsid w:val="009978E6"/>
    <w:rsid w:val="00997A99"/>
    <w:rsid w:val="009A2262"/>
    <w:rsid w:val="009A2C32"/>
    <w:rsid w:val="009A35BD"/>
    <w:rsid w:val="009A371F"/>
    <w:rsid w:val="009A3AD2"/>
    <w:rsid w:val="009A3D72"/>
    <w:rsid w:val="009A54CD"/>
    <w:rsid w:val="009A5970"/>
    <w:rsid w:val="009A7129"/>
    <w:rsid w:val="009A72E9"/>
    <w:rsid w:val="009B00D3"/>
    <w:rsid w:val="009B071E"/>
    <w:rsid w:val="009B08F2"/>
    <w:rsid w:val="009B0A50"/>
    <w:rsid w:val="009B0A7B"/>
    <w:rsid w:val="009B190C"/>
    <w:rsid w:val="009B209F"/>
    <w:rsid w:val="009B245B"/>
    <w:rsid w:val="009B2F80"/>
    <w:rsid w:val="009B3E37"/>
    <w:rsid w:val="009B4731"/>
    <w:rsid w:val="009B4B41"/>
    <w:rsid w:val="009B515C"/>
    <w:rsid w:val="009B51E1"/>
    <w:rsid w:val="009B789B"/>
    <w:rsid w:val="009C0F66"/>
    <w:rsid w:val="009C1701"/>
    <w:rsid w:val="009C1A33"/>
    <w:rsid w:val="009C21C4"/>
    <w:rsid w:val="009C25E8"/>
    <w:rsid w:val="009C2B0C"/>
    <w:rsid w:val="009C2CD0"/>
    <w:rsid w:val="009C2CF2"/>
    <w:rsid w:val="009C3CBC"/>
    <w:rsid w:val="009C3D9C"/>
    <w:rsid w:val="009C3F83"/>
    <w:rsid w:val="009C61D4"/>
    <w:rsid w:val="009C696B"/>
    <w:rsid w:val="009C76FE"/>
    <w:rsid w:val="009C7EB4"/>
    <w:rsid w:val="009D0915"/>
    <w:rsid w:val="009D0E7B"/>
    <w:rsid w:val="009D292A"/>
    <w:rsid w:val="009D38FA"/>
    <w:rsid w:val="009D392C"/>
    <w:rsid w:val="009D489C"/>
    <w:rsid w:val="009D4916"/>
    <w:rsid w:val="009D49A5"/>
    <w:rsid w:val="009D5305"/>
    <w:rsid w:val="009D5E9C"/>
    <w:rsid w:val="009D60DF"/>
    <w:rsid w:val="009D72F1"/>
    <w:rsid w:val="009D7AB1"/>
    <w:rsid w:val="009D7DE2"/>
    <w:rsid w:val="009E0169"/>
    <w:rsid w:val="009E0BB2"/>
    <w:rsid w:val="009E0DA4"/>
    <w:rsid w:val="009E169A"/>
    <w:rsid w:val="009E16A7"/>
    <w:rsid w:val="009E20C0"/>
    <w:rsid w:val="009E2727"/>
    <w:rsid w:val="009E2870"/>
    <w:rsid w:val="009E31F9"/>
    <w:rsid w:val="009E3DC5"/>
    <w:rsid w:val="009E3E33"/>
    <w:rsid w:val="009E4387"/>
    <w:rsid w:val="009E47B8"/>
    <w:rsid w:val="009E4DB7"/>
    <w:rsid w:val="009E4E6B"/>
    <w:rsid w:val="009E535F"/>
    <w:rsid w:val="009E6875"/>
    <w:rsid w:val="009E6D1B"/>
    <w:rsid w:val="009E71D9"/>
    <w:rsid w:val="009E72C2"/>
    <w:rsid w:val="009E7416"/>
    <w:rsid w:val="009E7697"/>
    <w:rsid w:val="009E79CF"/>
    <w:rsid w:val="009F0248"/>
    <w:rsid w:val="009F11B0"/>
    <w:rsid w:val="009F135F"/>
    <w:rsid w:val="009F1A8D"/>
    <w:rsid w:val="009F5C72"/>
    <w:rsid w:val="009F5FB3"/>
    <w:rsid w:val="009F6483"/>
    <w:rsid w:val="009F6720"/>
    <w:rsid w:val="009F76B5"/>
    <w:rsid w:val="009F7C64"/>
    <w:rsid w:val="009F7E1F"/>
    <w:rsid w:val="00A00388"/>
    <w:rsid w:val="00A00C36"/>
    <w:rsid w:val="00A00DF9"/>
    <w:rsid w:val="00A01ABE"/>
    <w:rsid w:val="00A024AB"/>
    <w:rsid w:val="00A02814"/>
    <w:rsid w:val="00A03B5B"/>
    <w:rsid w:val="00A040C0"/>
    <w:rsid w:val="00A04237"/>
    <w:rsid w:val="00A046AA"/>
    <w:rsid w:val="00A055F5"/>
    <w:rsid w:val="00A05A18"/>
    <w:rsid w:val="00A05D4E"/>
    <w:rsid w:val="00A068A0"/>
    <w:rsid w:val="00A069E8"/>
    <w:rsid w:val="00A06A0B"/>
    <w:rsid w:val="00A06ED9"/>
    <w:rsid w:val="00A07E41"/>
    <w:rsid w:val="00A10E93"/>
    <w:rsid w:val="00A11391"/>
    <w:rsid w:val="00A11555"/>
    <w:rsid w:val="00A11E3A"/>
    <w:rsid w:val="00A12B2D"/>
    <w:rsid w:val="00A14D0B"/>
    <w:rsid w:val="00A1663F"/>
    <w:rsid w:val="00A16DA7"/>
    <w:rsid w:val="00A17A53"/>
    <w:rsid w:val="00A203BE"/>
    <w:rsid w:val="00A205FA"/>
    <w:rsid w:val="00A20E25"/>
    <w:rsid w:val="00A216B8"/>
    <w:rsid w:val="00A22683"/>
    <w:rsid w:val="00A227F1"/>
    <w:rsid w:val="00A22826"/>
    <w:rsid w:val="00A22D81"/>
    <w:rsid w:val="00A22F51"/>
    <w:rsid w:val="00A234CB"/>
    <w:rsid w:val="00A23608"/>
    <w:rsid w:val="00A24890"/>
    <w:rsid w:val="00A24D93"/>
    <w:rsid w:val="00A26191"/>
    <w:rsid w:val="00A271D5"/>
    <w:rsid w:val="00A27ADB"/>
    <w:rsid w:val="00A27B9F"/>
    <w:rsid w:val="00A3040E"/>
    <w:rsid w:val="00A30AF0"/>
    <w:rsid w:val="00A31799"/>
    <w:rsid w:val="00A317BE"/>
    <w:rsid w:val="00A323C0"/>
    <w:rsid w:val="00A32576"/>
    <w:rsid w:val="00A32E38"/>
    <w:rsid w:val="00A33159"/>
    <w:rsid w:val="00A34059"/>
    <w:rsid w:val="00A34619"/>
    <w:rsid w:val="00A346BD"/>
    <w:rsid w:val="00A35B6C"/>
    <w:rsid w:val="00A35C52"/>
    <w:rsid w:val="00A35CC4"/>
    <w:rsid w:val="00A35E4A"/>
    <w:rsid w:val="00A360AA"/>
    <w:rsid w:val="00A37460"/>
    <w:rsid w:val="00A377ED"/>
    <w:rsid w:val="00A40AA7"/>
    <w:rsid w:val="00A40E80"/>
    <w:rsid w:val="00A41A20"/>
    <w:rsid w:val="00A41C3C"/>
    <w:rsid w:val="00A4215A"/>
    <w:rsid w:val="00A44C9A"/>
    <w:rsid w:val="00A45080"/>
    <w:rsid w:val="00A454C8"/>
    <w:rsid w:val="00A455DC"/>
    <w:rsid w:val="00A46394"/>
    <w:rsid w:val="00A4720B"/>
    <w:rsid w:val="00A475D5"/>
    <w:rsid w:val="00A47892"/>
    <w:rsid w:val="00A47B45"/>
    <w:rsid w:val="00A47E48"/>
    <w:rsid w:val="00A51584"/>
    <w:rsid w:val="00A51780"/>
    <w:rsid w:val="00A51F83"/>
    <w:rsid w:val="00A52141"/>
    <w:rsid w:val="00A53312"/>
    <w:rsid w:val="00A538D1"/>
    <w:rsid w:val="00A5442A"/>
    <w:rsid w:val="00A54983"/>
    <w:rsid w:val="00A54D8E"/>
    <w:rsid w:val="00A553C1"/>
    <w:rsid w:val="00A554AB"/>
    <w:rsid w:val="00A55B06"/>
    <w:rsid w:val="00A56EDD"/>
    <w:rsid w:val="00A618D5"/>
    <w:rsid w:val="00A61936"/>
    <w:rsid w:val="00A6323A"/>
    <w:rsid w:val="00A6412E"/>
    <w:rsid w:val="00A641CE"/>
    <w:rsid w:val="00A6440D"/>
    <w:rsid w:val="00A645E6"/>
    <w:rsid w:val="00A647CA"/>
    <w:rsid w:val="00A6498E"/>
    <w:rsid w:val="00A654CA"/>
    <w:rsid w:val="00A67A5B"/>
    <w:rsid w:val="00A67E57"/>
    <w:rsid w:val="00A67F88"/>
    <w:rsid w:val="00A706F4"/>
    <w:rsid w:val="00A7156A"/>
    <w:rsid w:val="00A715FA"/>
    <w:rsid w:val="00A7300E"/>
    <w:rsid w:val="00A73482"/>
    <w:rsid w:val="00A73A4C"/>
    <w:rsid w:val="00A7445D"/>
    <w:rsid w:val="00A75891"/>
    <w:rsid w:val="00A76661"/>
    <w:rsid w:val="00A76C01"/>
    <w:rsid w:val="00A76DE8"/>
    <w:rsid w:val="00A77495"/>
    <w:rsid w:val="00A775AA"/>
    <w:rsid w:val="00A77ABF"/>
    <w:rsid w:val="00A77BFC"/>
    <w:rsid w:val="00A77D61"/>
    <w:rsid w:val="00A77FCB"/>
    <w:rsid w:val="00A80C8A"/>
    <w:rsid w:val="00A8202F"/>
    <w:rsid w:val="00A82725"/>
    <w:rsid w:val="00A83096"/>
    <w:rsid w:val="00A83AD0"/>
    <w:rsid w:val="00A83FEF"/>
    <w:rsid w:val="00A84F77"/>
    <w:rsid w:val="00A853C7"/>
    <w:rsid w:val="00A8548B"/>
    <w:rsid w:val="00A879F4"/>
    <w:rsid w:val="00A90879"/>
    <w:rsid w:val="00A91C74"/>
    <w:rsid w:val="00A92171"/>
    <w:rsid w:val="00A927F0"/>
    <w:rsid w:val="00A929D4"/>
    <w:rsid w:val="00A92C25"/>
    <w:rsid w:val="00A92EE3"/>
    <w:rsid w:val="00A92EF0"/>
    <w:rsid w:val="00A933FD"/>
    <w:rsid w:val="00A93790"/>
    <w:rsid w:val="00A93B81"/>
    <w:rsid w:val="00A9462F"/>
    <w:rsid w:val="00A9531D"/>
    <w:rsid w:val="00A95634"/>
    <w:rsid w:val="00A95D33"/>
    <w:rsid w:val="00A97720"/>
    <w:rsid w:val="00A97CBB"/>
    <w:rsid w:val="00AA0276"/>
    <w:rsid w:val="00AA1168"/>
    <w:rsid w:val="00AA1548"/>
    <w:rsid w:val="00AA27E6"/>
    <w:rsid w:val="00AA2BC4"/>
    <w:rsid w:val="00AA3456"/>
    <w:rsid w:val="00AA3BA0"/>
    <w:rsid w:val="00AA507E"/>
    <w:rsid w:val="00AA5217"/>
    <w:rsid w:val="00AA5265"/>
    <w:rsid w:val="00AA582D"/>
    <w:rsid w:val="00AA5A74"/>
    <w:rsid w:val="00AA6B63"/>
    <w:rsid w:val="00AA7A17"/>
    <w:rsid w:val="00AB0657"/>
    <w:rsid w:val="00AB1D18"/>
    <w:rsid w:val="00AB29E6"/>
    <w:rsid w:val="00AB3B4F"/>
    <w:rsid w:val="00AB417D"/>
    <w:rsid w:val="00AB4366"/>
    <w:rsid w:val="00AB4547"/>
    <w:rsid w:val="00AB4CB1"/>
    <w:rsid w:val="00AB5716"/>
    <w:rsid w:val="00AB5A8C"/>
    <w:rsid w:val="00AB6578"/>
    <w:rsid w:val="00AB7D31"/>
    <w:rsid w:val="00AC053E"/>
    <w:rsid w:val="00AC124A"/>
    <w:rsid w:val="00AC1A37"/>
    <w:rsid w:val="00AC1B21"/>
    <w:rsid w:val="00AC1D14"/>
    <w:rsid w:val="00AC22CE"/>
    <w:rsid w:val="00AC2CAD"/>
    <w:rsid w:val="00AC2E5B"/>
    <w:rsid w:val="00AC3071"/>
    <w:rsid w:val="00AC43B2"/>
    <w:rsid w:val="00AC4AF1"/>
    <w:rsid w:val="00AC55EA"/>
    <w:rsid w:val="00AC6C5F"/>
    <w:rsid w:val="00AC6CF8"/>
    <w:rsid w:val="00AD16FE"/>
    <w:rsid w:val="00AD20EA"/>
    <w:rsid w:val="00AD22EB"/>
    <w:rsid w:val="00AD2D44"/>
    <w:rsid w:val="00AD2E82"/>
    <w:rsid w:val="00AD440D"/>
    <w:rsid w:val="00AD4D17"/>
    <w:rsid w:val="00AD50E6"/>
    <w:rsid w:val="00AD56CD"/>
    <w:rsid w:val="00AD59FB"/>
    <w:rsid w:val="00AD5D12"/>
    <w:rsid w:val="00AD5E1F"/>
    <w:rsid w:val="00AD661C"/>
    <w:rsid w:val="00AD7D64"/>
    <w:rsid w:val="00AE0D2E"/>
    <w:rsid w:val="00AE15AA"/>
    <w:rsid w:val="00AE2042"/>
    <w:rsid w:val="00AE2D28"/>
    <w:rsid w:val="00AE3129"/>
    <w:rsid w:val="00AE3B18"/>
    <w:rsid w:val="00AE4A18"/>
    <w:rsid w:val="00AE613F"/>
    <w:rsid w:val="00AF0966"/>
    <w:rsid w:val="00AF1930"/>
    <w:rsid w:val="00AF2A4A"/>
    <w:rsid w:val="00AF3665"/>
    <w:rsid w:val="00AF3A83"/>
    <w:rsid w:val="00AF4484"/>
    <w:rsid w:val="00AF49C2"/>
    <w:rsid w:val="00AF4E24"/>
    <w:rsid w:val="00AF5B01"/>
    <w:rsid w:val="00AF5EDE"/>
    <w:rsid w:val="00AF6821"/>
    <w:rsid w:val="00AF6835"/>
    <w:rsid w:val="00AF6CF1"/>
    <w:rsid w:val="00AF6FBF"/>
    <w:rsid w:val="00AF76D4"/>
    <w:rsid w:val="00AF7885"/>
    <w:rsid w:val="00AF7BC5"/>
    <w:rsid w:val="00AF7D81"/>
    <w:rsid w:val="00B0053E"/>
    <w:rsid w:val="00B011E5"/>
    <w:rsid w:val="00B01CEE"/>
    <w:rsid w:val="00B0240E"/>
    <w:rsid w:val="00B06102"/>
    <w:rsid w:val="00B0633A"/>
    <w:rsid w:val="00B07676"/>
    <w:rsid w:val="00B07811"/>
    <w:rsid w:val="00B11C15"/>
    <w:rsid w:val="00B128E7"/>
    <w:rsid w:val="00B12CAC"/>
    <w:rsid w:val="00B13A60"/>
    <w:rsid w:val="00B13D1E"/>
    <w:rsid w:val="00B13F63"/>
    <w:rsid w:val="00B143A4"/>
    <w:rsid w:val="00B14443"/>
    <w:rsid w:val="00B147B0"/>
    <w:rsid w:val="00B14965"/>
    <w:rsid w:val="00B1513A"/>
    <w:rsid w:val="00B1563B"/>
    <w:rsid w:val="00B16134"/>
    <w:rsid w:val="00B163BB"/>
    <w:rsid w:val="00B16DA9"/>
    <w:rsid w:val="00B1730C"/>
    <w:rsid w:val="00B17BED"/>
    <w:rsid w:val="00B17BFA"/>
    <w:rsid w:val="00B2049C"/>
    <w:rsid w:val="00B205BD"/>
    <w:rsid w:val="00B20DEA"/>
    <w:rsid w:val="00B20F0F"/>
    <w:rsid w:val="00B21700"/>
    <w:rsid w:val="00B2173B"/>
    <w:rsid w:val="00B218EC"/>
    <w:rsid w:val="00B21DEC"/>
    <w:rsid w:val="00B220B7"/>
    <w:rsid w:val="00B22945"/>
    <w:rsid w:val="00B231ED"/>
    <w:rsid w:val="00B24087"/>
    <w:rsid w:val="00B24863"/>
    <w:rsid w:val="00B25127"/>
    <w:rsid w:val="00B25A74"/>
    <w:rsid w:val="00B25E7F"/>
    <w:rsid w:val="00B26D8F"/>
    <w:rsid w:val="00B26F65"/>
    <w:rsid w:val="00B278F6"/>
    <w:rsid w:val="00B30712"/>
    <w:rsid w:val="00B3104F"/>
    <w:rsid w:val="00B310A4"/>
    <w:rsid w:val="00B311DD"/>
    <w:rsid w:val="00B31278"/>
    <w:rsid w:val="00B31B73"/>
    <w:rsid w:val="00B31F6F"/>
    <w:rsid w:val="00B33AEF"/>
    <w:rsid w:val="00B35728"/>
    <w:rsid w:val="00B358FB"/>
    <w:rsid w:val="00B35C0F"/>
    <w:rsid w:val="00B35D08"/>
    <w:rsid w:val="00B36381"/>
    <w:rsid w:val="00B365E8"/>
    <w:rsid w:val="00B37DB5"/>
    <w:rsid w:val="00B4062A"/>
    <w:rsid w:val="00B4185B"/>
    <w:rsid w:val="00B4411B"/>
    <w:rsid w:val="00B44893"/>
    <w:rsid w:val="00B44EBF"/>
    <w:rsid w:val="00B451A5"/>
    <w:rsid w:val="00B4689F"/>
    <w:rsid w:val="00B469B1"/>
    <w:rsid w:val="00B46C24"/>
    <w:rsid w:val="00B4740C"/>
    <w:rsid w:val="00B47CBD"/>
    <w:rsid w:val="00B50439"/>
    <w:rsid w:val="00B50461"/>
    <w:rsid w:val="00B514DE"/>
    <w:rsid w:val="00B5155C"/>
    <w:rsid w:val="00B52827"/>
    <w:rsid w:val="00B53F75"/>
    <w:rsid w:val="00B547C9"/>
    <w:rsid w:val="00B54EBC"/>
    <w:rsid w:val="00B561E0"/>
    <w:rsid w:val="00B6031B"/>
    <w:rsid w:val="00B603CD"/>
    <w:rsid w:val="00B6050E"/>
    <w:rsid w:val="00B6071B"/>
    <w:rsid w:val="00B60EC0"/>
    <w:rsid w:val="00B6134E"/>
    <w:rsid w:val="00B61810"/>
    <w:rsid w:val="00B62BC2"/>
    <w:rsid w:val="00B6308D"/>
    <w:rsid w:val="00B63D35"/>
    <w:rsid w:val="00B64623"/>
    <w:rsid w:val="00B648FC"/>
    <w:rsid w:val="00B655EC"/>
    <w:rsid w:val="00B65880"/>
    <w:rsid w:val="00B65BA5"/>
    <w:rsid w:val="00B66AFA"/>
    <w:rsid w:val="00B66E3C"/>
    <w:rsid w:val="00B703C2"/>
    <w:rsid w:val="00B713BA"/>
    <w:rsid w:val="00B714B0"/>
    <w:rsid w:val="00B71643"/>
    <w:rsid w:val="00B71A70"/>
    <w:rsid w:val="00B7285F"/>
    <w:rsid w:val="00B72AB2"/>
    <w:rsid w:val="00B73328"/>
    <w:rsid w:val="00B73AD2"/>
    <w:rsid w:val="00B7469E"/>
    <w:rsid w:val="00B74D05"/>
    <w:rsid w:val="00B75A58"/>
    <w:rsid w:val="00B75B4F"/>
    <w:rsid w:val="00B75C6C"/>
    <w:rsid w:val="00B763FB"/>
    <w:rsid w:val="00B76D88"/>
    <w:rsid w:val="00B76FC4"/>
    <w:rsid w:val="00B806EC"/>
    <w:rsid w:val="00B81703"/>
    <w:rsid w:val="00B8182A"/>
    <w:rsid w:val="00B83A76"/>
    <w:rsid w:val="00B84729"/>
    <w:rsid w:val="00B85428"/>
    <w:rsid w:val="00B85863"/>
    <w:rsid w:val="00B85AD8"/>
    <w:rsid w:val="00B861D6"/>
    <w:rsid w:val="00B86C5F"/>
    <w:rsid w:val="00B86F48"/>
    <w:rsid w:val="00B8724A"/>
    <w:rsid w:val="00B87450"/>
    <w:rsid w:val="00B90705"/>
    <w:rsid w:val="00B9128B"/>
    <w:rsid w:val="00B9155A"/>
    <w:rsid w:val="00B9262E"/>
    <w:rsid w:val="00B92BEA"/>
    <w:rsid w:val="00B93024"/>
    <w:rsid w:val="00B946BC"/>
    <w:rsid w:val="00B95EA7"/>
    <w:rsid w:val="00B9668A"/>
    <w:rsid w:val="00B96A96"/>
    <w:rsid w:val="00B97904"/>
    <w:rsid w:val="00B97AEE"/>
    <w:rsid w:val="00B97E90"/>
    <w:rsid w:val="00BA0D96"/>
    <w:rsid w:val="00BA0F97"/>
    <w:rsid w:val="00BA13C9"/>
    <w:rsid w:val="00BA1490"/>
    <w:rsid w:val="00BA1732"/>
    <w:rsid w:val="00BA1916"/>
    <w:rsid w:val="00BA1BAB"/>
    <w:rsid w:val="00BA2443"/>
    <w:rsid w:val="00BA25EE"/>
    <w:rsid w:val="00BA4308"/>
    <w:rsid w:val="00BA527B"/>
    <w:rsid w:val="00BA6454"/>
    <w:rsid w:val="00BA6EB9"/>
    <w:rsid w:val="00BA7764"/>
    <w:rsid w:val="00BA7EAB"/>
    <w:rsid w:val="00BB0207"/>
    <w:rsid w:val="00BB02BC"/>
    <w:rsid w:val="00BB0D8E"/>
    <w:rsid w:val="00BB1F50"/>
    <w:rsid w:val="00BB356E"/>
    <w:rsid w:val="00BB3AC4"/>
    <w:rsid w:val="00BB541E"/>
    <w:rsid w:val="00BB55C0"/>
    <w:rsid w:val="00BB571E"/>
    <w:rsid w:val="00BB58FD"/>
    <w:rsid w:val="00BB5A78"/>
    <w:rsid w:val="00BB5E02"/>
    <w:rsid w:val="00BB5E74"/>
    <w:rsid w:val="00BB5F5B"/>
    <w:rsid w:val="00BB64DD"/>
    <w:rsid w:val="00BB6788"/>
    <w:rsid w:val="00BB6A83"/>
    <w:rsid w:val="00BB6C19"/>
    <w:rsid w:val="00BC02D3"/>
    <w:rsid w:val="00BC19FE"/>
    <w:rsid w:val="00BC1DFB"/>
    <w:rsid w:val="00BC26D8"/>
    <w:rsid w:val="00BC27EF"/>
    <w:rsid w:val="00BC28BE"/>
    <w:rsid w:val="00BC2ADA"/>
    <w:rsid w:val="00BC4A4F"/>
    <w:rsid w:val="00BC5802"/>
    <w:rsid w:val="00BC5E9F"/>
    <w:rsid w:val="00BC5F61"/>
    <w:rsid w:val="00BC61E4"/>
    <w:rsid w:val="00BC7118"/>
    <w:rsid w:val="00BD0146"/>
    <w:rsid w:val="00BD0203"/>
    <w:rsid w:val="00BD1064"/>
    <w:rsid w:val="00BD129E"/>
    <w:rsid w:val="00BD12FF"/>
    <w:rsid w:val="00BD15CE"/>
    <w:rsid w:val="00BD1F71"/>
    <w:rsid w:val="00BD295E"/>
    <w:rsid w:val="00BD2F05"/>
    <w:rsid w:val="00BD3903"/>
    <w:rsid w:val="00BD41EA"/>
    <w:rsid w:val="00BD42F1"/>
    <w:rsid w:val="00BD4459"/>
    <w:rsid w:val="00BD4559"/>
    <w:rsid w:val="00BD48E8"/>
    <w:rsid w:val="00BD5D65"/>
    <w:rsid w:val="00BD64B7"/>
    <w:rsid w:val="00BD6AE2"/>
    <w:rsid w:val="00BD7239"/>
    <w:rsid w:val="00BD725A"/>
    <w:rsid w:val="00BD72D7"/>
    <w:rsid w:val="00BD72DF"/>
    <w:rsid w:val="00BE0099"/>
    <w:rsid w:val="00BE024F"/>
    <w:rsid w:val="00BE0638"/>
    <w:rsid w:val="00BE1079"/>
    <w:rsid w:val="00BE31C5"/>
    <w:rsid w:val="00BE4361"/>
    <w:rsid w:val="00BE440D"/>
    <w:rsid w:val="00BE5B9D"/>
    <w:rsid w:val="00BE622F"/>
    <w:rsid w:val="00BE697A"/>
    <w:rsid w:val="00BE707D"/>
    <w:rsid w:val="00BE7A5A"/>
    <w:rsid w:val="00BF00A0"/>
    <w:rsid w:val="00BF031E"/>
    <w:rsid w:val="00BF04C7"/>
    <w:rsid w:val="00BF1335"/>
    <w:rsid w:val="00BF158B"/>
    <w:rsid w:val="00BF25B6"/>
    <w:rsid w:val="00BF3980"/>
    <w:rsid w:val="00BF3A8C"/>
    <w:rsid w:val="00BF45CB"/>
    <w:rsid w:val="00BF6D63"/>
    <w:rsid w:val="00BF74AF"/>
    <w:rsid w:val="00BF7CAC"/>
    <w:rsid w:val="00C00E4B"/>
    <w:rsid w:val="00C013CD"/>
    <w:rsid w:val="00C0175D"/>
    <w:rsid w:val="00C01D15"/>
    <w:rsid w:val="00C02738"/>
    <w:rsid w:val="00C02846"/>
    <w:rsid w:val="00C02E93"/>
    <w:rsid w:val="00C04DA9"/>
    <w:rsid w:val="00C064D0"/>
    <w:rsid w:val="00C06530"/>
    <w:rsid w:val="00C06B77"/>
    <w:rsid w:val="00C073B0"/>
    <w:rsid w:val="00C1024B"/>
    <w:rsid w:val="00C105DE"/>
    <w:rsid w:val="00C11319"/>
    <w:rsid w:val="00C1175F"/>
    <w:rsid w:val="00C117A9"/>
    <w:rsid w:val="00C117ED"/>
    <w:rsid w:val="00C11800"/>
    <w:rsid w:val="00C118A0"/>
    <w:rsid w:val="00C12680"/>
    <w:rsid w:val="00C1307C"/>
    <w:rsid w:val="00C1309C"/>
    <w:rsid w:val="00C1326D"/>
    <w:rsid w:val="00C138FE"/>
    <w:rsid w:val="00C14EB5"/>
    <w:rsid w:val="00C14F9E"/>
    <w:rsid w:val="00C1506E"/>
    <w:rsid w:val="00C158EA"/>
    <w:rsid w:val="00C16341"/>
    <w:rsid w:val="00C163D3"/>
    <w:rsid w:val="00C16611"/>
    <w:rsid w:val="00C166BE"/>
    <w:rsid w:val="00C170E7"/>
    <w:rsid w:val="00C17161"/>
    <w:rsid w:val="00C17669"/>
    <w:rsid w:val="00C177F9"/>
    <w:rsid w:val="00C2007E"/>
    <w:rsid w:val="00C2114A"/>
    <w:rsid w:val="00C21A4C"/>
    <w:rsid w:val="00C21E21"/>
    <w:rsid w:val="00C21F80"/>
    <w:rsid w:val="00C229B4"/>
    <w:rsid w:val="00C22AD3"/>
    <w:rsid w:val="00C22B9A"/>
    <w:rsid w:val="00C22F46"/>
    <w:rsid w:val="00C24460"/>
    <w:rsid w:val="00C2509A"/>
    <w:rsid w:val="00C25B3D"/>
    <w:rsid w:val="00C276AC"/>
    <w:rsid w:val="00C27951"/>
    <w:rsid w:val="00C27EA0"/>
    <w:rsid w:val="00C302E3"/>
    <w:rsid w:val="00C30CB6"/>
    <w:rsid w:val="00C30CB9"/>
    <w:rsid w:val="00C32C38"/>
    <w:rsid w:val="00C32D4A"/>
    <w:rsid w:val="00C33339"/>
    <w:rsid w:val="00C33FBC"/>
    <w:rsid w:val="00C34CD0"/>
    <w:rsid w:val="00C3532F"/>
    <w:rsid w:val="00C35774"/>
    <w:rsid w:val="00C35B00"/>
    <w:rsid w:val="00C3607B"/>
    <w:rsid w:val="00C36AC5"/>
    <w:rsid w:val="00C36D96"/>
    <w:rsid w:val="00C37303"/>
    <w:rsid w:val="00C37E77"/>
    <w:rsid w:val="00C40E67"/>
    <w:rsid w:val="00C40E8E"/>
    <w:rsid w:val="00C40EF3"/>
    <w:rsid w:val="00C40F0D"/>
    <w:rsid w:val="00C4190A"/>
    <w:rsid w:val="00C41E45"/>
    <w:rsid w:val="00C42105"/>
    <w:rsid w:val="00C422E9"/>
    <w:rsid w:val="00C42BE9"/>
    <w:rsid w:val="00C42EE8"/>
    <w:rsid w:val="00C43702"/>
    <w:rsid w:val="00C437C9"/>
    <w:rsid w:val="00C43EE0"/>
    <w:rsid w:val="00C44046"/>
    <w:rsid w:val="00C44EB7"/>
    <w:rsid w:val="00C456B2"/>
    <w:rsid w:val="00C45C9C"/>
    <w:rsid w:val="00C45DE4"/>
    <w:rsid w:val="00C46489"/>
    <w:rsid w:val="00C469F1"/>
    <w:rsid w:val="00C46A18"/>
    <w:rsid w:val="00C47E08"/>
    <w:rsid w:val="00C5138A"/>
    <w:rsid w:val="00C51FD0"/>
    <w:rsid w:val="00C54833"/>
    <w:rsid w:val="00C551F9"/>
    <w:rsid w:val="00C5631A"/>
    <w:rsid w:val="00C56495"/>
    <w:rsid w:val="00C5666A"/>
    <w:rsid w:val="00C56BF5"/>
    <w:rsid w:val="00C56F7F"/>
    <w:rsid w:val="00C57713"/>
    <w:rsid w:val="00C57779"/>
    <w:rsid w:val="00C57DAC"/>
    <w:rsid w:val="00C608FB"/>
    <w:rsid w:val="00C60995"/>
    <w:rsid w:val="00C61E72"/>
    <w:rsid w:val="00C62162"/>
    <w:rsid w:val="00C6282E"/>
    <w:rsid w:val="00C62D0F"/>
    <w:rsid w:val="00C6301C"/>
    <w:rsid w:val="00C63591"/>
    <w:rsid w:val="00C64284"/>
    <w:rsid w:val="00C64449"/>
    <w:rsid w:val="00C654B0"/>
    <w:rsid w:val="00C66144"/>
    <w:rsid w:val="00C6772D"/>
    <w:rsid w:val="00C70D94"/>
    <w:rsid w:val="00C7125D"/>
    <w:rsid w:val="00C71364"/>
    <w:rsid w:val="00C71776"/>
    <w:rsid w:val="00C71C99"/>
    <w:rsid w:val="00C72362"/>
    <w:rsid w:val="00C724A4"/>
    <w:rsid w:val="00C729C1"/>
    <w:rsid w:val="00C74796"/>
    <w:rsid w:val="00C7514A"/>
    <w:rsid w:val="00C754ED"/>
    <w:rsid w:val="00C75843"/>
    <w:rsid w:val="00C761CF"/>
    <w:rsid w:val="00C763A4"/>
    <w:rsid w:val="00C766B9"/>
    <w:rsid w:val="00C7675F"/>
    <w:rsid w:val="00C76E4D"/>
    <w:rsid w:val="00C76F97"/>
    <w:rsid w:val="00C77381"/>
    <w:rsid w:val="00C77440"/>
    <w:rsid w:val="00C77457"/>
    <w:rsid w:val="00C8024A"/>
    <w:rsid w:val="00C80E7E"/>
    <w:rsid w:val="00C813D8"/>
    <w:rsid w:val="00C81723"/>
    <w:rsid w:val="00C828AD"/>
    <w:rsid w:val="00C82FBE"/>
    <w:rsid w:val="00C83196"/>
    <w:rsid w:val="00C83EA0"/>
    <w:rsid w:val="00C85792"/>
    <w:rsid w:val="00C86429"/>
    <w:rsid w:val="00C87709"/>
    <w:rsid w:val="00C87940"/>
    <w:rsid w:val="00C87DD4"/>
    <w:rsid w:val="00C90470"/>
    <w:rsid w:val="00C91212"/>
    <w:rsid w:val="00C91ADB"/>
    <w:rsid w:val="00C921F6"/>
    <w:rsid w:val="00C92AC6"/>
    <w:rsid w:val="00C92F6F"/>
    <w:rsid w:val="00C932DC"/>
    <w:rsid w:val="00C93BDF"/>
    <w:rsid w:val="00C95DFA"/>
    <w:rsid w:val="00C96E85"/>
    <w:rsid w:val="00C97A4F"/>
    <w:rsid w:val="00C97D0B"/>
    <w:rsid w:val="00C97FFA"/>
    <w:rsid w:val="00CA061D"/>
    <w:rsid w:val="00CA0AD6"/>
    <w:rsid w:val="00CA1271"/>
    <w:rsid w:val="00CA1B65"/>
    <w:rsid w:val="00CA1BA4"/>
    <w:rsid w:val="00CA209B"/>
    <w:rsid w:val="00CA2154"/>
    <w:rsid w:val="00CA284A"/>
    <w:rsid w:val="00CA2FC6"/>
    <w:rsid w:val="00CA3050"/>
    <w:rsid w:val="00CA32A1"/>
    <w:rsid w:val="00CA43A6"/>
    <w:rsid w:val="00CA63EB"/>
    <w:rsid w:val="00CA782B"/>
    <w:rsid w:val="00CA7A83"/>
    <w:rsid w:val="00CA7C20"/>
    <w:rsid w:val="00CB0611"/>
    <w:rsid w:val="00CB0D05"/>
    <w:rsid w:val="00CB1CC6"/>
    <w:rsid w:val="00CB1DBB"/>
    <w:rsid w:val="00CB35CA"/>
    <w:rsid w:val="00CB36A2"/>
    <w:rsid w:val="00CB4959"/>
    <w:rsid w:val="00CB55E2"/>
    <w:rsid w:val="00CB6145"/>
    <w:rsid w:val="00CB67FC"/>
    <w:rsid w:val="00CB6939"/>
    <w:rsid w:val="00CB6F56"/>
    <w:rsid w:val="00CB75BA"/>
    <w:rsid w:val="00CB7BE7"/>
    <w:rsid w:val="00CB7DB4"/>
    <w:rsid w:val="00CC0CEF"/>
    <w:rsid w:val="00CC109D"/>
    <w:rsid w:val="00CC131D"/>
    <w:rsid w:val="00CC1816"/>
    <w:rsid w:val="00CC1B67"/>
    <w:rsid w:val="00CC1E13"/>
    <w:rsid w:val="00CC1E4F"/>
    <w:rsid w:val="00CC2321"/>
    <w:rsid w:val="00CC2B33"/>
    <w:rsid w:val="00CC2DE8"/>
    <w:rsid w:val="00CC2F1C"/>
    <w:rsid w:val="00CC58D0"/>
    <w:rsid w:val="00CC5CE7"/>
    <w:rsid w:val="00CC5D42"/>
    <w:rsid w:val="00CC5D96"/>
    <w:rsid w:val="00CC5FE6"/>
    <w:rsid w:val="00CC6F43"/>
    <w:rsid w:val="00CC72C8"/>
    <w:rsid w:val="00CD0761"/>
    <w:rsid w:val="00CD2760"/>
    <w:rsid w:val="00CD4A95"/>
    <w:rsid w:val="00CD58C3"/>
    <w:rsid w:val="00CD66F8"/>
    <w:rsid w:val="00CD68AE"/>
    <w:rsid w:val="00CD6AF8"/>
    <w:rsid w:val="00CD6C12"/>
    <w:rsid w:val="00CD6EFE"/>
    <w:rsid w:val="00CD73F6"/>
    <w:rsid w:val="00CE0275"/>
    <w:rsid w:val="00CE0570"/>
    <w:rsid w:val="00CE0AD8"/>
    <w:rsid w:val="00CE1C2C"/>
    <w:rsid w:val="00CE220B"/>
    <w:rsid w:val="00CE2844"/>
    <w:rsid w:val="00CE2AA9"/>
    <w:rsid w:val="00CE3581"/>
    <w:rsid w:val="00CE3598"/>
    <w:rsid w:val="00CE3D40"/>
    <w:rsid w:val="00CE528C"/>
    <w:rsid w:val="00CE69D3"/>
    <w:rsid w:val="00CE6B79"/>
    <w:rsid w:val="00CE6DA1"/>
    <w:rsid w:val="00CE7782"/>
    <w:rsid w:val="00CF0211"/>
    <w:rsid w:val="00CF1003"/>
    <w:rsid w:val="00CF11AC"/>
    <w:rsid w:val="00CF12B0"/>
    <w:rsid w:val="00CF1729"/>
    <w:rsid w:val="00CF28E0"/>
    <w:rsid w:val="00CF40BC"/>
    <w:rsid w:val="00CF4497"/>
    <w:rsid w:val="00CF5A2C"/>
    <w:rsid w:val="00CF7AC4"/>
    <w:rsid w:val="00D00F12"/>
    <w:rsid w:val="00D01148"/>
    <w:rsid w:val="00D02160"/>
    <w:rsid w:val="00D02C02"/>
    <w:rsid w:val="00D0304B"/>
    <w:rsid w:val="00D0319B"/>
    <w:rsid w:val="00D03273"/>
    <w:rsid w:val="00D04918"/>
    <w:rsid w:val="00D06694"/>
    <w:rsid w:val="00D06A4C"/>
    <w:rsid w:val="00D1210C"/>
    <w:rsid w:val="00D12593"/>
    <w:rsid w:val="00D134F3"/>
    <w:rsid w:val="00D13812"/>
    <w:rsid w:val="00D140A2"/>
    <w:rsid w:val="00D14CCC"/>
    <w:rsid w:val="00D1514A"/>
    <w:rsid w:val="00D15D06"/>
    <w:rsid w:val="00D15E10"/>
    <w:rsid w:val="00D1641C"/>
    <w:rsid w:val="00D165C3"/>
    <w:rsid w:val="00D1672A"/>
    <w:rsid w:val="00D17121"/>
    <w:rsid w:val="00D17A53"/>
    <w:rsid w:val="00D21198"/>
    <w:rsid w:val="00D215E0"/>
    <w:rsid w:val="00D2177D"/>
    <w:rsid w:val="00D21F10"/>
    <w:rsid w:val="00D237AC"/>
    <w:rsid w:val="00D23851"/>
    <w:rsid w:val="00D23DDB"/>
    <w:rsid w:val="00D24289"/>
    <w:rsid w:val="00D242F5"/>
    <w:rsid w:val="00D25B73"/>
    <w:rsid w:val="00D2687A"/>
    <w:rsid w:val="00D26D1A"/>
    <w:rsid w:val="00D27959"/>
    <w:rsid w:val="00D27DE2"/>
    <w:rsid w:val="00D308DD"/>
    <w:rsid w:val="00D31A13"/>
    <w:rsid w:val="00D3219A"/>
    <w:rsid w:val="00D33D7C"/>
    <w:rsid w:val="00D3444B"/>
    <w:rsid w:val="00D34594"/>
    <w:rsid w:val="00D35092"/>
    <w:rsid w:val="00D35600"/>
    <w:rsid w:val="00D3570D"/>
    <w:rsid w:val="00D35726"/>
    <w:rsid w:val="00D35E98"/>
    <w:rsid w:val="00D36F49"/>
    <w:rsid w:val="00D37220"/>
    <w:rsid w:val="00D37419"/>
    <w:rsid w:val="00D377A7"/>
    <w:rsid w:val="00D4025F"/>
    <w:rsid w:val="00D4051F"/>
    <w:rsid w:val="00D4092D"/>
    <w:rsid w:val="00D41647"/>
    <w:rsid w:val="00D43477"/>
    <w:rsid w:val="00D4406B"/>
    <w:rsid w:val="00D44CF1"/>
    <w:rsid w:val="00D45263"/>
    <w:rsid w:val="00D452D4"/>
    <w:rsid w:val="00D461AD"/>
    <w:rsid w:val="00D472A0"/>
    <w:rsid w:val="00D47A02"/>
    <w:rsid w:val="00D47CAE"/>
    <w:rsid w:val="00D503F4"/>
    <w:rsid w:val="00D50878"/>
    <w:rsid w:val="00D50886"/>
    <w:rsid w:val="00D51663"/>
    <w:rsid w:val="00D521A9"/>
    <w:rsid w:val="00D529C3"/>
    <w:rsid w:val="00D52D95"/>
    <w:rsid w:val="00D5314B"/>
    <w:rsid w:val="00D53212"/>
    <w:rsid w:val="00D53D32"/>
    <w:rsid w:val="00D549E7"/>
    <w:rsid w:val="00D54C65"/>
    <w:rsid w:val="00D556E4"/>
    <w:rsid w:val="00D55842"/>
    <w:rsid w:val="00D56366"/>
    <w:rsid w:val="00D56A91"/>
    <w:rsid w:val="00D56EAC"/>
    <w:rsid w:val="00D57608"/>
    <w:rsid w:val="00D57FD4"/>
    <w:rsid w:val="00D60885"/>
    <w:rsid w:val="00D60E9C"/>
    <w:rsid w:val="00D61579"/>
    <w:rsid w:val="00D6188A"/>
    <w:rsid w:val="00D626CB"/>
    <w:rsid w:val="00D646B7"/>
    <w:rsid w:val="00D64AD5"/>
    <w:rsid w:val="00D65976"/>
    <w:rsid w:val="00D65D48"/>
    <w:rsid w:val="00D67EE9"/>
    <w:rsid w:val="00D70497"/>
    <w:rsid w:val="00D7088A"/>
    <w:rsid w:val="00D71180"/>
    <w:rsid w:val="00D712AD"/>
    <w:rsid w:val="00D7226B"/>
    <w:rsid w:val="00D72A90"/>
    <w:rsid w:val="00D72DC2"/>
    <w:rsid w:val="00D7316B"/>
    <w:rsid w:val="00D73CDD"/>
    <w:rsid w:val="00D7467B"/>
    <w:rsid w:val="00D74788"/>
    <w:rsid w:val="00D75529"/>
    <w:rsid w:val="00D7570C"/>
    <w:rsid w:val="00D75F46"/>
    <w:rsid w:val="00D76F7A"/>
    <w:rsid w:val="00D77F2F"/>
    <w:rsid w:val="00D80E26"/>
    <w:rsid w:val="00D810EE"/>
    <w:rsid w:val="00D82135"/>
    <w:rsid w:val="00D822B5"/>
    <w:rsid w:val="00D8266D"/>
    <w:rsid w:val="00D82882"/>
    <w:rsid w:val="00D831A0"/>
    <w:rsid w:val="00D83A99"/>
    <w:rsid w:val="00D83E4D"/>
    <w:rsid w:val="00D84823"/>
    <w:rsid w:val="00D84926"/>
    <w:rsid w:val="00D869AC"/>
    <w:rsid w:val="00D90017"/>
    <w:rsid w:val="00D90B35"/>
    <w:rsid w:val="00D918BB"/>
    <w:rsid w:val="00D91986"/>
    <w:rsid w:val="00D919F9"/>
    <w:rsid w:val="00D922DE"/>
    <w:rsid w:val="00D92892"/>
    <w:rsid w:val="00D93006"/>
    <w:rsid w:val="00D93362"/>
    <w:rsid w:val="00D935DE"/>
    <w:rsid w:val="00D938C3"/>
    <w:rsid w:val="00D93A76"/>
    <w:rsid w:val="00D953D1"/>
    <w:rsid w:val="00D961BE"/>
    <w:rsid w:val="00D96382"/>
    <w:rsid w:val="00D96872"/>
    <w:rsid w:val="00D96C79"/>
    <w:rsid w:val="00D96D45"/>
    <w:rsid w:val="00D970DB"/>
    <w:rsid w:val="00D97844"/>
    <w:rsid w:val="00D978A9"/>
    <w:rsid w:val="00D97D3B"/>
    <w:rsid w:val="00D97F09"/>
    <w:rsid w:val="00DA0AC6"/>
    <w:rsid w:val="00DA0D94"/>
    <w:rsid w:val="00DA13A7"/>
    <w:rsid w:val="00DA1C2A"/>
    <w:rsid w:val="00DA2CD0"/>
    <w:rsid w:val="00DA3A32"/>
    <w:rsid w:val="00DA4435"/>
    <w:rsid w:val="00DA5113"/>
    <w:rsid w:val="00DA54FC"/>
    <w:rsid w:val="00DA5948"/>
    <w:rsid w:val="00DA59CB"/>
    <w:rsid w:val="00DA61AA"/>
    <w:rsid w:val="00DA630B"/>
    <w:rsid w:val="00DA6E78"/>
    <w:rsid w:val="00DA7850"/>
    <w:rsid w:val="00DA7ABD"/>
    <w:rsid w:val="00DA7C92"/>
    <w:rsid w:val="00DB22E3"/>
    <w:rsid w:val="00DB2F7F"/>
    <w:rsid w:val="00DB3382"/>
    <w:rsid w:val="00DB3B5B"/>
    <w:rsid w:val="00DB3E31"/>
    <w:rsid w:val="00DB4E84"/>
    <w:rsid w:val="00DB54C8"/>
    <w:rsid w:val="00DB567A"/>
    <w:rsid w:val="00DB5BEA"/>
    <w:rsid w:val="00DB5D66"/>
    <w:rsid w:val="00DB651D"/>
    <w:rsid w:val="00DB6B93"/>
    <w:rsid w:val="00DB7C10"/>
    <w:rsid w:val="00DB7CB7"/>
    <w:rsid w:val="00DB7D11"/>
    <w:rsid w:val="00DC0440"/>
    <w:rsid w:val="00DC0471"/>
    <w:rsid w:val="00DC08C0"/>
    <w:rsid w:val="00DC105E"/>
    <w:rsid w:val="00DC26B3"/>
    <w:rsid w:val="00DC2ADA"/>
    <w:rsid w:val="00DC3A41"/>
    <w:rsid w:val="00DC3D6F"/>
    <w:rsid w:val="00DC405F"/>
    <w:rsid w:val="00DC4E32"/>
    <w:rsid w:val="00DC551D"/>
    <w:rsid w:val="00DC5D3A"/>
    <w:rsid w:val="00DC60DB"/>
    <w:rsid w:val="00DC65E4"/>
    <w:rsid w:val="00DC6BDE"/>
    <w:rsid w:val="00DC6F88"/>
    <w:rsid w:val="00DC7593"/>
    <w:rsid w:val="00DC787A"/>
    <w:rsid w:val="00DC7C29"/>
    <w:rsid w:val="00DD0602"/>
    <w:rsid w:val="00DD15BA"/>
    <w:rsid w:val="00DD1B8D"/>
    <w:rsid w:val="00DD3289"/>
    <w:rsid w:val="00DD624D"/>
    <w:rsid w:val="00DD64AE"/>
    <w:rsid w:val="00DD650B"/>
    <w:rsid w:val="00DD707C"/>
    <w:rsid w:val="00DD7466"/>
    <w:rsid w:val="00DD7630"/>
    <w:rsid w:val="00DD7EBA"/>
    <w:rsid w:val="00DE0A36"/>
    <w:rsid w:val="00DE1C7A"/>
    <w:rsid w:val="00DE2039"/>
    <w:rsid w:val="00DE2DF2"/>
    <w:rsid w:val="00DE3074"/>
    <w:rsid w:val="00DE46AC"/>
    <w:rsid w:val="00DE5834"/>
    <w:rsid w:val="00DE61E1"/>
    <w:rsid w:val="00DE699B"/>
    <w:rsid w:val="00DE7A07"/>
    <w:rsid w:val="00DF07CA"/>
    <w:rsid w:val="00DF1324"/>
    <w:rsid w:val="00DF2F0C"/>
    <w:rsid w:val="00DF3425"/>
    <w:rsid w:val="00DF5018"/>
    <w:rsid w:val="00DF5829"/>
    <w:rsid w:val="00DF5A57"/>
    <w:rsid w:val="00DF5FC4"/>
    <w:rsid w:val="00DF67E1"/>
    <w:rsid w:val="00DF68B4"/>
    <w:rsid w:val="00DF7819"/>
    <w:rsid w:val="00DF7A00"/>
    <w:rsid w:val="00E00355"/>
    <w:rsid w:val="00E0035D"/>
    <w:rsid w:val="00E003D5"/>
    <w:rsid w:val="00E0088B"/>
    <w:rsid w:val="00E00C35"/>
    <w:rsid w:val="00E01014"/>
    <w:rsid w:val="00E01D1E"/>
    <w:rsid w:val="00E03697"/>
    <w:rsid w:val="00E03837"/>
    <w:rsid w:val="00E03C42"/>
    <w:rsid w:val="00E03D74"/>
    <w:rsid w:val="00E04488"/>
    <w:rsid w:val="00E0566C"/>
    <w:rsid w:val="00E05DF4"/>
    <w:rsid w:val="00E07324"/>
    <w:rsid w:val="00E078CA"/>
    <w:rsid w:val="00E07937"/>
    <w:rsid w:val="00E07C15"/>
    <w:rsid w:val="00E10086"/>
    <w:rsid w:val="00E10626"/>
    <w:rsid w:val="00E11133"/>
    <w:rsid w:val="00E11A9A"/>
    <w:rsid w:val="00E11E87"/>
    <w:rsid w:val="00E12B64"/>
    <w:rsid w:val="00E12F2F"/>
    <w:rsid w:val="00E13E2C"/>
    <w:rsid w:val="00E142C4"/>
    <w:rsid w:val="00E147FA"/>
    <w:rsid w:val="00E15B1D"/>
    <w:rsid w:val="00E1629B"/>
    <w:rsid w:val="00E17883"/>
    <w:rsid w:val="00E20AEF"/>
    <w:rsid w:val="00E20F85"/>
    <w:rsid w:val="00E21BC7"/>
    <w:rsid w:val="00E21D40"/>
    <w:rsid w:val="00E22059"/>
    <w:rsid w:val="00E22505"/>
    <w:rsid w:val="00E2294A"/>
    <w:rsid w:val="00E22A5D"/>
    <w:rsid w:val="00E23270"/>
    <w:rsid w:val="00E235F5"/>
    <w:rsid w:val="00E23D9A"/>
    <w:rsid w:val="00E244EB"/>
    <w:rsid w:val="00E247DC"/>
    <w:rsid w:val="00E24F5E"/>
    <w:rsid w:val="00E256E8"/>
    <w:rsid w:val="00E25EA2"/>
    <w:rsid w:val="00E26048"/>
    <w:rsid w:val="00E26272"/>
    <w:rsid w:val="00E26AB9"/>
    <w:rsid w:val="00E26F67"/>
    <w:rsid w:val="00E27B63"/>
    <w:rsid w:val="00E27E2D"/>
    <w:rsid w:val="00E27F44"/>
    <w:rsid w:val="00E3060C"/>
    <w:rsid w:val="00E30724"/>
    <w:rsid w:val="00E30828"/>
    <w:rsid w:val="00E3188A"/>
    <w:rsid w:val="00E31C33"/>
    <w:rsid w:val="00E328BC"/>
    <w:rsid w:val="00E335DC"/>
    <w:rsid w:val="00E33E5B"/>
    <w:rsid w:val="00E34188"/>
    <w:rsid w:val="00E34353"/>
    <w:rsid w:val="00E343E6"/>
    <w:rsid w:val="00E34EE1"/>
    <w:rsid w:val="00E3572B"/>
    <w:rsid w:val="00E35F05"/>
    <w:rsid w:val="00E376C1"/>
    <w:rsid w:val="00E41FC6"/>
    <w:rsid w:val="00E4269C"/>
    <w:rsid w:val="00E4291B"/>
    <w:rsid w:val="00E42FB3"/>
    <w:rsid w:val="00E43557"/>
    <w:rsid w:val="00E450E9"/>
    <w:rsid w:val="00E4519F"/>
    <w:rsid w:val="00E452A7"/>
    <w:rsid w:val="00E45F7B"/>
    <w:rsid w:val="00E461B4"/>
    <w:rsid w:val="00E465EB"/>
    <w:rsid w:val="00E467E3"/>
    <w:rsid w:val="00E47023"/>
    <w:rsid w:val="00E473FF"/>
    <w:rsid w:val="00E501AC"/>
    <w:rsid w:val="00E50BB0"/>
    <w:rsid w:val="00E52956"/>
    <w:rsid w:val="00E52EC4"/>
    <w:rsid w:val="00E538D1"/>
    <w:rsid w:val="00E53EB6"/>
    <w:rsid w:val="00E540E7"/>
    <w:rsid w:val="00E5461C"/>
    <w:rsid w:val="00E547EB"/>
    <w:rsid w:val="00E54A37"/>
    <w:rsid w:val="00E54C10"/>
    <w:rsid w:val="00E54EC3"/>
    <w:rsid w:val="00E558BB"/>
    <w:rsid w:val="00E563D2"/>
    <w:rsid w:val="00E56AEA"/>
    <w:rsid w:val="00E576A5"/>
    <w:rsid w:val="00E6067B"/>
    <w:rsid w:val="00E61196"/>
    <w:rsid w:val="00E61CB1"/>
    <w:rsid w:val="00E6209C"/>
    <w:rsid w:val="00E622B7"/>
    <w:rsid w:val="00E629A1"/>
    <w:rsid w:val="00E62B6F"/>
    <w:rsid w:val="00E630C9"/>
    <w:rsid w:val="00E63D2B"/>
    <w:rsid w:val="00E63EE3"/>
    <w:rsid w:val="00E6418F"/>
    <w:rsid w:val="00E643E4"/>
    <w:rsid w:val="00E643ED"/>
    <w:rsid w:val="00E654CD"/>
    <w:rsid w:val="00E65DBB"/>
    <w:rsid w:val="00E663A2"/>
    <w:rsid w:val="00E6666E"/>
    <w:rsid w:val="00E6678F"/>
    <w:rsid w:val="00E703F1"/>
    <w:rsid w:val="00E70D0C"/>
    <w:rsid w:val="00E733AA"/>
    <w:rsid w:val="00E73619"/>
    <w:rsid w:val="00E73F21"/>
    <w:rsid w:val="00E7414C"/>
    <w:rsid w:val="00E74BBD"/>
    <w:rsid w:val="00E75CA4"/>
    <w:rsid w:val="00E762A8"/>
    <w:rsid w:val="00E76445"/>
    <w:rsid w:val="00E77204"/>
    <w:rsid w:val="00E77625"/>
    <w:rsid w:val="00E805FA"/>
    <w:rsid w:val="00E80BEA"/>
    <w:rsid w:val="00E80EBE"/>
    <w:rsid w:val="00E82D59"/>
    <w:rsid w:val="00E8305C"/>
    <w:rsid w:val="00E8375C"/>
    <w:rsid w:val="00E837FC"/>
    <w:rsid w:val="00E83D90"/>
    <w:rsid w:val="00E83E2D"/>
    <w:rsid w:val="00E83F25"/>
    <w:rsid w:val="00E84231"/>
    <w:rsid w:val="00E84CBF"/>
    <w:rsid w:val="00E84E6A"/>
    <w:rsid w:val="00E8649D"/>
    <w:rsid w:val="00E8658E"/>
    <w:rsid w:val="00E87A5A"/>
    <w:rsid w:val="00E90B49"/>
    <w:rsid w:val="00E91D40"/>
    <w:rsid w:val="00E91DE0"/>
    <w:rsid w:val="00E923E1"/>
    <w:rsid w:val="00E9299C"/>
    <w:rsid w:val="00E93AE3"/>
    <w:rsid w:val="00E9536A"/>
    <w:rsid w:val="00E95896"/>
    <w:rsid w:val="00E96627"/>
    <w:rsid w:val="00E97229"/>
    <w:rsid w:val="00E9729B"/>
    <w:rsid w:val="00E97A46"/>
    <w:rsid w:val="00E97AD6"/>
    <w:rsid w:val="00E97F96"/>
    <w:rsid w:val="00EA0D70"/>
    <w:rsid w:val="00EA103B"/>
    <w:rsid w:val="00EA124A"/>
    <w:rsid w:val="00EA1E08"/>
    <w:rsid w:val="00EA2519"/>
    <w:rsid w:val="00EA2A49"/>
    <w:rsid w:val="00EA3CF4"/>
    <w:rsid w:val="00EA4138"/>
    <w:rsid w:val="00EA4C11"/>
    <w:rsid w:val="00EA527E"/>
    <w:rsid w:val="00EA6660"/>
    <w:rsid w:val="00EA666D"/>
    <w:rsid w:val="00EB0186"/>
    <w:rsid w:val="00EB0851"/>
    <w:rsid w:val="00EB0E2E"/>
    <w:rsid w:val="00EB3CBC"/>
    <w:rsid w:val="00EB3E8C"/>
    <w:rsid w:val="00EB5324"/>
    <w:rsid w:val="00EB56CF"/>
    <w:rsid w:val="00EB5AC1"/>
    <w:rsid w:val="00EB5B17"/>
    <w:rsid w:val="00EB6F67"/>
    <w:rsid w:val="00EB7207"/>
    <w:rsid w:val="00EC0928"/>
    <w:rsid w:val="00EC1B3F"/>
    <w:rsid w:val="00EC20CF"/>
    <w:rsid w:val="00EC22B6"/>
    <w:rsid w:val="00EC2461"/>
    <w:rsid w:val="00EC363E"/>
    <w:rsid w:val="00EC41A6"/>
    <w:rsid w:val="00EC586B"/>
    <w:rsid w:val="00EC5AC3"/>
    <w:rsid w:val="00EC6DF1"/>
    <w:rsid w:val="00EC7326"/>
    <w:rsid w:val="00EC7D26"/>
    <w:rsid w:val="00ED2CCB"/>
    <w:rsid w:val="00ED3C3E"/>
    <w:rsid w:val="00ED4055"/>
    <w:rsid w:val="00ED4FA7"/>
    <w:rsid w:val="00ED5BE0"/>
    <w:rsid w:val="00ED63F2"/>
    <w:rsid w:val="00ED6A54"/>
    <w:rsid w:val="00ED6E5C"/>
    <w:rsid w:val="00ED74D1"/>
    <w:rsid w:val="00ED7B3A"/>
    <w:rsid w:val="00ED7EA0"/>
    <w:rsid w:val="00EE0121"/>
    <w:rsid w:val="00EE0C76"/>
    <w:rsid w:val="00EE1080"/>
    <w:rsid w:val="00EE1355"/>
    <w:rsid w:val="00EE1907"/>
    <w:rsid w:val="00EE2014"/>
    <w:rsid w:val="00EE2579"/>
    <w:rsid w:val="00EE2739"/>
    <w:rsid w:val="00EE2824"/>
    <w:rsid w:val="00EE2F08"/>
    <w:rsid w:val="00EE3398"/>
    <w:rsid w:val="00EE3B3E"/>
    <w:rsid w:val="00EE4C22"/>
    <w:rsid w:val="00EE5E27"/>
    <w:rsid w:val="00EE6961"/>
    <w:rsid w:val="00EE6BD5"/>
    <w:rsid w:val="00EE7933"/>
    <w:rsid w:val="00EE7CDE"/>
    <w:rsid w:val="00EF1A14"/>
    <w:rsid w:val="00EF1DD7"/>
    <w:rsid w:val="00EF1FC7"/>
    <w:rsid w:val="00EF1FE4"/>
    <w:rsid w:val="00EF2A14"/>
    <w:rsid w:val="00EF2E92"/>
    <w:rsid w:val="00EF38A4"/>
    <w:rsid w:val="00EF3FC4"/>
    <w:rsid w:val="00EF444C"/>
    <w:rsid w:val="00EF4C5D"/>
    <w:rsid w:val="00EF51FD"/>
    <w:rsid w:val="00EF561E"/>
    <w:rsid w:val="00EF601A"/>
    <w:rsid w:val="00EF6ACB"/>
    <w:rsid w:val="00F0019B"/>
    <w:rsid w:val="00F00756"/>
    <w:rsid w:val="00F00812"/>
    <w:rsid w:val="00F00A3E"/>
    <w:rsid w:val="00F02019"/>
    <w:rsid w:val="00F02B1F"/>
    <w:rsid w:val="00F02F8E"/>
    <w:rsid w:val="00F03D45"/>
    <w:rsid w:val="00F03FE8"/>
    <w:rsid w:val="00F04D89"/>
    <w:rsid w:val="00F05D17"/>
    <w:rsid w:val="00F06725"/>
    <w:rsid w:val="00F06733"/>
    <w:rsid w:val="00F068A2"/>
    <w:rsid w:val="00F0699A"/>
    <w:rsid w:val="00F07002"/>
    <w:rsid w:val="00F07004"/>
    <w:rsid w:val="00F0779B"/>
    <w:rsid w:val="00F079DB"/>
    <w:rsid w:val="00F07F6D"/>
    <w:rsid w:val="00F127A5"/>
    <w:rsid w:val="00F142DA"/>
    <w:rsid w:val="00F14A28"/>
    <w:rsid w:val="00F150FC"/>
    <w:rsid w:val="00F1534D"/>
    <w:rsid w:val="00F15519"/>
    <w:rsid w:val="00F15804"/>
    <w:rsid w:val="00F15A65"/>
    <w:rsid w:val="00F16CF6"/>
    <w:rsid w:val="00F1748D"/>
    <w:rsid w:val="00F17649"/>
    <w:rsid w:val="00F21561"/>
    <w:rsid w:val="00F222FD"/>
    <w:rsid w:val="00F22C26"/>
    <w:rsid w:val="00F22EDA"/>
    <w:rsid w:val="00F230B0"/>
    <w:rsid w:val="00F235C7"/>
    <w:rsid w:val="00F24BCD"/>
    <w:rsid w:val="00F2516A"/>
    <w:rsid w:val="00F27360"/>
    <w:rsid w:val="00F2784F"/>
    <w:rsid w:val="00F27D21"/>
    <w:rsid w:val="00F30BB2"/>
    <w:rsid w:val="00F3142A"/>
    <w:rsid w:val="00F328E1"/>
    <w:rsid w:val="00F329DC"/>
    <w:rsid w:val="00F32A85"/>
    <w:rsid w:val="00F32D8D"/>
    <w:rsid w:val="00F33333"/>
    <w:rsid w:val="00F33FDF"/>
    <w:rsid w:val="00F3419E"/>
    <w:rsid w:val="00F34419"/>
    <w:rsid w:val="00F34E28"/>
    <w:rsid w:val="00F3581D"/>
    <w:rsid w:val="00F360AD"/>
    <w:rsid w:val="00F360F1"/>
    <w:rsid w:val="00F36944"/>
    <w:rsid w:val="00F37124"/>
    <w:rsid w:val="00F410D0"/>
    <w:rsid w:val="00F4119A"/>
    <w:rsid w:val="00F41809"/>
    <w:rsid w:val="00F42E62"/>
    <w:rsid w:val="00F43630"/>
    <w:rsid w:val="00F436A0"/>
    <w:rsid w:val="00F44929"/>
    <w:rsid w:val="00F45B21"/>
    <w:rsid w:val="00F463F1"/>
    <w:rsid w:val="00F46F95"/>
    <w:rsid w:val="00F475E6"/>
    <w:rsid w:val="00F47680"/>
    <w:rsid w:val="00F5118E"/>
    <w:rsid w:val="00F523BC"/>
    <w:rsid w:val="00F52B88"/>
    <w:rsid w:val="00F53084"/>
    <w:rsid w:val="00F5436D"/>
    <w:rsid w:val="00F5498F"/>
    <w:rsid w:val="00F55AFB"/>
    <w:rsid w:val="00F561C9"/>
    <w:rsid w:val="00F57DB0"/>
    <w:rsid w:val="00F600A2"/>
    <w:rsid w:val="00F60A09"/>
    <w:rsid w:val="00F613F7"/>
    <w:rsid w:val="00F61D8D"/>
    <w:rsid w:val="00F61EAD"/>
    <w:rsid w:val="00F62821"/>
    <w:rsid w:val="00F6488C"/>
    <w:rsid w:val="00F65445"/>
    <w:rsid w:val="00F659CD"/>
    <w:rsid w:val="00F659D8"/>
    <w:rsid w:val="00F666FC"/>
    <w:rsid w:val="00F669DA"/>
    <w:rsid w:val="00F66B01"/>
    <w:rsid w:val="00F6787E"/>
    <w:rsid w:val="00F67EBC"/>
    <w:rsid w:val="00F70D0D"/>
    <w:rsid w:val="00F7112C"/>
    <w:rsid w:val="00F71261"/>
    <w:rsid w:val="00F71E13"/>
    <w:rsid w:val="00F725CB"/>
    <w:rsid w:val="00F72A99"/>
    <w:rsid w:val="00F72B05"/>
    <w:rsid w:val="00F752AD"/>
    <w:rsid w:val="00F75C4C"/>
    <w:rsid w:val="00F76025"/>
    <w:rsid w:val="00F77AB3"/>
    <w:rsid w:val="00F802B7"/>
    <w:rsid w:val="00F80681"/>
    <w:rsid w:val="00F80C9E"/>
    <w:rsid w:val="00F80CEA"/>
    <w:rsid w:val="00F82027"/>
    <w:rsid w:val="00F8411B"/>
    <w:rsid w:val="00F849DF"/>
    <w:rsid w:val="00F84C89"/>
    <w:rsid w:val="00F85518"/>
    <w:rsid w:val="00F855AF"/>
    <w:rsid w:val="00F859A0"/>
    <w:rsid w:val="00F86788"/>
    <w:rsid w:val="00F86A8C"/>
    <w:rsid w:val="00F86D74"/>
    <w:rsid w:val="00F90C9D"/>
    <w:rsid w:val="00F90D5F"/>
    <w:rsid w:val="00F90DB6"/>
    <w:rsid w:val="00F90EDB"/>
    <w:rsid w:val="00F913D8"/>
    <w:rsid w:val="00F92D6F"/>
    <w:rsid w:val="00F932C0"/>
    <w:rsid w:val="00F932F5"/>
    <w:rsid w:val="00F9353F"/>
    <w:rsid w:val="00F93694"/>
    <w:rsid w:val="00F93836"/>
    <w:rsid w:val="00F938E1"/>
    <w:rsid w:val="00F93EEF"/>
    <w:rsid w:val="00F941A7"/>
    <w:rsid w:val="00F9583F"/>
    <w:rsid w:val="00F95A98"/>
    <w:rsid w:val="00F95B9E"/>
    <w:rsid w:val="00F960BA"/>
    <w:rsid w:val="00F966E3"/>
    <w:rsid w:val="00F96B9D"/>
    <w:rsid w:val="00F97197"/>
    <w:rsid w:val="00F97215"/>
    <w:rsid w:val="00FA0012"/>
    <w:rsid w:val="00FA0029"/>
    <w:rsid w:val="00FA0DAB"/>
    <w:rsid w:val="00FA0FAC"/>
    <w:rsid w:val="00FA0FC3"/>
    <w:rsid w:val="00FA1399"/>
    <w:rsid w:val="00FA14E6"/>
    <w:rsid w:val="00FA16C5"/>
    <w:rsid w:val="00FA2511"/>
    <w:rsid w:val="00FA3792"/>
    <w:rsid w:val="00FA41FE"/>
    <w:rsid w:val="00FA48F5"/>
    <w:rsid w:val="00FA4CD5"/>
    <w:rsid w:val="00FA54AD"/>
    <w:rsid w:val="00FA57C5"/>
    <w:rsid w:val="00FA5853"/>
    <w:rsid w:val="00FA7BAC"/>
    <w:rsid w:val="00FA7D56"/>
    <w:rsid w:val="00FB00DB"/>
    <w:rsid w:val="00FB24A7"/>
    <w:rsid w:val="00FB25EF"/>
    <w:rsid w:val="00FB273C"/>
    <w:rsid w:val="00FB41B4"/>
    <w:rsid w:val="00FB491F"/>
    <w:rsid w:val="00FB52A0"/>
    <w:rsid w:val="00FB586C"/>
    <w:rsid w:val="00FB5E70"/>
    <w:rsid w:val="00FB6870"/>
    <w:rsid w:val="00FB6961"/>
    <w:rsid w:val="00FB72EB"/>
    <w:rsid w:val="00FC04D0"/>
    <w:rsid w:val="00FC0CB6"/>
    <w:rsid w:val="00FC0D39"/>
    <w:rsid w:val="00FC0E47"/>
    <w:rsid w:val="00FC1178"/>
    <w:rsid w:val="00FC1964"/>
    <w:rsid w:val="00FC199B"/>
    <w:rsid w:val="00FC22E2"/>
    <w:rsid w:val="00FC29A1"/>
    <w:rsid w:val="00FC2F49"/>
    <w:rsid w:val="00FC3F45"/>
    <w:rsid w:val="00FC3F5B"/>
    <w:rsid w:val="00FC54B1"/>
    <w:rsid w:val="00FC6F28"/>
    <w:rsid w:val="00FC78B7"/>
    <w:rsid w:val="00FD1686"/>
    <w:rsid w:val="00FD21A2"/>
    <w:rsid w:val="00FD22B2"/>
    <w:rsid w:val="00FD378A"/>
    <w:rsid w:val="00FD40B7"/>
    <w:rsid w:val="00FD550C"/>
    <w:rsid w:val="00FD5AD2"/>
    <w:rsid w:val="00FD5C68"/>
    <w:rsid w:val="00FD61F2"/>
    <w:rsid w:val="00FD6373"/>
    <w:rsid w:val="00FD647F"/>
    <w:rsid w:val="00FD65E4"/>
    <w:rsid w:val="00FD6DF0"/>
    <w:rsid w:val="00FD755C"/>
    <w:rsid w:val="00FD756F"/>
    <w:rsid w:val="00FD7579"/>
    <w:rsid w:val="00FE07A6"/>
    <w:rsid w:val="00FE1430"/>
    <w:rsid w:val="00FE1618"/>
    <w:rsid w:val="00FE1B7C"/>
    <w:rsid w:val="00FE1C60"/>
    <w:rsid w:val="00FE2CBE"/>
    <w:rsid w:val="00FE2D9A"/>
    <w:rsid w:val="00FE3684"/>
    <w:rsid w:val="00FE3C07"/>
    <w:rsid w:val="00FE3FE0"/>
    <w:rsid w:val="00FE4431"/>
    <w:rsid w:val="00FE4453"/>
    <w:rsid w:val="00FE4F8A"/>
    <w:rsid w:val="00FE53C0"/>
    <w:rsid w:val="00FE68C6"/>
    <w:rsid w:val="00FE6D16"/>
    <w:rsid w:val="00FE6E76"/>
    <w:rsid w:val="00FE7F40"/>
    <w:rsid w:val="00FF0731"/>
    <w:rsid w:val="00FF09CE"/>
    <w:rsid w:val="00FF0F6C"/>
    <w:rsid w:val="00FF112A"/>
    <w:rsid w:val="00FF137D"/>
    <w:rsid w:val="00FF17B0"/>
    <w:rsid w:val="00FF1804"/>
    <w:rsid w:val="00FF2196"/>
    <w:rsid w:val="00FF2280"/>
    <w:rsid w:val="00FF2600"/>
    <w:rsid w:val="00FF284E"/>
    <w:rsid w:val="00FF2AE3"/>
    <w:rsid w:val="00FF34AD"/>
    <w:rsid w:val="00FF3B9D"/>
    <w:rsid w:val="00FF3EDE"/>
    <w:rsid w:val="00FF5F3B"/>
    <w:rsid w:val="00FF611A"/>
    <w:rsid w:val="00FF6F04"/>
    <w:rsid w:val="00FF707A"/>
    <w:rsid w:val="0162B4A4"/>
    <w:rsid w:val="0175FAB2"/>
    <w:rsid w:val="018C7205"/>
    <w:rsid w:val="01F286C1"/>
    <w:rsid w:val="024B7A47"/>
    <w:rsid w:val="0284496F"/>
    <w:rsid w:val="02D72E9E"/>
    <w:rsid w:val="02E5155E"/>
    <w:rsid w:val="02FB16C1"/>
    <w:rsid w:val="0308675A"/>
    <w:rsid w:val="031F46FE"/>
    <w:rsid w:val="033B82F0"/>
    <w:rsid w:val="038D6156"/>
    <w:rsid w:val="03CCEC5A"/>
    <w:rsid w:val="04061011"/>
    <w:rsid w:val="044EE974"/>
    <w:rsid w:val="04C1E8E6"/>
    <w:rsid w:val="04DF2578"/>
    <w:rsid w:val="04E9DC49"/>
    <w:rsid w:val="0500E8EC"/>
    <w:rsid w:val="0511B432"/>
    <w:rsid w:val="0521EE67"/>
    <w:rsid w:val="0566CA11"/>
    <w:rsid w:val="057EE9A7"/>
    <w:rsid w:val="0584C0C2"/>
    <w:rsid w:val="05B86972"/>
    <w:rsid w:val="05C95873"/>
    <w:rsid w:val="05D87EE6"/>
    <w:rsid w:val="0631C108"/>
    <w:rsid w:val="0631E576"/>
    <w:rsid w:val="0647E741"/>
    <w:rsid w:val="06B4B1AE"/>
    <w:rsid w:val="06C22B2D"/>
    <w:rsid w:val="06F8B9E4"/>
    <w:rsid w:val="073C9D02"/>
    <w:rsid w:val="074A4736"/>
    <w:rsid w:val="0761CA97"/>
    <w:rsid w:val="07816591"/>
    <w:rsid w:val="07A2DAA1"/>
    <w:rsid w:val="07D0D5CF"/>
    <w:rsid w:val="07E2BD71"/>
    <w:rsid w:val="07F6F0A2"/>
    <w:rsid w:val="081FC0BF"/>
    <w:rsid w:val="08244408"/>
    <w:rsid w:val="0880C3AF"/>
    <w:rsid w:val="0883F33D"/>
    <w:rsid w:val="088BD371"/>
    <w:rsid w:val="08948A45"/>
    <w:rsid w:val="08B70B86"/>
    <w:rsid w:val="08F4114B"/>
    <w:rsid w:val="08FBBC9D"/>
    <w:rsid w:val="093B83C9"/>
    <w:rsid w:val="09701069"/>
    <w:rsid w:val="09A23191"/>
    <w:rsid w:val="09F0A48D"/>
    <w:rsid w:val="09F43DD8"/>
    <w:rsid w:val="0A28C72E"/>
    <w:rsid w:val="0A5C388F"/>
    <w:rsid w:val="0A6E4270"/>
    <w:rsid w:val="0AA18ADA"/>
    <w:rsid w:val="0B19B7CB"/>
    <w:rsid w:val="0B404E4E"/>
    <w:rsid w:val="0B4984D6"/>
    <w:rsid w:val="0B8724C1"/>
    <w:rsid w:val="0B99E6A7"/>
    <w:rsid w:val="0B9CA2E3"/>
    <w:rsid w:val="0BA41AC3"/>
    <w:rsid w:val="0BBF75A5"/>
    <w:rsid w:val="0C3088FA"/>
    <w:rsid w:val="0C7B2799"/>
    <w:rsid w:val="0CF56CB6"/>
    <w:rsid w:val="0D15FB57"/>
    <w:rsid w:val="0D197D14"/>
    <w:rsid w:val="0DC4F1A0"/>
    <w:rsid w:val="0DC64EEE"/>
    <w:rsid w:val="0DCCD02B"/>
    <w:rsid w:val="0DE0DD35"/>
    <w:rsid w:val="0DF95C14"/>
    <w:rsid w:val="0E45C751"/>
    <w:rsid w:val="0E56281C"/>
    <w:rsid w:val="0E7F3DE5"/>
    <w:rsid w:val="0EB0B175"/>
    <w:rsid w:val="0EDC7017"/>
    <w:rsid w:val="0EF36515"/>
    <w:rsid w:val="0F1699E4"/>
    <w:rsid w:val="0F212AA4"/>
    <w:rsid w:val="0F3F0164"/>
    <w:rsid w:val="0F4CC46B"/>
    <w:rsid w:val="0FD767AA"/>
    <w:rsid w:val="10420555"/>
    <w:rsid w:val="1052BC01"/>
    <w:rsid w:val="10537498"/>
    <w:rsid w:val="11187DAC"/>
    <w:rsid w:val="114702BE"/>
    <w:rsid w:val="1168A848"/>
    <w:rsid w:val="11822F78"/>
    <w:rsid w:val="1196F1F3"/>
    <w:rsid w:val="1198CB2C"/>
    <w:rsid w:val="11B9889B"/>
    <w:rsid w:val="11BA5287"/>
    <w:rsid w:val="121C01B6"/>
    <w:rsid w:val="124D5464"/>
    <w:rsid w:val="1277F2EA"/>
    <w:rsid w:val="129726DE"/>
    <w:rsid w:val="12A0F03E"/>
    <w:rsid w:val="12C2E12C"/>
    <w:rsid w:val="12C50D0E"/>
    <w:rsid w:val="12E29C32"/>
    <w:rsid w:val="136715B4"/>
    <w:rsid w:val="13AA4676"/>
    <w:rsid w:val="13BA2A61"/>
    <w:rsid w:val="13D7F661"/>
    <w:rsid w:val="1422EEDA"/>
    <w:rsid w:val="1429170A"/>
    <w:rsid w:val="1431ABDE"/>
    <w:rsid w:val="14C23E6D"/>
    <w:rsid w:val="14FA2387"/>
    <w:rsid w:val="14FCD4B3"/>
    <w:rsid w:val="151A9E51"/>
    <w:rsid w:val="1558AA63"/>
    <w:rsid w:val="15813956"/>
    <w:rsid w:val="1603AECD"/>
    <w:rsid w:val="1648BF09"/>
    <w:rsid w:val="1656CD83"/>
    <w:rsid w:val="1686F2D9"/>
    <w:rsid w:val="1699A0EC"/>
    <w:rsid w:val="16E90E5D"/>
    <w:rsid w:val="1712F9D0"/>
    <w:rsid w:val="172FAC2B"/>
    <w:rsid w:val="173BD62E"/>
    <w:rsid w:val="1740FB4A"/>
    <w:rsid w:val="17606784"/>
    <w:rsid w:val="17EF161C"/>
    <w:rsid w:val="17F65589"/>
    <w:rsid w:val="180C241D"/>
    <w:rsid w:val="18338097"/>
    <w:rsid w:val="183DB037"/>
    <w:rsid w:val="184829CB"/>
    <w:rsid w:val="18505440"/>
    <w:rsid w:val="18606D08"/>
    <w:rsid w:val="18BCB90B"/>
    <w:rsid w:val="18EC6E46"/>
    <w:rsid w:val="18F8D8BF"/>
    <w:rsid w:val="191AB3C7"/>
    <w:rsid w:val="19779B1D"/>
    <w:rsid w:val="197CCF3E"/>
    <w:rsid w:val="1994AB4E"/>
    <w:rsid w:val="1A1F51BE"/>
    <w:rsid w:val="1A9AFACD"/>
    <w:rsid w:val="1ABBFB7D"/>
    <w:rsid w:val="1ABCC6CB"/>
    <w:rsid w:val="1AF4BD14"/>
    <w:rsid w:val="1B51087F"/>
    <w:rsid w:val="1B9A4E23"/>
    <w:rsid w:val="1BAB94AD"/>
    <w:rsid w:val="1C38BF1D"/>
    <w:rsid w:val="1C8CC808"/>
    <w:rsid w:val="1CB1351E"/>
    <w:rsid w:val="1CBC5122"/>
    <w:rsid w:val="1D01124C"/>
    <w:rsid w:val="1D3B21EF"/>
    <w:rsid w:val="1D65BC62"/>
    <w:rsid w:val="1DFFF7D9"/>
    <w:rsid w:val="1E24F871"/>
    <w:rsid w:val="1E289869"/>
    <w:rsid w:val="1E2C5327"/>
    <w:rsid w:val="1E2EBE7C"/>
    <w:rsid w:val="1E438994"/>
    <w:rsid w:val="1E67368A"/>
    <w:rsid w:val="1EB02989"/>
    <w:rsid w:val="1F86CBA1"/>
    <w:rsid w:val="1FBCB524"/>
    <w:rsid w:val="1FC41E52"/>
    <w:rsid w:val="1FE24F59"/>
    <w:rsid w:val="20ADB93A"/>
    <w:rsid w:val="20BC0844"/>
    <w:rsid w:val="20F20A34"/>
    <w:rsid w:val="2106E78B"/>
    <w:rsid w:val="21526E38"/>
    <w:rsid w:val="21827687"/>
    <w:rsid w:val="218A9937"/>
    <w:rsid w:val="2196EEE3"/>
    <w:rsid w:val="219829D2"/>
    <w:rsid w:val="21C0C81D"/>
    <w:rsid w:val="21CE0554"/>
    <w:rsid w:val="21E24FE5"/>
    <w:rsid w:val="21E2ECE5"/>
    <w:rsid w:val="2227574E"/>
    <w:rsid w:val="2231CE2B"/>
    <w:rsid w:val="226D56FC"/>
    <w:rsid w:val="227727E0"/>
    <w:rsid w:val="22AF18D1"/>
    <w:rsid w:val="22B09937"/>
    <w:rsid w:val="22C51F34"/>
    <w:rsid w:val="22F87FD2"/>
    <w:rsid w:val="2302365A"/>
    <w:rsid w:val="2318B9A1"/>
    <w:rsid w:val="2337E1DA"/>
    <w:rsid w:val="2347ABB8"/>
    <w:rsid w:val="2396BBE8"/>
    <w:rsid w:val="24638E09"/>
    <w:rsid w:val="24B656C1"/>
    <w:rsid w:val="257092CC"/>
    <w:rsid w:val="258E100D"/>
    <w:rsid w:val="25B13DE4"/>
    <w:rsid w:val="25BA4ED2"/>
    <w:rsid w:val="2602EA62"/>
    <w:rsid w:val="26297068"/>
    <w:rsid w:val="262E47A2"/>
    <w:rsid w:val="26366465"/>
    <w:rsid w:val="2662277B"/>
    <w:rsid w:val="267D2A9C"/>
    <w:rsid w:val="2741F496"/>
    <w:rsid w:val="2758489A"/>
    <w:rsid w:val="278EDD8E"/>
    <w:rsid w:val="28547513"/>
    <w:rsid w:val="28915AB3"/>
    <w:rsid w:val="28CEB3F5"/>
    <w:rsid w:val="28E22E36"/>
    <w:rsid w:val="29173F63"/>
    <w:rsid w:val="291B6E7A"/>
    <w:rsid w:val="29283790"/>
    <w:rsid w:val="296CD997"/>
    <w:rsid w:val="29ADFAFF"/>
    <w:rsid w:val="29B4CB5E"/>
    <w:rsid w:val="29C42214"/>
    <w:rsid w:val="29E9AAFA"/>
    <w:rsid w:val="29EE7707"/>
    <w:rsid w:val="2A01B5AF"/>
    <w:rsid w:val="2A1B592A"/>
    <w:rsid w:val="2A5246AE"/>
    <w:rsid w:val="2AEA5CA7"/>
    <w:rsid w:val="2AF14ABA"/>
    <w:rsid w:val="2B509BBF"/>
    <w:rsid w:val="2C3B2C93"/>
    <w:rsid w:val="2C5821B5"/>
    <w:rsid w:val="2C72DC85"/>
    <w:rsid w:val="2C8A91A4"/>
    <w:rsid w:val="2CC15CF4"/>
    <w:rsid w:val="2D04CBE5"/>
    <w:rsid w:val="2D43023C"/>
    <w:rsid w:val="2D8A6D40"/>
    <w:rsid w:val="2D918E1C"/>
    <w:rsid w:val="2D94D915"/>
    <w:rsid w:val="2E35A3BD"/>
    <w:rsid w:val="2E582465"/>
    <w:rsid w:val="2E7F22E8"/>
    <w:rsid w:val="2E80B6B8"/>
    <w:rsid w:val="2EB72DA9"/>
    <w:rsid w:val="2EB8BE4E"/>
    <w:rsid w:val="2EFB565D"/>
    <w:rsid w:val="2F18F072"/>
    <w:rsid w:val="2F1B1AB7"/>
    <w:rsid w:val="2F22302D"/>
    <w:rsid w:val="2F2CCB4C"/>
    <w:rsid w:val="2F422180"/>
    <w:rsid w:val="2F7CC87D"/>
    <w:rsid w:val="2FDB9D6B"/>
    <w:rsid w:val="2FFA7E8F"/>
    <w:rsid w:val="30080FDC"/>
    <w:rsid w:val="302AB9E6"/>
    <w:rsid w:val="303FF019"/>
    <w:rsid w:val="30438277"/>
    <w:rsid w:val="313B61A7"/>
    <w:rsid w:val="319D0183"/>
    <w:rsid w:val="319FE487"/>
    <w:rsid w:val="31B8395C"/>
    <w:rsid w:val="31DE273B"/>
    <w:rsid w:val="31E27E38"/>
    <w:rsid w:val="31FA6A21"/>
    <w:rsid w:val="3211AC51"/>
    <w:rsid w:val="328DF62F"/>
    <w:rsid w:val="328FFB79"/>
    <w:rsid w:val="32C94E40"/>
    <w:rsid w:val="3328EB32"/>
    <w:rsid w:val="3343F34B"/>
    <w:rsid w:val="33604EC8"/>
    <w:rsid w:val="338F0DF5"/>
    <w:rsid w:val="33C4BED4"/>
    <w:rsid w:val="33CBF499"/>
    <w:rsid w:val="33DA1882"/>
    <w:rsid w:val="33EA278D"/>
    <w:rsid w:val="3408CB4B"/>
    <w:rsid w:val="34101518"/>
    <w:rsid w:val="3419EEB4"/>
    <w:rsid w:val="34330ED0"/>
    <w:rsid w:val="34637DF6"/>
    <w:rsid w:val="347BCCC1"/>
    <w:rsid w:val="3558171F"/>
    <w:rsid w:val="35AF6C95"/>
    <w:rsid w:val="35B4207C"/>
    <w:rsid w:val="35BC8960"/>
    <w:rsid w:val="35BDDCB9"/>
    <w:rsid w:val="35C5CB85"/>
    <w:rsid w:val="363D8362"/>
    <w:rsid w:val="366B4E7B"/>
    <w:rsid w:val="36CAE1BE"/>
    <w:rsid w:val="36D1D9C9"/>
    <w:rsid w:val="36E5F5D2"/>
    <w:rsid w:val="37076A0B"/>
    <w:rsid w:val="37155958"/>
    <w:rsid w:val="371FF02B"/>
    <w:rsid w:val="372143A8"/>
    <w:rsid w:val="3732B74E"/>
    <w:rsid w:val="3798FAAA"/>
    <w:rsid w:val="3799D83D"/>
    <w:rsid w:val="37BA474C"/>
    <w:rsid w:val="37F2486E"/>
    <w:rsid w:val="383B5BF6"/>
    <w:rsid w:val="384B560E"/>
    <w:rsid w:val="38B9779B"/>
    <w:rsid w:val="3921538C"/>
    <w:rsid w:val="3928930D"/>
    <w:rsid w:val="3947349A"/>
    <w:rsid w:val="39BEEBCA"/>
    <w:rsid w:val="39E65270"/>
    <w:rsid w:val="3A3171CE"/>
    <w:rsid w:val="3A83B5B4"/>
    <w:rsid w:val="3AFD9074"/>
    <w:rsid w:val="3B15C55A"/>
    <w:rsid w:val="3B274592"/>
    <w:rsid w:val="3B609FB1"/>
    <w:rsid w:val="3BA26E90"/>
    <w:rsid w:val="3BB76D78"/>
    <w:rsid w:val="3C7DBAE9"/>
    <w:rsid w:val="3C90BE5F"/>
    <w:rsid w:val="3CBF89AF"/>
    <w:rsid w:val="3CF6F5A3"/>
    <w:rsid w:val="3D044FD4"/>
    <w:rsid w:val="3D6695A3"/>
    <w:rsid w:val="3DB05A47"/>
    <w:rsid w:val="3DE435CA"/>
    <w:rsid w:val="3DEB6755"/>
    <w:rsid w:val="3E3EEF14"/>
    <w:rsid w:val="3E66EC16"/>
    <w:rsid w:val="3E6B8ADE"/>
    <w:rsid w:val="3E98651F"/>
    <w:rsid w:val="3E9D2723"/>
    <w:rsid w:val="3EB7EF6A"/>
    <w:rsid w:val="3ECCFAB3"/>
    <w:rsid w:val="3F5C4AB8"/>
    <w:rsid w:val="4021941E"/>
    <w:rsid w:val="402C4BA9"/>
    <w:rsid w:val="404F8976"/>
    <w:rsid w:val="413891BF"/>
    <w:rsid w:val="414096EF"/>
    <w:rsid w:val="41520DE0"/>
    <w:rsid w:val="4166BAB3"/>
    <w:rsid w:val="416961D0"/>
    <w:rsid w:val="41D54BDD"/>
    <w:rsid w:val="41FF773D"/>
    <w:rsid w:val="4210A0F6"/>
    <w:rsid w:val="4233885A"/>
    <w:rsid w:val="423C95CF"/>
    <w:rsid w:val="424122DF"/>
    <w:rsid w:val="427322A1"/>
    <w:rsid w:val="4330D40C"/>
    <w:rsid w:val="43C43C7E"/>
    <w:rsid w:val="440434C4"/>
    <w:rsid w:val="44360C92"/>
    <w:rsid w:val="443AAB31"/>
    <w:rsid w:val="4463930B"/>
    <w:rsid w:val="44D4CBB4"/>
    <w:rsid w:val="44E5A7C5"/>
    <w:rsid w:val="454A3A61"/>
    <w:rsid w:val="4569EAB6"/>
    <w:rsid w:val="458641AC"/>
    <w:rsid w:val="4635CBAA"/>
    <w:rsid w:val="4637158C"/>
    <w:rsid w:val="46548E1B"/>
    <w:rsid w:val="46756824"/>
    <w:rsid w:val="47015850"/>
    <w:rsid w:val="47024AAC"/>
    <w:rsid w:val="470DE5CA"/>
    <w:rsid w:val="477137DD"/>
    <w:rsid w:val="47D19C0B"/>
    <w:rsid w:val="47E49B45"/>
    <w:rsid w:val="480FAD80"/>
    <w:rsid w:val="4811558C"/>
    <w:rsid w:val="487ECBC9"/>
    <w:rsid w:val="48835E44"/>
    <w:rsid w:val="4887053E"/>
    <w:rsid w:val="48D82AC8"/>
    <w:rsid w:val="48E26C12"/>
    <w:rsid w:val="48F45ACC"/>
    <w:rsid w:val="49079FC2"/>
    <w:rsid w:val="49148366"/>
    <w:rsid w:val="4962D233"/>
    <w:rsid w:val="49751F6B"/>
    <w:rsid w:val="4A02EECA"/>
    <w:rsid w:val="4A15C80A"/>
    <w:rsid w:val="4A4F1D81"/>
    <w:rsid w:val="4AAAA7F7"/>
    <w:rsid w:val="4B256E2B"/>
    <w:rsid w:val="4B659241"/>
    <w:rsid w:val="4B7526B9"/>
    <w:rsid w:val="4B915D5B"/>
    <w:rsid w:val="4B92C79C"/>
    <w:rsid w:val="4BD91D8F"/>
    <w:rsid w:val="4BE1B8B0"/>
    <w:rsid w:val="4C38B083"/>
    <w:rsid w:val="4C7434D9"/>
    <w:rsid w:val="4C984BA6"/>
    <w:rsid w:val="4C9E0B6C"/>
    <w:rsid w:val="4CD44A10"/>
    <w:rsid w:val="4CF5147F"/>
    <w:rsid w:val="4CF82DF1"/>
    <w:rsid w:val="4D3DA05B"/>
    <w:rsid w:val="4D52A47A"/>
    <w:rsid w:val="4D5C8E01"/>
    <w:rsid w:val="4D684EDA"/>
    <w:rsid w:val="4DD060D8"/>
    <w:rsid w:val="4DD0728A"/>
    <w:rsid w:val="4DD9260D"/>
    <w:rsid w:val="4E8E794F"/>
    <w:rsid w:val="4E9F1F76"/>
    <w:rsid w:val="4EDCB4B0"/>
    <w:rsid w:val="4F13E252"/>
    <w:rsid w:val="4F23B2D7"/>
    <w:rsid w:val="4F491200"/>
    <w:rsid w:val="4F82FBB6"/>
    <w:rsid w:val="4F8B415D"/>
    <w:rsid w:val="4FEAD421"/>
    <w:rsid w:val="5051E083"/>
    <w:rsid w:val="50C6ED15"/>
    <w:rsid w:val="50D070E3"/>
    <w:rsid w:val="51128DF8"/>
    <w:rsid w:val="511FC54D"/>
    <w:rsid w:val="512ED8A8"/>
    <w:rsid w:val="513A1006"/>
    <w:rsid w:val="51498084"/>
    <w:rsid w:val="514A0850"/>
    <w:rsid w:val="514B845F"/>
    <w:rsid w:val="51706787"/>
    <w:rsid w:val="517F94B7"/>
    <w:rsid w:val="51B6BD39"/>
    <w:rsid w:val="52048B43"/>
    <w:rsid w:val="52156FF6"/>
    <w:rsid w:val="5273098E"/>
    <w:rsid w:val="529AF61D"/>
    <w:rsid w:val="52A9EABB"/>
    <w:rsid w:val="52AC9730"/>
    <w:rsid w:val="52BFB7E6"/>
    <w:rsid w:val="52C8A920"/>
    <w:rsid w:val="52EE9FF3"/>
    <w:rsid w:val="53275A79"/>
    <w:rsid w:val="532CF040"/>
    <w:rsid w:val="5350A36F"/>
    <w:rsid w:val="53513949"/>
    <w:rsid w:val="53A56B87"/>
    <w:rsid w:val="53D9C88D"/>
    <w:rsid w:val="542BB65B"/>
    <w:rsid w:val="544EE4F5"/>
    <w:rsid w:val="54C65768"/>
    <w:rsid w:val="54D33317"/>
    <w:rsid w:val="554803A6"/>
    <w:rsid w:val="5552FEC2"/>
    <w:rsid w:val="555A8482"/>
    <w:rsid w:val="555E4249"/>
    <w:rsid w:val="555F80EE"/>
    <w:rsid w:val="557598EE"/>
    <w:rsid w:val="557E8420"/>
    <w:rsid w:val="5595F40B"/>
    <w:rsid w:val="55C616CD"/>
    <w:rsid w:val="55F136DC"/>
    <w:rsid w:val="55F49355"/>
    <w:rsid w:val="5602E50E"/>
    <w:rsid w:val="563B2D66"/>
    <w:rsid w:val="56434692"/>
    <w:rsid w:val="56837F2C"/>
    <w:rsid w:val="569DA5B6"/>
    <w:rsid w:val="56BB122D"/>
    <w:rsid w:val="56CB422A"/>
    <w:rsid w:val="56D943C1"/>
    <w:rsid w:val="572D1F38"/>
    <w:rsid w:val="576CAE7C"/>
    <w:rsid w:val="578D073D"/>
    <w:rsid w:val="57AB992B"/>
    <w:rsid w:val="57BB3027"/>
    <w:rsid w:val="57CA1BC4"/>
    <w:rsid w:val="57CEFDEC"/>
    <w:rsid w:val="584EF0D8"/>
    <w:rsid w:val="58535D5A"/>
    <w:rsid w:val="58759489"/>
    <w:rsid w:val="58A06824"/>
    <w:rsid w:val="5923B7D9"/>
    <w:rsid w:val="5928D79E"/>
    <w:rsid w:val="598104A2"/>
    <w:rsid w:val="598DF0DD"/>
    <w:rsid w:val="59CCD15D"/>
    <w:rsid w:val="59D4E7A3"/>
    <w:rsid w:val="5A17810E"/>
    <w:rsid w:val="5A64810C"/>
    <w:rsid w:val="5A834180"/>
    <w:rsid w:val="5A8970A6"/>
    <w:rsid w:val="5AB7E3C0"/>
    <w:rsid w:val="5AEEF803"/>
    <w:rsid w:val="5B817F89"/>
    <w:rsid w:val="5BA193C0"/>
    <w:rsid w:val="5BD885CC"/>
    <w:rsid w:val="5BFF793D"/>
    <w:rsid w:val="5C1C2328"/>
    <w:rsid w:val="5C293EDB"/>
    <w:rsid w:val="5C353D8D"/>
    <w:rsid w:val="5C65796F"/>
    <w:rsid w:val="5C8317AD"/>
    <w:rsid w:val="5CD54A67"/>
    <w:rsid w:val="5CD85563"/>
    <w:rsid w:val="5D17C883"/>
    <w:rsid w:val="5D3A3CCC"/>
    <w:rsid w:val="5D41D073"/>
    <w:rsid w:val="5D4412C4"/>
    <w:rsid w:val="5D49C2FF"/>
    <w:rsid w:val="5DD5AD88"/>
    <w:rsid w:val="5DFA99BE"/>
    <w:rsid w:val="5E0657FE"/>
    <w:rsid w:val="5E27231D"/>
    <w:rsid w:val="5E2EE137"/>
    <w:rsid w:val="5E4FD1B6"/>
    <w:rsid w:val="5E6823B9"/>
    <w:rsid w:val="5E813930"/>
    <w:rsid w:val="5EBED98D"/>
    <w:rsid w:val="5FA5A937"/>
    <w:rsid w:val="5FAEE6DD"/>
    <w:rsid w:val="5FDD9F3D"/>
    <w:rsid w:val="5FEE6CF4"/>
    <w:rsid w:val="607A7158"/>
    <w:rsid w:val="608300BF"/>
    <w:rsid w:val="608F3E65"/>
    <w:rsid w:val="6090D752"/>
    <w:rsid w:val="60D141EA"/>
    <w:rsid w:val="614F65F5"/>
    <w:rsid w:val="6192A310"/>
    <w:rsid w:val="61A8959E"/>
    <w:rsid w:val="61B302BA"/>
    <w:rsid w:val="61DECBBC"/>
    <w:rsid w:val="622B0EC6"/>
    <w:rsid w:val="629F515B"/>
    <w:rsid w:val="62B8E0AD"/>
    <w:rsid w:val="62C153B0"/>
    <w:rsid w:val="62C26444"/>
    <w:rsid w:val="64185011"/>
    <w:rsid w:val="644ADBFC"/>
    <w:rsid w:val="64715807"/>
    <w:rsid w:val="64989206"/>
    <w:rsid w:val="64B50806"/>
    <w:rsid w:val="64B82DE0"/>
    <w:rsid w:val="64CE3BC4"/>
    <w:rsid w:val="64CF4605"/>
    <w:rsid w:val="64DE5E5D"/>
    <w:rsid w:val="651A1A83"/>
    <w:rsid w:val="65564F88"/>
    <w:rsid w:val="65768C08"/>
    <w:rsid w:val="65B3E748"/>
    <w:rsid w:val="65B4FC88"/>
    <w:rsid w:val="65D30489"/>
    <w:rsid w:val="65E22218"/>
    <w:rsid w:val="65FA690E"/>
    <w:rsid w:val="6631FA48"/>
    <w:rsid w:val="6632DEE9"/>
    <w:rsid w:val="6641C777"/>
    <w:rsid w:val="664D455E"/>
    <w:rsid w:val="665B9E6D"/>
    <w:rsid w:val="66A44E53"/>
    <w:rsid w:val="66E4A2F3"/>
    <w:rsid w:val="674646F1"/>
    <w:rsid w:val="677CD83B"/>
    <w:rsid w:val="68337F4A"/>
    <w:rsid w:val="683433DD"/>
    <w:rsid w:val="68AAF5BB"/>
    <w:rsid w:val="68D5C42D"/>
    <w:rsid w:val="6935B0A6"/>
    <w:rsid w:val="69B50415"/>
    <w:rsid w:val="69C38194"/>
    <w:rsid w:val="69C637E9"/>
    <w:rsid w:val="6A027416"/>
    <w:rsid w:val="6A3AE7F6"/>
    <w:rsid w:val="6A6B10A8"/>
    <w:rsid w:val="6A7D6EF3"/>
    <w:rsid w:val="6AB27EDA"/>
    <w:rsid w:val="6AFF80E5"/>
    <w:rsid w:val="6B446179"/>
    <w:rsid w:val="6B4A2245"/>
    <w:rsid w:val="6BD3AA74"/>
    <w:rsid w:val="6BE43BCD"/>
    <w:rsid w:val="6C826E4D"/>
    <w:rsid w:val="6C9D581B"/>
    <w:rsid w:val="6CAFEE52"/>
    <w:rsid w:val="6CBBD029"/>
    <w:rsid w:val="6CF9A1FB"/>
    <w:rsid w:val="6D161F61"/>
    <w:rsid w:val="6D3EE708"/>
    <w:rsid w:val="6D4C94DB"/>
    <w:rsid w:val="6D64FE26"/>
    <w:rsid w:val="6D9895CE"/>
    <w:rsid w:val="6DB5A423"/>
    <w:rsid w:val="6E03240D"/>
    <w:rsid w:val="6E2F503A"/>
    <w:rsid w:val="6E8B705D"/>
    <w:rsid w:val="6E978B92"/>
    <w:rsid w:val="6EAEB06E"/>
    <w:rsid w:val="6EAF71E9"/>
    <w:rsid w:val="6EC53FA9"/>
    <w:rsid w:val="6EEB952D"/>
    <w:rsid w:val="6F021DFA"/>
    <w:rsid w:val="6F1B316E"/>
    <w:rsid w:val="6F50DE07"/>
    <w:rsid w:val="6F5FD08B"/>
    <w:rsid w:val="6F66CEBA"/>
    <w:rsid w:val="6F8ABBE9"/>
    <w:rsid w:val="6FA65760"/>
    <w:rsid w:val="6FF80BFF"/>
    <w:rsid w:val="7007B302"/>
    <w:rsid w:val="70E07CE1"/>
    <w:rsid w:val="70EBF5A6"/>
    <w:rsid w:val="711A56E5"/>
    <w:rsid w:val="712276DF"/>
    <w:rsid w:val="7131052D"/>
    <w:rsid w:val="7135465C"/>
    <w:rsid w:val="714F4DF1"/>
    <w:rsid w:val="7164EC06"/>
    <w:rsid w:val="71705FF0"/>
    <w:rsid w:val="718F5A57"/>
    <w:rsid w:val="719BBCB8"/>
    <w:rsid w:val="71F1CCF5"/>
    <w:rsid w:val="7201CD35"/>
    <w:rsid w:val="7225E112"/>
    <w:rsid w:val="7236EA63"/>
    <w:rsid w:val="7296A0F7"/>
    <w:rsid w:val="72BDB5CB"/>
    <w:rsid w:val="73059B6D"/>
    <w:rsid w:val="73B268FB"/>
    <w:rsid w:val="73D4E674"/>
    <w:rsid w:val="744B08B0"/>
    <w:rsid w:val="752BF27A"/>
    <w:rsid w:val="75560DD0"/>
    <w:rsid w:val="75644B71"/>
    <w:rsid w:val="75FF44AF"/>
    <w:rsid w:val="761210A8"/>
    <w:rsid w:val="76200EB8"/>
    <w:rsid w:val="7693DABA"/>
    <w:rsid w:val="76FA5AF6"/>
    <w:rsid w:val="771AC085"/>
    <w:rsid w:val="7741FD5B"/>
    <w:rsid w:val="7754C8E3"/>
    <w:rsid w:val="77755F3B"/>
    <w:rsid w:val="7781648E"/>
    <w:rsid w:val="77A684C6"/>
    <w:rsid w:val="77EAFD36"/>
    <w:rsid w:val="77F8115E"/>
    <w:rsid w:val="77FC8D0F"/>
    <w:rsid w:val="781336D4"/>
    <w:rsid w:val="78A5227D"/>
    <w:rsid w:val="7903467D"/>
    <w:rsid w:val="796D41BB"/>
    <w:rsid w:val="7978D4FC"/>
    <w:rsid w:val="797B7824"/>
    <w:rsid w:val="79980041"/>
    <w:rsid w:val="79B299BD"/>
    <w:rsid w:val="79C9D34E"/>
    <w:rsid w:val="79E22006"/>
    <w:rsid w:val="7A394DA1"/>
    <w:rsid w:val="7A6EDFA4"/>
    <w:rsid w:val="7A755323"/>
    <w:rsid w:val="7A8E27D6"/>
    <w:rsid w:val="7A97ACE7"/>
    <w:rsid w:val="7AB57BA2"/>
    <w:rsid w:val="7AD76410"/>
    <w:rsid w:val="7AE6ACF1"/>
    <w:rsid w:val="7B6A231F"/>
    <w:rsid w:val="7BA75F6C"/>
    <w:rsid w:val="7BD48173"/>
    <w:rsid w:val="7BF21BFB"/>
    <w:rsid w:val="7C4ACA83"/>
    <w:rsid w:val="7C7C26D4"/>
    <w:rsid w:val="7C7CBE4C"/>
    <w:rsid w:val="7C80FEF6"/>
    <w:rsid w:val="7CD14E1D"/>
    <w:rsid w:val="7CE215FF"/>
    <w:rsid w:val="7D0C3DDD"/>
    <w:rsid w:val="7D85283F"/>
    <w:rsid w:val="7D9FF42C"/>
    <w:rsid w:val="7DAF448A"/>
    <w:rsid w:val="7DFCA51D"/>
    <w:rsid w:val="7E5DF09B"/>
    <w:rsid w:val="7E6D1E7E"/>
    <w:rsid w:val="7EA51289"/>
    <w:rsid w:val="7EB0C41A"/>
    <w:rsid w:val="7EBF9FFC"/>
    <w:rsid w:val="7ED50308"/>
    <w:rsid w:val="7F1A2B77"/>
    <w:rsid w:val="7F3E3DD2"/>
    <w:rsid w:val="7F4B14EB"/>
    <w:rsid w:val="7F59FD9F"/>
    <w:rsid w:val="7F672294"/>
    <w:rsid w:val="7FCC370F"/>
    <w:rsid w:val="7FD3EA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4BDCD1"/>
  <w15:docId w15:val="{52B85548-81E2-49E7-8242-FAEE97B3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ED1"/>
    <w:rPr>
      <w:sz w:val="24"/>
      <w:szCs w:val="24"/>
    </w:rPr>
  </w:style>
  <w:style w:type="paragraph" w:styleId="Heading1">
    <w:name w:val="heading 1"/>
    <w:basedOn w:val="Normal"/>
    <w:next w:val="Normal"/>
    <w:link w:val="Heading1Char"/>
    <w:qFormat/>
    <w:locked/>
    <w:rsid w:val="007145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qFormat/>
    <w:rsid w:val="00FE2D9A"/>
    <w:pPr>
      <w:keepNext/>
      <w:tabs>
        <w:tab w:val="right" w:pos="10080"/>
      </w:tabs>
      <w:ind w:right="-86"/>
      <w:outlineLvl w:val="3"/>
    </w:pPr>
    <w:rPr>
      <w:rFonts w:ascii="Arial" w:hAnsi="Arial" w:cs="Arial"/>
      <w:b/>
      <w:color w:val="00407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2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E2D9A"/>
    <w:rPr>
      <w:rFonts w:ascii="Tahoma" w:hAnsi="Tahoma" w:cs="Tahoma"/>
      <w:sz w:val="16"/>
      <w:szCs w:val="16"/>
    </w:rPr>
  </w:style>
  <w:style w:type="paragraph" w:styleId="Header">
    <w:name w:val="header"/>
    <w:basedOn w:val="Normal"/>
    <w:link w:val="HeaderChar"/>
    <w:rsid w:val="00FE2D9A"/>
    <w:pPr>
      <w:tabs>
        <w:tab w:val="center" w:pos="4320"/>
        <w:tab w:val="right" w:pos="8640"/>
      </w:tabs>
    </w:pPr>
  </w:style>
  <w:style w:type="paragraph" w:styleId="Footer">
    <w:name w:val="footer"/>
    <w:basedOn w:val="Normal"/>
    <w:link w:val="FooterChar"/>
    <w:rsid w:val="00FE2D9A"/>
    <w:pPr>
      <w:tabs>
        <w:tab w:val="center" w:pos="4320"/>
        <w:tab w:val="right" w:pos="8640"/>
      </w:tabs>
    </w:pPr>
  </w:style>
  <w:style w:type="character" w:styleId="PageNumber">
    <w:name w:val="page number"/>
    <w:rsid w:val="00FE2D9A"/>
    <w:rPr>
      <w:rFonts w:cs="Times New Roman"/>
    </w:rPr>
  </w:style>
  <w:style w:type="character" w:styleId="CommentReference">
    <w:name w:val="annotation reference"/>
    <w:uiPriority w:val="99"/>
    <w:semiHidden/>
    <w:rsid w:val="00FE2D9A"/>
    <w:rPr>
      <w:rFonts w:cs="Times New Roman"/>
      <w:sz w:val="16"/>
      <w:szCs w:val="16"/>
    </w:rPr>
  </w:style>
  <w:style w:type="paragraph" w:styleId="CommentText">
    <w:name w:val="annotation text"/>
    <w:basedOn w:val="Normal"/>
    <w:link w:val="CommentTextChar"/>
    <w:uiPriority w:val="99"/>
    <w:rsid w:val="00FE2D9A"/>
    <w:rPr>
      <w:sz w:val="20"/>
      <w:szCs w:val="20"/>
    </w:rPr>
  </w:style>
  <w:style w:type="paragraph" w:styleId="CommentSubject">
    <w:name w:val="annotation subject"/>
    <w:basedOn w:val="CommentText"/>
    <w:next w:val="CommentText"/>
    <w:semiHidden/>
    <w:rsid w:val="00FE2D9A"/>
    <w:rPr>
      <w:b/>
      <w:bCs/>
    </w:rPr>
  </w:style>
  <w:style w:type="character" w:styleId="FollowedHyperlink">
    <w:name w:val="FollowedHyperlink"/>
    <w:rsid w:val="00FE2D9A"/>
    <w:rPr>
      <w:rFonts w:cs="Times New Roman"/>
      <w:color w:val="800080"/>
      <w:u w:val="single"/>
    </w:rPr>
  </w:style>
  <w:style w:type="paragraph" w:styleId="DocumentMap">
    <w:name w:val="Document Map"/>
    <w:basedOn w:val="Normal"/>
    <w:semiHidden/>
    <w:rsid w:val="00FE2D9A"/>
    <w:pPr>
      <w:shd w:val="clear" w:color="auto" w:fill="000080"/>
    </w:pPr>
    <w:rPr>
      <w:rFonts w:ascii="Tahoma" w:hAnsi="Tahoma" w:cs="Tahoma"/>
      <w:sz w:val="20"/>
      <w:szCs w:val="20"/>
    </w:rPr>
  </w:style>
  <w:style w:type="character" w:styleId="Hyperlink">
    <w:name w:val="Hyperlink"/>
    <w:rsid w:val="00FE2D9A"/>
    <w:rPr>
      <w:rFonts w:cs="Times New Roman"/>
      <w:color w:val="0000FF"/>
      <w:u w:val="single"/>
    </w:rPr>
  </w:style>
  <w:style w:type="paragraph" w:styleId="Revision">
    <w:name w:val="Revision"/>
    <w:hidden/>
    <w:semiHidden/>
    <w:rsid w:val="00757970"/>
    <w:rPr>
      <w:sz w:val="24"/>
      <w:szCs w:val="24"/>
    </w:rPr>
  </w:style>
  <w:style w:type="paragraph" w:styleId="FootnoteText">
    <w:name w:val="footnote text"/>
    <w:basedOn w:val="Normal"/>
    <w:link w:val="FootnoteTextChar"/>
    <w:semiHidden/>
    <w:rsid w:val="00726339"/>
    <w:rPr>
      <w:sz w:val="20"/>
      <w:szCs w:val="20"/>
    </w:rPr>
  </w:style>
  <w:style w:type="character" w:styleId="FootnoteReference">
    <w:name w:val="footnote reference"/>
    <w:semiHidden/>
    <w:rsid w:val="00726339"/>
    <w:rPr>
      <w:rFonts w:cs="Times New Roman"/>
      <w:vertAlign w:val="superscript"/>
    </w:rPr>
  </w:style>
  <w:style w:type="character" w:customStyle="1" w:styleId="EmailStyle291">
    <w:name w:val="EmailStyle291"/>
    <w:semiHidden/>
    <w:rsid w:val="00E558BB"/>
    <w:rPr>
      <w:rFonts w:ascii="Arial" w:hAnsi="Arial" w:cs="Arial"/>
      <w:color w:val="auto"/>
      <w:sz w:val="22"/>
      <w:szCs w:val="22"/>
      <w:u w:val="none"/>
    </w:rPr>
  </w:style>
  <w:style w:type="paragraph" w:styleId="ListParagraph">
    <w:name w:val="List Paragraph"/>
    <w:basedOn w:val="Normal"/>
    <w:uiPriority w:val="34"/>
    <w:qFormat/>
    <w:rsid w:val="00DD64AE"/>
    <w:pPr>
      <w:ind w:left="720"/>
      <w:contextualSpacing/>
    </w:pPr>
  </w:style>
  <w:style w:type="paragraph" w:customStyle="1" w:styleId="Default">
    <w:name w:val="Default"/>
    <w:rsid w:val="00897384"/>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C63591"/>
    <w:rPr>
      <w:color w:val="808080"/>
    </w:rPr>
  </w:style>
  <w:style w:type="paragraph" w:styleId="EndnoteText">
    <w:name w:val="endnote text"/>
    <w:basedOn w:val="Normal"/>
    <w:link w:val="EndnoteTextChar"/>
    <w:rsid w:val="007851AA"/>
    <w:rPr>
      <w:sz w:val="20"/>
      <w:szCs w:val="20"/>
    </w:rPr>
  </w:style>
  <w:style w:type="character" w:customStyle="1" w:styleId="EndnoteTextChar">
    <w:name w:val="Endnote Text Char"/>
    <w:basedOn w:val="DefaultParagraphFont"/>
    <w:link w:val="EndnoteText"/>
    <w:rsid w:val="007851AA"/>
  </w:style>
  <w:style w:type="character" w:styleId="EndnoteReference">
    <w:name w:val="endnote reference"/>
    <w:basedOn w:val="DefaultParagraphFont"/>
    <w:rsid w:val="007851AA"/>
    <w:rPr>
      <w:vertAlign w:val="superscript"/>
    </w:rPr>
  </w:style>
  <w:style w:type="character" w:customStyle="1" w:styleId="FooterChar">
    <w:name w:val="Footer Char"/>
    <w:link w:val="Footer"/>
    <w:locked/>
    <w:rsid w:val="00FA0029"/>
    <w:rPr>
      <w:sz w:val="24"/>
      <w:szCs w:val="24"/>
    </w:rPr>
  </w:style>
  <w:style w:type="character" w:customStyle="1" w:styleId="CommentTextChar">
    <w:name w:val="Comment Text Char"/>
    <w:link w:val="CommentText"/>
    <w:uiPriority w:val="99"/>
    <w:locked/>
    <w:rsid w:val="00FA0029"/>
  </w:style>
  <w:style w:type="character" w:customStyle="1" w:styleId="HeaderChar">
    <w:name w:val="Header Char"/>
    <w:link w:val="Header"/>
    <w:locked/>
    <w:rsid w:val="00FC0D39"/>
    <w:rPr>
      <w:sz w:val="24"/>
      <w:szCs w:val="24"/>
    </w:rPr>
  </w:style>
  <w:style w:type="paragraph" w:customStyle="1" w:styleId="Pa3">
    <w:name w:val="Pa3"/>
    <w:basedOn w:val="Default"/>
    <w:next w:val="Default"/>
    <w:uiPriority w:val="99"/>
    <w:rsid w:val="00900806"/>
    <w:pPr>
      <w:spacing w:line="241" w:lineRule="atLeast"/>
    </w:pPr>
    <w:rPr>
      <w:rFonts w:ascii="Whitney Light" w:hAnsi="Whitney Light" w:cs="Times New Roman"/>
      <w:color w:val="auto"/>
    </w:rPr>
  </w:style>
  <w:style w:type="character" w:customStyle="1" w:styleId="A3">
    <w:name w:val="A3"/>
    <w:uiPriority w:val="99"/>
    <w:rsid w:val="00900806"/>
    <w:rPr>
      <w:rFonts w:cs="Whitney Light"/>
      <w:color w:val="211D1E"/>
      <w:sz w:val="19"/>
      <w:szCs w:val="19"/>
    </w:rPr>
  </w:style>
  <w:style w:type="character" w:customStyle="1" w:styleId="Heading1Char">
    <w:name w:val="Heading 1 Char"/>
    <w:basedOn w:val="DefaultParagraphFont"/>
    <w:link w:val="Heading1"/>
    <w:rsid w:val="007145F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unhideWhenUsed/>
    <w:rsid w:val="009E79CF"/>
    <w:rPr>
      <w:color w:val="605E5C"/>
      <w:shd w:val="clear" w:color="auto" w:fill="E1DFDD"/>
    </w:rPr>
  </w:style>
  <w:style w:type="paragraph" w:customStyle="1" w:styleId="nospacing">
    <w:name w:val="nospacing"/>
    <w:basedOn w:val="Normal"/>
    <w:uiPriority w:val="99"/>
    <w:rsid w:val="00E27B63"/>
    <w:pPr>
      <w:jc w:val="both"/>
    </w:pPr>
    <w:rPr>
      <w:rFonts w:ascii="Arial" w:eastAsiaTheme="minorHAnsi" w:hAnsi="Arial"/>
      <w:sz w:val="20"/>
      <w:szCs w:val="20"/>
    </w:rPr>
  </w:style>
  <w:style w:type="character" w:styleId="Mention">
    <w:name w:val="Mention"/>
    <w:basedOn w:val="DefaultParagraphFont"/>
    <w:uiPriority w:val="99"/>
    <w:unhideWhenUsed/>
    <w:rsid w:val="00A927F0"/>
    <w:rPr>
      <w:color w:val="2B579A"/>
      <w:shd w:val="clear" w:color="auto" w:fill="E1DFDD"/>
    </w:rPr>
  </w:style>
  <w:style w:type="character" w:customStyle="1" w:styleId="cf01">
    <w:name w:val="cf01"/>
    <w:basedOn w:val="DefaultParagraphFont"/>
    <w:rsid w:val="007427EE"/>
    <w:rPr>
      <w:rFonts w:ascii="Segoe UI" w:hAnsi="Segoe UI" w:cs="Segoe UI" w:hint="default"/>
      <w:sz w:val="18"/>
      <w:szCs w:val="18"/>
    </w:rPr>
  </w:style>
  <w:style w:type="paragraph" w:styleId="NormalWeb">
    <w:name w:val="Normal (Web)"/>
    <w:basedOn w:val="Normal"/>
    <w:uiPriority w:val="99"/>
    <w:semiHidden/>
    <w:unhideWhenUsed/>
    <w:rsid w:val="00AD7D64"/>
    <w:pPr>
      <w:spacing w:before="100" w:beforeAutospacing="1" w:after="100" w:afterAutospacing="1"/>
    </w:pPr>
  </w:style>
  <w:style w:type="paragraph" w:customStyle="1" w:styleId="Footnote">
    <w:name w:val="Footnote"/>
    <w:basedOn w:val="FootnoteText"/>
    <w:link w:val="FootnoteChar"/>
    <w:qFormat/>
    <w:rsid w:val="00E376C1"/>
    <w:pPr>
      <w:tabs>
        <w:tab w:val="left" w:pos="360"/>
      </w:tabs>
      <w:ind w:left="360" w:hanging="360"/>
    </w:pPr>
    <w:rPr>
      <w:rFonts w:ascii="Arial" w:eastAsia="Arial" w:hAnsi="Arial" w:cs="Arial"/>
      <w:sz w:val="18"/>
      <w:szCs w:val="16"/>
    </w:rPr>
  </w:style>
  <w:style w:type="character" w:customStyle="1" w:styleId="FootnoteTextChar">
    <w:name w:val="Footnote Text Char"/>
    <w:basedOn w:val="DefaultParagraphFont"/>
    <w:link w:val="FootnoteText"/>
    <w:semiHidden/>
    <w:rsid w:val="00E376C1"/>
  </w:style>
  <w:style w:type="character" w:customStyle="1" w:styleId="FootnoteChar">
    <w:name w:val="Footnote Char"/>
    <w:basedOn w:val="FootnoteTextChar"/>
    <w:link w:val="Footnote"/>
    <w:rsid w:val="00E376C1"/>
    <w:rPr>
      <w:rFonts w:ascii="Arial" w:eastAsia="Arial" w:hAnsi="Arial" w:cs="Ari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647035">
      <w:bodyDiv w:val="1"/>
      <w:marLeft w:val="0"/>
      <w:marRight w:val="0"/>
      <w:marTop w:val="0"/>
      <w:marBottom w:val="0"/>
      <w:divBdr>
        <w:top w:val="none" w:sz="0" w:space="0" w:color="auto"/>
        <w:left w:val="none" w:sz="0" w:space="0" w:color="auto"/>
        <w:bottom w:val="none" w:sz="0" w:space="0" w:color="auto"/>
        <w:right w:val="none" w:sz="0" w:space="0" w:color="auto"/>
      </w:divBdr>
      <w:divsChild>
        <w:div w:id="19204576">
          <w:marLeft w:val="274"/>
          <w:marRight w:val="0"/>
          <w:marTop w:val="0"/>
          <w:marBottom w:val="40"/>
          <w:divBdr>
            <w:top w:val="none" w:sz="0" w:space="0" w:color="auto"/>
            <w:left w:val="none" w:sz="0" w:space="0" w:color="auto"/>
            <w:bottom w:val="none" w:sz="0" w:space="0" w:color="auto"/>
            <w:right w:val="none" w:sz="0" w:space="0" w:color="auto"/>
          </w:divBdr>
        </w:div>
        <w:div w:id="366032024">
          <w:marLeft w:val="274"/>
          <w:marRight w:val="0"/>
          <w:marTop w:val="0"/>
          <w:marBottom w:val="40"/>
          <w:divBdr>
            <w:top w:val="none" w:sz="0" w:space="0" w:color="auto"/>
            <w:left w:val="none" w:sz="0" w:space="0" w:color="auto"/>
            <w:bottom w:val="none" w:sz="0" w:space="0" w:color="auto"/>
            <w:right w:val="none" w:sz="0" w:space="0" w:color="auto"/>
          </w:divBdr>
        </w:div>
        <w:div w:id="1311710012">
          <w:marLeft w:val="274"/>
          <w:marRight w:val="0"/>
          <w:marTop w:val="0"/>
          <w:marBottom w:val="40"/>
          <w:divBdr>
            <w:top w:val="none" w:sz="0" w:space="0" w:color="auto"/>
            <w:left w:val="none" w:sz="0" w:space="0" w:color="auto"/>
            <w:bottom w:val="none" w:sz="0" w:space="0" w:color="auto"/>
            <w:right w:val="none" w:sz="0" w:space="0" w:color="auto"/>
          </w:divBdr>
        </w:div>
        <w:div w:id="1756703413">
          <w:marLeft w:val="274"/>
          <w:marRight w:val="0"/>
          <w:marTop w:val="0"/>
          <w:marBottom w:val="40"/>
          <w:divBdr>
            <w:top w:val="none" w:sz="0" w:space="0" w:color="auto"/>
            <w:left w:val="none" w:sz="0" w:space="0" w:color="auto"/>
            <w:bottom w:val="none" w:sz="0" w:space="0" w:color="auto"/>
            <w:right w:val="none" w:sz="0" w:space="0" w:color="auto"/>
          </w:divBdr>
        </w:div>
        <w:div w:id="1966696800">
          <w:marLeft w:val="274"/>
          <w:marRight w:val="0"/>
          <w:marTop w:val="0"/>
          <w:marBottom w:val="40"/>
          <w:divBdr>
            <w:top w:val="none" w:sz="0" w:space="0" w:color="auto"/>
            <w:left w:val="none" w:sz="0" w:space="0" w:color="auto"/>
            <w:bottom w:val="none" w:sz="0" w:space="0" w:color="auto"/>
            <w:right w:val="none" w:sz="0" w:space="0" w:color="auto"/>
          </w:divBdr>
        </w:div>
        <w:div w:id="2033535702">
          <w:marLeft w:val="274"/>
          <w:marRight w:val="0"/>
          <w:marTop w:val="0"/>
          <w:marBottom w:val="40"/>
          <w:divBdr>
            <w:top w:val="none" w:sz="0" w:space="0" w:color="auto"/>
            <w:left w:val="none" w:sz="0" w:space="0" w:color="auto"/>
            <w:bottom w:val="none" w:sz="0" w:space="0" w:color="auto"/>
            <w:right w:val="none" w:sz="0" w:space="0" w:color="auto"/>
          </w:divBdr>
        </w:div>
      </w:divsChild>
    </w:div>
    <w:div w:id="16857994">
      <w:bodyDiv w:val="1"/>
      <w:marLeft w:val="0"/>
      <w:marRight w:val="0"/>
      <w:marTop w:val="0"/>
      <w:marBottom w:val="0"/>
      <w:divBdr>
        <w:top w:val="none" w:sz="0" w:space="0" w:color="auto"/>
        <w:left w:val="none" w:sz="0" w:space="0" w:color="auto"/>
        <w:bottom w:val="none" w:sz="0" w:space="0" w:color="auto"/>
        <w:right w:val="none" w:sz="0" w:space="0" w:color="auto"/>
      </w:divBdr>
    </w:div>
    <w:div w:id="21444118">
      <w:bodyDiv w:val="1"/>
      <w:marLeft w:val="0"/>
      <w:marRight w:val="0"/>
      <w:marTop w:val="0"/>
      <w:marBottom w:val="0"/>
      <w:divBdr>
        <w:top w:val="none" w:sz="0" w:space="0" w:color="auto"/>
        <w:left w:val="none" w:sz="0" w:space="0" w:color="auto"/>
        <w:bottom w:val="none" w:sz="0" w:space="0" w:color="auto"/>
        <w:right w:val="none" w:sz="0" w:space="0" w:color="auto"/>
      </w:divBdr>
      <w:divsChild>
        <w:div w:id="169805297">
          <w:marLeft w:val="274"/>
          <w:marRight w:val="0"/>
          <w:marTop w:val="0"/>
          <w:marBottom w:val="40"/>
          <w:divBdr>
            <w:top w:val="none" w:sz="0" w:space="0" w:color="auto"/>
            <w:left w:val="none" w:sz="0" w:space="0" w:color="auto"/>
            <w:bottom w:val="none" w:sz="0" w:space="0" w:color="auto"/>
            <w:right w:val="none" w:sz="0" w:space="0" w:color="auto"/>
          </w:divBdr>
        </w:div>
      </w:divsChild>
    </w:div>
    <w:div w:id="36590523">
      <w:bodyDiv w:val="1"/>
      <w:marLeft w:val="0"/>
      <w:marRight w:val="0"/>
      <w:marTop w:val="0"/>
      <w:marBottom w:val="0"/>
      <w:divBdr>
        <w:top w:val="none" w:sz="0" w:space="0" w:color="auto"/>
        <w:left w:val="none" w:sz="0" w:space="0" w:color="auto"/>
        <w:bottom w:val="none" w:sz="0" w:space="0" w:color="auto"/>
        <w:right w:val="none" w:sz="0" w:space="0" w:color="auto"/>
      </w:divBdr>
    </w:div>
    <w:div w:id="39091521">
      <w:bodyDiv w:val="1"/>
      <w:marLeft w:val="0"/>
      <w:marRight w:val="0"/>
      <w:marTop w:val="0"/>
      <w:marBottom w:val="0"/>
      <w:divBdr>
        <w:top w:val="none" w:sz="0" w:space="0" w:color="auto"/>
        <w:left w:val="none" w:sz="0" w:space="0" w:color="auto"/>
        <w:bottom w:val="none" w:sz="0" w:space="0" w:color="auto"/>
        <w:right w:val="none" w:sz="0" w:space="0" w:color="auto"/>
      </w:divBdr>
      <w:divsChild>
        <w:div w:id="1138910535">
          <w:marLeft w:val="274"/>
          <w:marRight w:val="0"/>
          <w:marTop w:val="0"/>
          <w:marBottom w:val="40"/>
          <w:divBdr>
            <w:top w:val="none" w:sz="0" w:space="0" w:color="auto"/>
            <w:left w:val="none" w:sz="0" w:space="0" w:color="auto"/>
            <w:bottom w:val="none" w:sz="0" w:space="0" w:color="auto"/>
            <w:right w:val="none" w:sz="0" w:space="0" w:color="auto"/>
          </w:divBdr>
        </w:div>
        <w:div w:id="1230844157">
          <w:marLeft w:val="274"/>
          <w:marRight w:val="0"/>
          <w:marTop w:val="0"/>
          <w:marBottom w:val="40"/>
          <w:divBdr>
            <w:top w:val="none" w:sz="0" w:space="0" w:color="auto"/>
            <w:left w:val="none" w:sz="0" w:space="0" w:color="auto"/>
            <w:bottom w:val="none" w:sz="0" w:space="0" w:color="auto"/>
            <w:right w:val="none" w:sz="0" w:space="0" w:color="auto"/>
          </w:divBdr>
        </w:div>
        <w:div w:id="1705404283">
          <w:marLeft w:val="274"/>
          <w:marRight w:val="0"/>
          <w:marTop w:val="0"/>
          <w:marBottom w:val="40"/>
          <w:divBdr>
            <w:top w:val="none" w:sz="0" w:space="0" w:color="auto"/>
            <w:left w:val="none" w:sz="0" w:space="0" w:color="auto"/>
            <w:bottom w:val="none" w:sz="0" w:space="0" w:color="auto"/>
            <w:right w:val="none" w:sz="0" w:space="0" w:color="auto"/>
          </w:divBdr>
        </w:div>
        <w:div w:id="1954820035">
          <w:marLeft w:val="274"/>
          <w:marRight w:val="0"/>
          <w:marTop w:val="0"/>
          <w:marBottom w:val="40"/>
          <w:divBdr>
            <w:top w:val="none" w:sz="0" w:space="0" w:color="auto"/>
            <w:left w:val="none" w:sz="0" w:space="0" w:color="auto"/>
            <w:bottom w:val="none" w:sz="0" w:space="0" w:color="auto"/>
            <w:right w:val="none" w:sz="0" w:space="0" w:color="auto"/>
          </w:divBdr>
        </w:div>
        <w:div w:id="1976788108">
          <w:marLeft w:val="274"/>
          <w:marRight w:val="0"/>
          <w:marTop w:val="0"/>
          <w:marBottom w:val="40"/>
          <w:divBdr>
            <w:top w:val="none" w:sz="0" w:space="0" w:color="auto"/>
            <w:left w:val="none" w:sz="0" w:space="0" w:color="auto"/>
            <w:bottom w:val="none" w:sz="0" w:space="0" w:color="auto"/>
            <w:right w:val="none" w:sz="0" w:space="0" w:color="auto"/>
          </w:divBdr>
        </w:div>
      </w:divsChild>
    </w:div>
    <w:div w:id="43524108">
      <w:bodyDiv w:val="1"/>
      <w:marLeft w:val="0"/>
      <w:marRight w:val="0"/>
      <w:marTop w:val="0"/>
      <w:marBottom w:val="0"/>
      <w:divBdr>
        <w:top w:val="none" w:sz="0" w:space="0" w:color="auto"/>
        <w:left w:val="none" w:sz="0" w:space="0" w:color="auto"/>
        <w:bottom w:val="none" w:sz="0" w:space="0" w:color="auto"/>
        <w:right w:val="none" w:sz="0" w:space="0" w:color="auto"/>
      </w:divBdr>
      <w:divsChild>
        <w:div w:id="1015613684">
          <w:marLeft w:val="274"/>
          <w:marRight w:val="0"/>
          <w:marTop w:val="0"/>
          <w:marBottom w:val="40"/>
          <w:divBdr>
            <w:top w:val="none" w:sz="0" w:space="0" w:color="auto"/>
            <w:left w:val="none" w:sz="0" w:space="0" w:color="auto"/>
            <w:bottom w:val="none" w:sz="0" w:space="0" w:color="auto"/>
            <w:right w:val="none" w:sz="0" w:space="0" w:color="auto"/>
          </w:divBdr>
        </w:div>
      </w:divsChild>
    </w:div>
    <w:div w:id="49892122">
      <w:bodyDiv w:val="1"/>
      <w:marLeft w:val="0"/>
      <w:marRight w:val="0"/>
      <w:marTop w:val="0"/>
      <w:marBottom w:val="0"/>
      <w:divBdr>
        <w:top w:val="none" w:sz="0" w:space="0" w:color="auto"/>
        <w:left w:val="none" w:sz="0" w:space="0" w:color="auto"/>
        <w:bottom w:val="none" w:sz="0" w:space="0" w:color="auto"/>
        <w:right w:val="none" w:sz="0" w:space="0" w:color="auto"/>
      </w:divBdr>
    </w:div>
    <w:div w:id="53744206">
      <w:bodyDiv w:val="1"/>
      <w:marLeft w:val="0"/>
      <w:marRight w:val="0"/>
      <w:marTop w:val="0"/>
      <w:marBottom w:val="0"/>
      <w:divBdr>
        <w:top w:val="none" w:sz="0" w:space="0" w:color="auto"/>
        <w:left w:val="none" w:sz="0" w:space="0" w:color="auto"/>
        <w:bottom w:val="none" w:sz="0" w:space="0" w:color="auto"/>
        <w:right w:val="none" w:sz="0" w:space="0" w:color="auto"/>
      </w:divBdr>
    </w:div>
    <w:div w:id="64960273">
      <w:bodyDiv w:val="1"/>
      <w:marLeft w:val="0"/>
      <w:marRight w:val="0"/>
      <w:marTop w:val="0"/>
      <w:marBottom w:val="0"/>
      <w:divBdr>
        <w:top w:val="none" w:sz="0" w:space="0" w:color="auto"/>
        <w:left w:val="none" w:sz="0" w:space="0" w:color="auto"/>
        <w:bottom w:val="none" w:sz="0" w:space="0" w:color="auto"/>
        <w:right w:val="none" w:sz="0" w:space="0" w:color="auto"/>
      </w:divBdr>
    </w:div>
    <w:div w:id="71053672">
      <w:bodyDiv w:val="1"/>
      <w:marLeft w:val="0"/>
      <w:marRight w:val="0"/>
      <w:marTop w:val="0"/>
      <w:marBottom w:val="0"/>
      <w:divBdr>
        <w:top w:val="none" w:sz="0" w:space="0" w:color="auto"/>
        <w:left w:val="none" w:sz="0" w:space="0" w:color="auto"/>
        <w:bottom w:val="none" w:sz="0" w:space="0" w:color="auto"/>
        <w:right w:val="none" w:sz="0" w:space="0" w:color="auto"/>
      </w:divBdr>
    </w:div>
    <w:div w:id="76219496">
      <w:bodyDiv w:val="1"/>
      <w:marLeft w:val="0"/>
      <w:marRight w:val="0"/>
      <w:marTop w:val="0"/>
      <w:marBottom w:val="0"/>
      <w:divBdr>
        <w:top w:val="none" w:sz="0" w:space="0" w:color="auto"/>
        <w:left w:val="none" w:sz="0" w:space="0" w:color="auto"/>
        <w:bottom w:val="none" w:sz="0" w:space="0" w:color="auto"/>
        <w:right w:val="none" w:sz="0" w:space="0" w:color="auto"/>
      </w:divBdr>
    </w:div>
    <w:div w:id="106241842">
      <w:bodyDiv w:val="1"/>
      <w:marLeft w:val="0"/>
      <w:marRight w:val="0"/>
      <w:marTop w:val="0"/>
      <w:marBottom w:val="0"/>
      <w:divBdr>
        <w:top w:val="none" w:sz="0" w:space="0" w:color="auto"/>
        <w:left w:val="none" w:sz="0" w:space="0" w:color="auto"/>
        <w:bottom w:val="none" w:sz="0" w:space="0" w:color="auto"/>
        <w:right w:val="none" w:sz="0" w:space="0" w:color="auto"/>
      </w:divBdr>
    </w:div>
    <w:div w:id="111021787">
      <w:bodyDiv w:val="1"/>
      <w:marLeft w:val="0"/>
      <w:marRight w:val="0"/>
      <w:marTop w:val="0"/>
      <w:marBottom w:val="0"/>
      <w:divBdr>
        <w:top w:val="none" w:sz="0" w:space="0" w:color="auto"/>
        <w:left w:val="none" w:sz="0" w:space="0" w:color="auto"/>
        <w:bottom w:val="none" w:sz="0" w:space="0" w:color="auto"/>
        <w:right w:val="none" w:sz="0" w:space="0" w:color="auto"/>
      </w:divBdr>
    </w:div>
    <w:div w:id="113250720">
      <w:bodyDiv w:val="1"/>
      <w:marLeft w:val="0"/>
      <w:marRight w:val="0"/>
      <w:marTop w:val="0"/>
      <w:marBottom w:val="0"/>
      <w:divBdr>
        <w:top w:val="none" w:sz="0" w:space="0" w:color="auto"/>
        <w:left w:val="none" w:sz="0" w:space="0" w:color="auto"/>
        <w:bottom w:val="none" w:sz="0" w:space="0" w:color="auto"/>
        <w:right w:val="none" w:sz="0" w:space="0" w:color="auto"/>
      </w:divBdr>
    </w:div>
    <w:div w:id="117603270">
      <w:bodyDiv w:val="1"/>
      <w:marLeft w:val="0"/>
      <w:marRight w:val="0"/>
      <w:marTop w:val="0"/>
      <w:marBottom w:val="0"/>
      <w:divBdr>
        <w:top w:val="none" w:sz="0" w:space="0" w:color="auto"/>
        <w:left w:val="none" w:sz="0" w:space="0" w:color="auto"/>
        <w:bottom w:val="none" w:sz="0" w:space="0" w:color="auto"/>
        <w:right w:val="none" w:sz="0" w:space="0" w:color="auto"/>
      </w:divBdr>
    </w:div>
    <w:div w:id="126630811">
      <w:bodyDiv w:val="1"/>
      <w:marLeft w:val="0"/>
      <w:marRight w:val="0"/>
      <w:marTop w:val="0"/>
      <w:marBottom w:val="0"/>
      <w:divBdr>
        <w:top w:val="none" w:sz="0" w:space="0" w:color="auto"/>
        <w:left w:val="none" w:sz="0" w:space="0" w:color="auto"/>
        <w:bottom w:val="none" w:sz="0" w:space="0" w:color="auto"/>
        <w:right w:val="none" w:sz="0" w:space="0" w:color="auto"/>
      </w:divBdr>
    </w:div>
    <w:div w:id="134180307">
      <w:bodyDiv w:val="1"/>
      <w:marLeft w:val="0"/>
      <w:marRight w:val="0"/>
      <w:marTop w:val="0"/>
      <w:marBottom w:val="0"/>
      <w:divBdr>
        <w:top w:val="none" w:sz="0" w:space="0" w:color="auto"/>
        <w:left w:val="none" w:sz="0" w:space="0" w:color="auto"/>
        <w:bottom w:val="none" w:sz="0" w:space="0" w:color="auto"/>
        <w:right w:val="none" w:sz="0" w:space="0" w:color="auto"/>
      </w:divBdr>
    </w:div>
    <w:div w:id="156383616">
      <w:bodyDiv w:val="1"/>
      <w:marLeft w:val="0"/>
      <w:marRight w:val="0"/>
      <w:marTop w:val="0"/>
      <w:marBottom w:val="0"/>
      <w:divBdr>
        <w:top w:val="none" w:sz="0" w:space="0" w:color="auto"/>
        <w:left w:val="none" w:sz="0" w:space="0" w:color="auto"/>
        <w:bottom w:val="none" w:sz="0" w:space="0" w:color="auto"/>
        <w:right w:val="none" w:sz="0" w:space="0" w:color="auto"/>
      </w:divBdr>
    </w:div>
    <w:div w:id="163325432">
      <w:bodyDiv w:val="1"/>
      <w:marLeft w:val="0"/>
      <w:marRight w:val="0"/>
      <w:marTop w:val="0"/>
      <w:marBottom w:val="0"/>
      <w:divBdr>
        <w:top w:val="none" w:sz="0" w:space="0" w:color="auto"/>
        <w:left w:val="none" w:sz="0" w:space="0" w:color="auto"/>
        <w:bottom w:val="none" w:sz="0" w:space="0" w:color="auto"/>
        <w:right w:val="none" w:sz="0" w:space="0" w:color="auto"/>
      </w:divBdr>
    </w:div>
    <w:div w:id="176502923">
      <w:bodyDiv w:val="1"/>
      <w:marLeft w:val="0"/>
      <w:marRight w:val="0"/>
      <w:marTop w:val="0"/>
      <w:marBottom w:val="0"/>
      <w:divBdr>
        <w:top w:val="none" w:sz="0" w:space="0" w:color="auto"/>
        <w:left w:val="none" w:sz="0" w:space="0" w:color="auto"/>
        <w:bottom w:val="none" w:sz="0" w:space="0" w:color="auto"/>
        <w:right w:val="none" w:sz="0" w:space="0" w:color="auto"/>
      </w:divBdr>
      <w:divsChild>
        <w:div w:id="1309898253">
          <w:marLeft w:val="274"/>
          <w:marRight w:val="0"/>
          <w:marTop w:val="0"/>
          <w:marBottom w:val="0"/>
          <w:divBdr>
            <w:top w:val="none" w:sz="0" w:space="0" w:color="auto"/>
            <w:left w:val="none" w:sz="0" w:space="0" w:color="auto"/>
            <w:bottom w:val="none" w:sz="0" w:space="0" w:color="auto"/>
            <w:right w:val="none" w:sz="0" w:space="0" w:color="auto"/>
          </w:divBdr>
        </w:div>
        <w:div w:id="1767269231">
          <w:marLeft w:val="274"/>
          <w:marRight w:val="0"/>
          <w:marTop w:val="0"/>
          <w:marBottom w:val="0"/>
          <w:divBdr>
            <w:top w:val="none" w:sz="0" w:space="0" w:color="auto"/>
            <w:left w:val="none" w:sz="0" w:space="0" w:color="auto"/>
            <w:bottom w:val="none" w:sz="0" w:space="0" w:color="auto"/>
            <w:right w:val="none" w:sz="0" w:space="0" w:color="auto"/>
          </w:divBdr>
        </w:div>
      </w:divsChild>
    </w:div>
    <w:div w:id="183829853">
      <w:bodyDiv w:val="1"/>
      <w:marLeft w:val="0"/>
      <w:marRight w:val="0"/>
      <w:marTop w:val="0"/>
      <w:marBottom w:val="0"/>
      <w:divBdr>
        <w:top w:val="none" w:sz="0" w:space="0" w:color="auto"/>
        <w:left w:val="none" w:sz="0" w:space="0" w:color="auto"/>
        <w:bottom w:val="none" w:sz="0" w:space="0" w:color="auto"/>
        <w:right w:val="none" w:sz="0" w:space="0" w:color="auto"/>
      </w:divBdr>
    </w:div>
    <w:div w:id="199634474">
      <w:bodyDiv w:val="1"/>
      <w:marLeft w:val="0"/>
      <w:marRight w:val="0"/>
      <w:marTop w:val="0"/>
      <w:marBottom w:val="0"/>
      <w:divBdr>
        <w:top w:val="none" w:sz="0" w:space="0" w:color="auto"/>
        <w:left w:val="none" w:sz="0" w:space="0" w:color="auto"/>
        <w:bottom w:val="none" w:sz="0" w:space="0" w:color="auto"/>
        <w:right w:val="none" w:sz="0" w:space="0" w:color="auto"/>
      </w:divBdr>
      <w:divsChild>
        <w:div w:id="414740767">
          <w:marLeft w:val="0"/>
          <w:marRight w:val="0"/>
          <w:marTop w:val="0"/>
          <w:marBottom w:val="0"/>
          <w:divBdr>
            <w:top w:val="none" w:sz="0" w:space="0" w:color="auto"/>
            <w:left w:val="none" w:sz="0" w:space="0" w:color="auto"/>
            <w:bottom w:val="none" w:sz="0" w:space="0" w:color="auto"/>
            <w:right w:val="none" w:sz="0" w:space="0" w:color="auto"/>
          </w:divBdr>
        </w:div>
        <w:div w:id="1619024148">
          <w:marLeft w:val="0"/>
          <w:marRight w:val="0"/>
          <w:marTop w:val="0"/>
          <w:marBottom w:val="0"/>
          <w:divBdr>
            <w:top w:val="none" w:sz="0" w:space="0" w:color="auto"/>
            <w:left w:val="none" w:sz="0" w:space="0" w:color="auto"/>
            <w:bottom w:val="none" w:sz="0" w:space="0" w:color="auto"/>
            <w:right w:val="none" w:sz="0" w:space="0" w:color="auto"/>
          </w:divBdr>
        </w:div>
        <w:div w:id="1874725358">
          <w:marLeft w:val="0"/>
          <w:marRight w:val="0"/>
          <w:marTop w:val="0"/>
          <w:marBottom w:val="0"/>
          <w:divBdr>
            <w:top w:val="none" w:sz="0" w:space="0" w:color="auto"/>
            <w:left w:val="none" w:sz="0" w:space="0" w:color="auto"/>
            <w:bottom w:val="none" w:sz="0" w:space="0" w:color="auto"/>
            <w:right w:val="none" w:sz="0" w:space="0" w:color="auto"/>
          </w:divBdr>
        </w:div>
      </w:divsChild>
    </w:div>
    <w:div w:id="204104246">
      <w:bodyDiv w:val="1"/>
      <w:marLeft w:val="0"/>
      <w:marRight w:val="0"/>
      <w:marTop w:val="0"/>
      <w:marBottom w:val="0"/>
      <w:divBdr>
        <w:top w:val="none" w:sz="0" w:space="0" w:color="auto"/>
        <w:left w:val="none" w:sz="0" w:space="0" w:color="auto"/>
        <w:bottom w:val="none" w:sz="0" w:space="0" w:color="auto"/>
        <w:right w:val="none" w:sz="0" w:space="0" w:color="auto"/>
      </w:divBdr>
    </w:div>
    <w:div w:id="214582040">
      <w:bodyDiv w:val="1"/>
      <w:marLeft w:val="0"/>
      <w:marRight w:val="0"/>
      <w:marTop w:val="0"/>
      <w:marBottom w:val="0"/>
      <w:divBdr>
        <w:top w:val="none" w:sz="0" w:space="0" w:color="auto"/>
        <w:left w:val="none" w:sz="0" w:space="0" w:color="auto"/>
        <w:bottom w:val="none" w:sz="0" w:space="0" w:color="auto"/>
        <w:right w:val="none" w:sz="0" w:space="0" w:color="auto"/>
      </w:divBdr>
    </w:div>
    <w:div w:id="214657158">
      <w:bodyDiv w:val="1"/>
      <w:marLeft w:val="0"/>
      <w:marRight w:val="0"/>
      <w:marTop w:val="0"/>
      <w:marBottom w:val="0"/>
      <w:divBdr>
        <w:top w:val="none" w:sz="0" w:space="0" w:color="auto"/>
        <w:left w:val="none" w:sz="0" w:space="0" w:color="auto"/>
        <w:bottom w:val="none" w:sz="0" w:space="0" w:color="auto"/>
        <w:right w:val="none" w:sz="0" w:space="0" w:color="auto"/>
      </w:divBdr>
    </w:div>
    <w:div w:id="219362354">
      <w:bodyDiv w:val="1"/>
      <w:marLeft w:val="0"/>
      <w:marRight w:val="0"/>
      <w:marTop w:val="0"/>
      <w:marBottom w:val="0"/>
      <w:divBdr>
        <w:top w:val="none" w:sz="0" w:space="0" w:color="auto"/>
        <w:left w:val="none" w:sz="0" w:space="0" w:color="auto"/>
        <w:bottom w:val="none" w:sz="0" w:space="0" w:color="auto"/>
        <w:right w:val="none" w:sz="0" w:space="0" w:color="auto"/>
      </w:divBdr>
    </w:div>
    <w:div w:id="221449626">
      <w:bodyDiv w:val="1"/>
      <w:marLeft w:val="0"/>
      <w:marRight w:val="0"/>
      <w:marTop w:val="0"/>
      <w:marBottom w:val="0"/>
      <w:divBdr>
        <w:top w:val="none" w:sz="0" w:space="0" w:color="auto"/>
        <w:left w:val="none" w:sz="0" w:space="0" w:color="auto"/>
        <w:bottom w:val="none" w:sz="0" w:space="0" w:color="auto"/>
        <w:right w:val="none" w:sz="0" w:space="0" w:color="auto"/>
      </w:divBdr>
    </w:div>
    <w:div w:id="237441473">
      <w:bodyDiv w:val="1"/>
      <w:marLeft w:val="0"/>
      <w:marRight w:val="0"/>
      <w:marTop w:val="0"/>
      <w:marBottom w:val="0"/>
      <w:divBdr>
        <w:top w:val="none" w:sz="0" w:space="0" w:color="auto"/>
        <w:left w:val="none" w:sz="0" w:space="0" w:color="auto"/>
        <w:bottom w:val="none" w:sz="0" w:space="0" w:color="auto"/>
        <w:right w:val="none" w:sz="0" w:space="0" w:color="auto"/>
      </w:divBdr>
    </w:div>
    <w:div w:id="240412804">
      <w:bodyDiv w:val="1"/>
      <w:marLeft w:val="0"/>
      <w:marRight w:val="0"/>
      <w:marTop w:val="0"/>
      <w:marBottom w:val="0"/>
      <w:divBdr>
        <w:top w:val="none" w:sz="0" w:space="0" w:color="auto"/>
        <w:left w:val="none" w:sz="0" w:space="0" w:color="auto"/>
        <w:bottom w:val="none" w:sz="0" w:space="0" w:color="auto"/>
        <w:right w:val="none" w:sz="0" w:space="0" w:color="auto"/>
      </w:divBdr>
    </w:div>
    <w:div w:id="247621481">
      <w:bodyDiv w:val="1"/>
      <w:marLeft w:val="0"/>
      <w:marRight w:val="0"/>
      <w:marTop w:val="0"/>
      <w:marBottom w:val="0"/>
      <w:divBdr>
        <w:top w:val="none" w:sz="0" w:space="0" w:color="auto"/>
        <w:left w:val="none" w:sz="0" w:space="0" w:color="auto"/>
        <w:bottom w:val="none" w:sz="0" w:space="0" w:color="auto"/>
        <w:right w:val="none" w:sz="0" w:space="0" w:color="auto"/>
      </w:divBdr>
    </w:div>
    <w:div w:id="280304483">
      <w:bodyDiv w:val="1"/>
      <w:marLeft w:val="0"/>
      <w:marRight w:val="0"/>
      <w:marTop w:val="0"/>
      <w:marBottom w:val="0"/>
      <w:divBdr>
        <w:top w:val="none" w:sz="0" w:space="0" w:color="auto"/>
        <w:left w:val="none" w:sz="0" w:space="0" w:color="auto"/>
        <w:bottom w:val="none" w:sz="0" w:space="0" w:color="auto"/>
        <w:right w:val="none" w:sz="0" w:space="0" w:color="auto"/>
      </w:divBdr>
    </w:div>
    <w:div w:id="281351085">
      <w:bodyDiv w:val="1"/>
      <w:marLeft w:val="0"/>
      <w:marRight w:val="0"/>
      <w:marTop w:val="0"/>
      <w:marBottom w:val="0"/>
      <w:divBdr>
        <w:top w:val="none" w:sz="0" w:space="0" w:color="auto"/>
        <w:left w:val="none" w:sz="0" w:space="0" w:color="auto"/>
        <w:bottom w:val="none" w:sz="0" w:space="0" w:color="auto"/>
        <w:right w:val="none" w:sz="0" w:space="0" w:color="auto"/>
      </w:divBdr>
    </w:div>
    <w:div w:id="283849438">
      <w:bodyDiv w:val="1"/>
      <w:marLeft w:val="0"/>
      <w:marRight w:val="0"/>
      <w:marTop w:val="0"/>
      <w:marBottom w:val="0"/>
      <w:divBdr>
        <w:top w:val="none" w:sz="0" w:space="0" w:color="auto"/>
        <w:left w:val="none" w:sz="0" w:space="0" w:color="auto"/>
        <w:bottom w:val="none" w:sz="0" w:space="0" w:color="auto"/>
        <w:right w:val="none" w:sz="0" w:space="0" w:color="auto"/>
      </w:divBdr>
    </w:div>
    <w:div w:id="296230771">
      <w:bodyDiv w:val="1"/>
      <w:marLeft w:val="0"/>
      <w:marRight w:val="0"/>
      <w:marTop w:val="0"/>
      <w:marBottom w:val="0"/>
      <w:divBdr>
        <w:top w:val="none" w:sz="0" w:space="0" w:color="auto"/>
        <w:left w:val="none" w:sz="0" w:space="0" w:color="auto"/>
        <w:bottom w:val="none" w:sz="0" w:space="0" w:color="auto"/>
        <w:right w:val="none" w:sz="0" w:space="0" w:color="auto"/>
      </w:divBdr>
      <w:divsChild>
        <w:div w:id="489253762">
          <w:marLeft w:val="274"/>
          <w:marRight w:val="0"/>
          <w:marTop w:val="0"/>
          <w:marBottom w:val="0"/>
          <w:divBdr>
            <w:top w:val="none" w:sz="0" w:space="0" w:color="auto"/>
            <w:left w:val="none" w:sz="0" w:space="0" w:color="auto"/>
            <w:bottom w:val="none" w:sz="0" w:space="0" w:color="auto"/>
            <w:right w:val="none" w:sz="0" w:space="0" w:color="auto"/>
          </w:divBdr>
        </w:div>
        <w:div w:id="1637102828">
          <w:marLeft w:val="274"/>
          <w:marRight w:val="0"/>
          <w:marTop w:val="0"/>
          <w:marBottom w:val="0"/>
          <w:divBdr>
            <w:top w:val="none" w:sz="0" w:space="0" w:color="auto"/>
            <w:left w:val="none" w:sz="0" w:space="0" w:color="auto"/>
            <w:bottom w:val="none" w:sz="0" w:space="0" w:color="auto"/>
            <w:right w:val="none" w:sz="0" w:space="0" w:color="auto"/>
          </w:divBdr>
        </w:div>
      </w:divsChild>
    </w:div>
    <w:div w:id="305211092">
      <w:bodyDiv w:val="1"/>
      <w:marLeft w:val="0"/>
      <w:marRight w:val="0"/>
      <w:marTop w:val="0"/>
      <w:marBottom w:val="0"/>
      <w:divBdr>
        <w:top w:val="none" w:sz="0" w:space="0" w:color="auto"/>
        <w:left w:val="none" w:sz="0" w:space="0" w:color="auto"/>
        <w:bottom w:val="none" w:sz="0" w:space="0" w:color="auto"/>
        <w:right w:val="none" w:sz="0" w:space="0" w:color="auto"/>
      </w:divBdr>
      <w:divsChild>
        <w:div w:id="196547313">
          <w:marLeft w:val="274"/>
          <w:marRight w:val="0"/>
          <w:marTop w:val="0"/>
          <w:marBottom w:val="40"/>
          <w:divBdr>
            <w:top w:val="none" w:sz="0" w:space="0" w:color="auto"/>
            <w:left w:val="none" w:sz="0" w:space="0" w:color="auto"/>
            <w:bottom w:val="none" w:sz="0" w:space="0" w:color="auto"/>
            <w:right w:val="none" w:sz="0" w:space="0" w:color="auto"/>
          </w:divBdr>
        </w:div>
        <w:div w:id="599262502">
          <w:marLeft w:val="274"/>
          <w:marRight w:val="0"/>
          <w:marTop w:val="0"/>
          <w:marBottom w:val="40"/>
          <w:divBdr>
            <w:top w:val="none" w:sz="0" w:space="0" w:color="auto"/>
            <w:left w:val="none" w:sz="0" w:space="0" w:color="auto"/>
            <w:bottom w:val="none" w:sz="0" w:space="0" w:color="auto"/>
            <w:right w:val="none" w:sz="0" w:space="0" w:color="auto"/>
          </w:divBdr>
        </w:div>
        <w:div w:id="1075393746">
          <w:marLeft w:val="274"/>
          <w:marRight w:val="0"/>
          <w:marTop w:val="0"/>
          <w:marBottom w:val="40"/>
          <w:divBdr>
            <w:top w:val="none" w:sz="0" w:space="0" w:color="auto"/>
            <w:left w:val="none" w:sz="0" w:space="0" w:color="auto"/>
            <w:bottom w:val="none" w:sz="0" w:space="0" w:color="auto"/>
            <w:right w:val="none" w:sz="0" w:space="0" w:color="auto"/>
          </w:divBdr>
        </w:div>
      </w:divsChild>
    </w:div>
    <w:div w:id="317081422">
      <w:bodyDiv w:val="1"/>
      <w:marLeft w:val="0"/>
      <w:marRight w:val="0"/>
      <w:marTop w:val="0"/>
      <w:marBottom w:val="0"/>
      <w:divBdr>
        <w:top w:val="none" w:sz="0" w:space="0" w:color="auto"/>
        <w:left w:val="none" w:sz="0" w:space="0" w:color="auto"/>
        <w:bottom w:val="none" w:sz="0" w:space="0" w:color="auto"/>
        <w:right w:val="none" w:sz="0" w:space="0" w:color="auto"/>
      </w:divBdr>
    </w:div>
    <w:div w:id="318506911">
      <w:bodyDiv w:val="1"/>
      <w:marLeft w:val="0"/>
      <w:marRight w:val="0"/>
      <w:marTop w:val="0"/>
      <w:marBottom w:val="0"/>
      <w:divBdr>
        <w:top w:val="none" w:sz="0" w:space="0" w:color="auto"/>
        <w:left w:val="none" w:sz="0" w:space="0" w:color="auto"/>
        <w:bottom w:val="none" w:sz="0" w:space="0" w:color="auto"/>
        <w:right w:val="none" w:sz="0" w:space="0" w:color="auto"/>
      </w:divBdr>
    </w:div>
    <w:div w:id="336931494">
      <w:bodyDiv w:val="1"/>
      <w:marLeft w:val="0"/>
      <w:marRight w:val="0"/>
      <w:marTop w:val="0"/>
      <w:marBottom w:val="0"/>
      <w:divBdr>
        <w:top w:val="none" w:sz="0" w:space="0" w:color="auto"/>
        <w:left w:val="none" w:sz="0" w:space="0" w:color="auto"/>
        <w:bottom w:val="none" w:sz="0" w:space="0" w:color="auto"/>
        <w:right w:val="none" w:sz="0" w:space="0" w:color="auto"/>
      </w:divBdr>
    </w:div>
    <w:div w:id="375854257">
      <w:bodyDiv w:val="1"/>
      <w:marLeft w:val="0"/>
      <w:marRight w:val="0"/>
      <w:marTop w:val="0"/>
      <w:marBottom w:val="0"/>
      <w:divBdr>
        <w:top w:val="none" w:sz="0" w:space="0" w:color="auto"/>
        <w:left w:val="none" w:sz="0" w:space="0" w:color="auto"/>
        <w:bottom w:val="none" w:sz="0" w:space="0" w:color="auto"/>
        <w:right w:val="none" w:sz="0" w:space="0" w:color="auto"/>
      </w:divBdr>
    </w:div>
    <w:div w:id="380055137">
      <w:bodyDiv w:val="1"/>
      <w:marLeft w:val="0"/>
      <w:marRight w:val="0"/>
      <w:marTop w:val="0"/>
      <w:marBottom w:val="0"/>
      <w:divBdr>
        <w:top w:val="none" w:sz="0" w:space="0" w:color="auto"/>
        <w:left w:val="none" w:sz="0" w:space="0" w:color="auto"/>
        <w:bottom w:val="none" w:sz="0" w:space="0" w:color="auto"/>
        <w:right w:val="none" w:sz="0" w:space="0" w:color="auto"/>
      </w:divBdr>
    </w:div>
    <w:div w:id="412972120">
      <w:bodyDiv w:val="1"/>
      <w:marLeft w:val="0"/>
      <w:marRight w:val="0"/>
      <w:marTop w:val="0"/>
      <w:marBottom w:val="0"/>
      <w:divBdr>
        <w:top w:val="none" w:sz="0" w:space="0" w:color="auto"/>
        <w:left w:val="none" w:sz="0" w:space="0" w:color="auto"/>
        <w:bottom w:val="none" w:sz="0" w:space="0" w:color="auto"/>
        <w:right w:val="none" w:sz="0" w:space="0" w:color="auto"/>
      </w:divBdr>
    </w:div>
    <w:div w:id="428887204">
      <w:bodyDiv w:val="1"/>
      <w:marLeft w:val="0"/>
      <w:marRight w:val="0"/>
      <w:marTop w:val="0"/>
      <w:marBottom w:val="0"/>
      <w:divBdr>
        <w:top w:val="none" w:sz="0" w:space="0" w:color="auto"/>
        <w:left w:val="none" w:sz="0" w:space="0" w:color="auto"/>
        <w:bottom w:val="none" w:sz="0" w:space="0" w:color="auto"/>
        <w:right w:val="none" w:sz="0" w:space="0" w:color="auto"/>
      </w:divBdr>
    </w:div>
    <w:div w:id="447090232">
      <w:bodyDiv w:val="1"/>
      <w:marLeft w:val="0"/>
      <w:marRight w:val="0"/>
      <w:marTop w:val="0"/>
      <w:marBottom w:val="0"/>
      <w:divBdr>
        <w:top w:val="none" w:sz="0" w:space="0" w:color="auto"/>
        <w:left w:val="none" w:sz="0" w:space="0" w:color="auto"/>
        <w:bottom w:val="none" w:sz="0" w:space="0" w:color="auto"/>
        <w:right w:val="none" w:sz="0" w:space="0" w:color="auto"/>
      </w:divBdr>
      <w:divsChild>
        <w:div w:id="536822357">
          <w:marLeft w:val="274"/>
          <w:marRight w:val="0"/>
          <w:marTop w:val="0"/>
          <w:marBottom w:val="40"/>
          <w:divBdr>
            <w:top w:val="none" w:sz="0" w:space="0" w:color="auto"/>
            <w:left w:val="none" w:sz="0" w:space="0" w:color="auto"/>
            <w:bottom w:val="none" w:sz="0" w:space="0" w:color="auto"/>
            <w:right w:val="none" w:sz="0" w:space="0" w:color="auto"/>
          </w:divBdr>
        </w:div>
        <w:div w:id="1617982008">
          <w:marLeft w:val="274"/>
          <w:marRight w:val="0"/>
          <w:marTop w:val="0"/>
          <w:marBottom w:val="40"/>
          <w:divBdr>
            <w:top w:val="none" w:sz="0" w:space="0" w:color="auto"/>
            <w:left w:val="none" w:sz="0" w:space="0" w:color="auto"/>
            <w:bottom w:val="none" w:sz="0" w:space="0" w:color="auto"/>
            <w:right w:val="none" w:sz="0" w:space="0" w:color="auto"/>
          </w:divBdr>
        </w:div>
        <w:div w:id="2142797633">
          <w:marLeft w:val="274"/>
          <w:marRight w:val="0"/>
          <w:marTop w:val="0"/>
          <w:marBottom w:val="40"/>
          <w:divBdr>
            <w:top w:val="none" w:sz="0" w:space="0" w:color="auto"/>
            <w:left w:val="none" w:sz="0" w:space="0" w:color="auto"/>
            <w:bottom w:val="none" w:sz="0" w:space="0" w:color="auto"/>
            <w:right w:val="none" w:sz="0" w:space="0" w:color="auto"/>
          </w:divBdr>
        </w:div>
      </w:divsChild>
    </w:div>
    <w:div w:id="462308642">
      <w:bodyDiv w:val="1"/>
      <w:marLeft w:val="0"/>
      <w:marRight w:val="0"/>
      <w:marTop w:val="0"/>
      <w:marBottom w:val="0"/>
      <w:divBdr>
        <w:top w:val="none" w:sz="0" w:space="0" w:color="auto"/>
        <w:left w:val="none" w:sz="0" w:space="0" w:color="auto"/>
        <w:bottom w:val="none" w:sz="0" w:space="0" w:color="auto"/>
        <w:right w:val="none" w:sz="0" w:space="0" w:color="auto"/>
      </w:divBdr>
    </w:div>
    <w:div w:id="477504510">
      <w:bodyDiv w:val="1"/>
      <w:marLeft w:val="0"/>
      <w:marRight w:val="0"/>
      <w:marTop w:val="0"/>
      <w:marBottom w:val="0"/>
      <w:divBdr>
        <w:top w:val="none" w:sz="0" w:space="0" w:color="auto"/>
        <w:left w:val="none" w:sz="0" w:space="0" w:color="auto"/>
        <w:bottom w:val="none" w:sz="0" w:space="0" w:color="auto"/>
        <w:right w:val="none" w:sz="0" w:space="0" w:color="auto"/>
      </w:divBdr>
    </w:div>
    <w:div w:id="498812351">
      <w:bodyDiv w:val="1"/>
      <w:marLeft w:val="0"/>
      <w:marRight w:val="0"/>
      <w:marTop w:val="0"/>
      <w:marBottom w:val="0"/>
      <w:divBdr>
        <w:top w:val="none" w:sz="0" w:space="0" w:color="auto"/>
        <w:left w:val="none" w:sz="0" w:space="0" w:color="auto"/>
        <w:bottom w:val="none" w:sz="0" w:space="0" w:color="auto"/>
        <w:right w:val="none" w:sz="0" w:space="0" w:color="auto"/>
      </w:divBdr>
    </w:div>
    <w:div w:id="517811811">
      <w:bodyDiv w:val="1"/>
      <w:marLeft w:val="0"/>
      <w:marRight w:val="0"/>
      <w:marTop w:val="0"/>
      <w:marBottom w:val="0"/>
      <w:divBdr>
        <w:top w:val="none" w:sz="0" w:space="0" w:color="auto"/>
        <w:left w:val="none" w:sz="0" w:space="0" w:color="auto"/>
        <w:bottom w:val="none" w:sz="0" w:space="0" w:color="auto"/>
        <w:right w:val="none" w:sz="0" w:space="0" w:color="auto"/>
      </w:divBdr>
    </w:div>
    <w:div w:id="539247836">
      <w:bodyDiv w:val="1"/>
      <w:marLeft w:val="0"/>
      <w:marRight w:val="0"/>
      <w:marTop w:val="0"/>
      <w:marBottom w:val="0"/>
      <w:divBdr>
        <w:top w:val="none" w:sz="0" w:space="0" w:color="auto"/>
        <w:left w:val="none" w:sz="0" w:space="0" w:color="auto"/>
        <w:bottom w:val="none" w:sz="0" w:space="0" w:color="auto"/>
        <w:right w:val="none" w:sz="0" w:space="0" w:color="auto"/>
      </w:divBdr>
    </w:div>
    <w:div w:id="540289350">
      <w:bodyDiv w:val="1"/>
      <w:marLeft w:val="0"/>
      <w:marRight w:val="0"/>
      <w:marTop w:val="0"/>
      <w:marBottom w:val="0"/>
      <w:divBdr>
        <w:top w:val="none" w:sz="0" w:space="0" w:color="auto"/>
        <w:left w:val="none" w:sz="0" w:space="0" w:color="auto"/>
        <w:bottom w:val="none" w:sz="0" w:space="0" w:color="auto"/>
        <w:right w:val="none" w:sz="0" w:space="0" w:color="auto"/>
      </w:divBdr>
    </w:div>
    <w:div w:id="541139829">
      <w:bodyDiv w:val="1"/>
      <w:marLeft w:val="0"/>
      <w:marRight w:val="0"/>
      <w:marTop w:val="0"/>
      <w:marBottom w:val="0"/>
      <w:divBdr>
        <w:top w:val="none" w:sz="0" w:space="0" w:color="auto"/>
        <w:left w:val="none" w:sz="0" w:space="0" w:color="auto"/>
        <w:bottom w:val="none" w:sz="0" w:space="0" w:color="auto"/>
        <w:right w:val="none" w:sz="0" w:space="0" w:color="auto"/>
      </w:divBdr>
      <w:divsChild>
        <w:div w:id="6715003">
          <w:marLeft w:val="274"/>
          <w:marRight w:val="0"/>
          <w:marTop w:val="0"/>
          <w:marBottom w:val="0"/>
          <w:divBdr>
            <w:top w:val="none" w:sz="0" w:space="0" w:color="auto"/>
            <w:left w:val="none" w:sz="0" w:space="0" w:color="auto"/>
            <w:bottom w:val="none" w:sz="0" w:space="0" w:color="auto"/>
            <w:right w:val="none" w:sz="0" w:space="0" w:color="auto"/>
          </w:divBdr>
        </w:div>
        <w:div w:id="1301576744">
          <w:marLeft w:val="274"/>
          <w:marRight w:val="0"/>
          <w:marTop w:val="0"/>
          <w:marBottom w:val="0"/>
          <w:divBdr>
            <w:top w:val="none" w:sz="0" w:space="0" w:color="auto"/>
            <w:left w:val="none" w:sz="0" w:space="0" w:color="auto"/>
            <w:bottom w:val="none" w:sz="0" w:space="0" w:color="auto"/>
            <w:right w:val="none" w:sz="0" w:space="0" w:color="auto"/>
          </w:divBdr>
        </w:div>
        <w:div w:id="1653410920">
          <w:marLeft w:val="274"/>
          <w:marRight w:val="0"/>
          <w:marTop w:val="0"/>
          <w:marBottom w:val="0"/>
          <w:divBdr>
            <w:top w:val="none" w:sz="0" w:space="0" w:color="auto"/>
            <w:left w:val="none" w:sz="0" w:space="0" w:color="auto"/>
            <w:bottom w:val="none" w:sz="0" w:space="0" w:color="auto"/>
            <w:right w:val="none" w:sz="0" w:space="0" w:color="auto"/>
          </w:divBdr>
        </w:div>
        <w:div w:id="1672098009">
          <w:marLeft w:val="274"/>
          <w:marRight w:val="0"/>
          <w:marTop w:val="0"/>
          <w:marBottom w:val="0"/>
          <w:divBdr>
            <w:top w:val="none" w:sz="0" w:space="0" w:color="auto"/>
            <w:left w:val="none" w:sz="0" w:space="0" w:color="auto"/>
            <w:bottom w:val="none" w:sz="0" w:space="0" w:color="auto"/>
            <w:right w:val="none" w:sz="0" w:space="0" w:color="auto"/>
          </w:divBdr>
        </w:div>
        <w:div w:id="2140148895">
          <w:marLeft w:val="274"/>
          <w:marRight w:val="0"/>
          <w:marTop w:val="0"/>
          <w:marBottom w:val="0"/>
          <w:divBdr>
            <w:top w:val="none" w:sz="0" w:space="0" w:color="auto"/>
            <w:left w:val="none" w:sz="0" w:space="0" w:color="auto"/>
            <w:bottom w:val="none" w:sz="0" w:space="0" w:color="auto"/>
            <w:right w:val="none" w:sz="0" w:space="0" w:color="auto"/>
          </w:divBdr>
        </w:div>
      </w:divsChild>
    </w:div>
    <w:div w:id="559175851">
      <w:bodyDiv w:val="1"/>
      <w:marLeft w:val="0"/>
      <w:marRight w:val="0"/>
      <w:marTop w:val="0"/>
      <w:marBottom w:val="0"/>
      <w:divBdr>
        <w:top w:val="none" w:sz="0" w:space="0" w:color="auto"/>
        <w:left w:val="none" w:sz="0" w:space="0" w:color="auto"/>
        <w:bottom w:val="none" w:sz="0" w:space="0" w:color="auto"/>
        <w:right w:val="none" w:sz="0" w:space="0" w:color="auto"/>
      </w:divBdr>
    </w:div>
    <w:div w:id="559363096">
      <w:bodyDiv w:val="1"/>
      <w:marLeft w:val="0"/>
      <w:marRight w:val="0"/>
      <w:marTop w:val="0"/>
      <w:marBottom w:val="0"/>
      <w:divBdr>
        <w:top w:val="none" w:sz="0" w:space="0" w:color="auto"/>
        <w:left w:val="none" w:sz="0" w:space="0" w:color="auto"/>
        <w:bottom w:val="none" w:sz="0" w:space="0" w:color="auto"/>
        <w:right w:val="none" w:sz="0" w:space="0" w:color="auto"/>
      </w:divBdr>
    </w:div>
    <w:div w:id="566496427">
      <w:bodyDiv w:val="1"/>
      <w:marLeft w:val="0"/>
      <w:marRight w:val="0"/>
      <w:marTop w:val="0"/>
      <w:marBottom w:val="0"/>
      <w:divBdr>
        <w:top w:val="none" w:sz="0" w:space="0" w:color="auto"/>
        <w:left w:val="none" w:sz="0" w:space="0" w:color="auto"/>
        <w:bottom w:val="none" w:sz="0" w:space="0" w:color="auto"/>
        <w:right w:val="none" w:sz="0" w:space="0" w:color="auto"/>
      </w:divBdr>
      <w:divsChild>
        <w:div w:id="660086157">
          <w:marLeft w:val="274"/>
          <w:marRight w:val="0"/>
          <w:marTop w:val="0"/>
          <w:marBottom w:val="40"/>
          <w:divBdr>
            <w:top w:val="none" w:sz="0" w:space="0" w:color="auto"/>
            <w:left w:val="none" w:sz="0" w:space="0" w:color="auto"/>
            <w:bottom w:val="none" w:sz="0" w:space="0" w:color="auto"/>
            <w:right w:val="none" w:sz="0" w:space="0" w:color="auto"/>
          </w:divBdr>
        </w:div>
        <w:div w:id="817964380">
          <w:marLeft w:val="274"/>
          <w:marRight w:val="0"/>
          <w:marTop w:val="0"/>
          <w:marBottom w:val="40"/>
          <w:divBdr>
            <w:top w:val="none" w:sz="0" w:space="0" w:color="auto"/>
            <w:left w:val="none" w:sz="0" w:space="0" w:color="auto"/>
            <w:bottom w:val="none" w:sz="0" w:space="0" w:color="auto"/>
            <w:right w:val="none" w:sz="0" w:space="0" w:color="auto"/>
          </w:divBdr>
        </w:div>
        <w:div w:id="990136112">
          <w:marLeft w:val="274"/>
          <w:marRight w:val="0"/>
          <w:marTop w:val="0"/>
          <w:marBottom w:val="40"/>
          <w:divBdr>
            <w:top w:val="none" w:sz="0" w:space="0" w:color="auto"/>
            <w:left w:val="none" w:sz="0" w:space="0" w:color="auto"/>
            <w:bottom w:val="none" w:sz="0" w:space="0" w:color="auto"/>
            <w:right w:val="none" w:sz="0" w:space="0" w:color="auto"/>
          </w:divBdr>
        </w:div>
        <w:div w:id="1536236675">
          <w:marLeft w:val="274"/>
          <w:marRight w:val="0"/>
          <w:marTop w:val="0"/>
          <w:marBottom w:val="40"/>
          <w:divBdr>
            <w:top w:val="none" w:sz="0" w:space="0" w:color="auto"/>
            <w:left w:val="none" w:sz="0" w:space="0" w:color="auto"/>
            <w:bottom w:val="none" w:sz="0" w:space="0" w:color="auto"/>
            <w:right w:val="none" w:sz="0" w:space="0" w:color="auto"/>
          </w:divBdr>
        </w:div>
      </w:divsChild>
    </w:div>
    <w:div w:id="572398395">
      <w:bodyDiv w:val="1"/>
      <w:marLeft w:val="0"/>
      <w:marRight w:val="0"/>
      <w:marTop w:val="0"/>
      <w:marBottom w:val="0"/>
      <w:divBdr>
        <w:top w:val="none" w:sz="0" w:space="0" w:color="auto"/>
        <w:left w:val="none" w:sz="0" w:space="0" w:color="auto"/>
        <w:bottom w:val="none" w:sz="0" w:space="0" w:color="auto"/>
        <w:right w:val="none" w:sz="0" w:space="0" w:color="auto"/>
      </w:divBdr>
    </w:div>
    <w:div w:id="581331988">
      <w:bodyDiv w:val="1"/>
      <w:marLeft w:val="0"/>
      <w:marRight w:val="0"/>
      <w:marTop w:val="0"/>
      <w:marBottom w:val="0"/>
      <w:divBdr>
        <w:top w:val="none" w:sz="0" w:space="0" w:color="auto"/>
        <w:left w:val="none" w:sz="0" w:space="0" w:color="auto"/>
        <w:bottom w:val="none" w:sz="0" w:space="0" w:color="auto"/>
        <w:right w:val="none" w:sz="0" w:space="0" w:color="auto"/>
      </w:divBdr>
    </w:div>
    <w:div w:id="593973978">
      <w:bodyDiv w:val="1"/>
      <w:marLeft w:val="0"/>
      <w:marRight w:val="0"/>
      <w:marTop w:val="0"/>
      <w:marBottom w:val="0"/>
      <w:divBdr>
        <w:top w:val="none" w:sz="0" w:space="0" w:color="auto"/>
        <w:left w:val="none" w:sz="0" w:space="0" w:color="auto"/>
        <w:bottom w:val="none" w:sz="0" w:space="0" w:color="auto"/>
        <w:right w:val="none" w:sz="0" w:space="0" w:color="auto"/>
      </w:divBdr>
    </w:div>
    <w:div w:id="611937768">
      <w:bodyDiv w:val="1"/>
      <w:marLeft w:val="0"/>
      <w:marRight w:val="0"/>
      <w:marTop w:val="0"/>
      <w:marBottom w:val="0"/>
      <w:divBdr>
        <w:top w:val="none" w:sz="0" w:space="0" w:color="auto"/>
        <w:left w:val="none" w:sz="0" w:space="0" w:color="auto"/>
        <w:bottom w:val="none" w:sz="0" w:space="0" w:color="auto"/>
        <w:right w:val="none" w:sz="0" w:space="0" w:color="auto"/>
      </w:divBdr>
      <w:divsChild>
        <w:div w:id="534737792">
          <w:marLeft w:val="274"/>
          <w:marRight w:val="0"/>
          <w:marTop w:val="0"/>
          <w:marBottom w:val="40"/>
          <w:divBdr>
            <w:top w:val="none" w:sz="0" w:space="0" w:color="auto"/>
            <w:left w:val="none" w:sz="0" w:space="0" w:color="auto"/>
            <w:bottom w:val="none" w:sz="0" w:space="0" w:color="auto"/>
            <w:right w:val="none" w:sz="0" w:space="0" w:color="auto"/>
          </w:divBdr>
        </w:div>
        <w:div w:id="653294957">
          <w:marLeft w:val="274"/>
          <w:marRight w:val="0"/>
          <w:marTop w:val="0"/>
          <w:marBottom w:val="40"/>
          <w:divBdr>
            <w:top w:val="none" w:sz="0" w:space="0" w:color="auto"/>
            <w:left w:val="none" w:sz="0" w:space="0" w:color="auto"/>
            <w:bottom w:val="none" w:sz="0" w:space="0" w:color="auto"/>
            <w:right w:val="none" w:sz="0" w:space="0" w:color="auto"/>
          </w:divBdr>
        </w:div>
        <w:div w:id="951009157">
          <w:marLeft w:val="274"/>
          <w:marRight w:val="0"/>
          <w:marTop w:val="0"/>
          <w:marBottom w:val="40"/>
          <w:divBdr>
            <w:top w:val="none" w:sz="0" w:space="0" w:color="auto"/>
            <w:left w:val="none" w:sz="0" w:space="0" w:color="auto"/>
            <w:bottom w:val="none" w:sz="0" w:space="0" w:color="auto"/>
            <w:right w:val="none" w:sz="0" w:space="0" w:color="auto"/>
          </w:divBdr>
        </w:div>
        <w:div w:id="1342511821">
          <w:marLeft w:val="274"/>
          <w:marRight w:val="0"/>
          <w:marTop w:val="0"/>
          <w:marBottom w:val="40"/>
          <w:divBdr>
            <w:top w:val="none" w:sz="0" w:space="0" w:color="auto"/>
            <w:left w:val="none" w:sz="0" w:space="0" w:color="auto"/>
            <w:bottom w:val="none" w:sz="0" w:space="0" w:color="auto"/>
            <w:right w:val="none" w:sz="0" w:space="0" w:color="auto"/>
          </w:divBdr>
        </w:div>
      </w:divsChild>
    </w:div>
    <w:div w:id="631593380">
      <w:bodyDiv w:val="1"/>
      <w:marLeft w:val="0"/>
      <w:marRight w:val="0"/>
      <w:marTop w:val="0"/>
      <w:marBottom w:val="0"/>
      <w:divBdr>
        <w:top w:val="none" w:sz="0" w:space="0" w:color="auto"/>
        <w:left w:val="none" w:sz="0" w:space="0" w:color="auto"/>
        <w:bottom w:val="none" w:sz="0" w:space="0" w:color="auto"/>
        <w:right w:val="none" w:sz="0" w:space="0" w:color="auto"/>
      </w:divBdr>
      <w:divsChild>
        <w:div w:id="1300719238">
          <w:marLeft w:val="274"/>
          <w:marRight w:val="0"/>
          <w:marTop w:val="0"/>
          <w:marBottom w:val="40"/>
          <w:divBdr>
            <w:top w:val="none" w:sz="0" w:space="0" w:color="auto"/>
            <w:left w:val="none" w:sz="0" w:space="0" w:color="auto"/>
            <w:bottom w:val="none" w:sz="0" w:space="0" w:color="auto"/>
            <w:right w:val="none" w:sz="0" w:space="0" w:color="auto"/>
          </w:divBdr>
        </w:div>
        <w:div w:id="1643346733">
          <w:marLeft w:val="274"/>
          <w:marRight w:val="0"/>
          <w:marTop w:val="0"/>
          <w:marBottom w:val="40"/>
          <w:divBdr>
            <w:top w:val="none" w:sz="0" w:space="0" w:color="auto"/>
            <w:left w:val="none" w:sz="0" w:space="0" w:color="auto"/>
            <w:bottom w:val="none" w:sz="0" w:space="0" w:color="auto"/>
            <w:right w:val="none" w:sz="0" w:space="0" w:color="auto"/>
          </w:divBdr>
        </w:div>
        <w:div w:id="2043627332">
          <w:marLeft w:val="274"/>
          <w:marRight w:val="0"/>
          <w:marTop w:val="0"/>
          <w:marBottom w:val="40"/>
          <w:divBdr>
            <w:top w:val="none" w:sz="0" w:space="0" w:color="auto"/>
            <w:left w:val="none" w:sz="0" w:space="0" w:color="auto"/>
            <w:bottom w:val="none" w:sz="0" w:space="0" w:color="auto"/>
            <w:right w:val="none" w:sz="0" w:space="0" w:color="auto"/>
          </w:divBdr>
        </w:div>
      </w:divsChild>
    </w:div>
    <w:div w:id="637761169">
      <w:bodyDiv w:val="1"/>
      <w:marLeft w:val="0"/>
      <w:marRight w:val="0"/>
      <w:marTop w:val="0"/>
      <w:marBottom w:val="0"/>
      <w:divBdr>
        <w:top w:val="none" w:sz="0" w:space="0" w:color="auto"/>
        <w:left w:val="none" w:sz="0" w:space="0" w:color="auto"/>
        <w:bottom w:val="none" w:sz="0" w:space="0" w:color="auto"/>
        <w:right w:val="none" w:sz="0" w:space="0" w:color="auto"/>
      </w:divBdr>
    </w:div>
    <w:div w:id="658651943">
      <w:bodyDiv w:val="1"/>
      <w:marLeft w:val="0"/>
      <w:marRight w:val="0"/>
      <w:marTop w:val="0"/>
      <w:marBottom w:val="0"/>
      <w:divBdr>
        <w:top w:val="none" w:sz="0" w:space="0" w:color="auto"/>
        <w:left w:val="none" w:sz="0" w:space="0" w:color="auto"/>
        <w:bottom w:val="none" w:sz="0" w:space="0" w:color="auto"/>
        <w:right w:val="none" w:sz="0" w:space="0" w:color="auto"/>
      </w:divBdr>
    </w:div>
    <w:div w:id="668950857">
      <w:bodyDiv w:val="1"/>
      <w:marLeft w:val="0"/>
      <w:marRight w:val="0"/>
      <w:marTop w:val="0"/>
      <w:marBottom w:val="0"/>
      <w:divBdr>
        <w:top w:val="none" w:sz="0" w:space="0" w:color="auto"/>
        <w:left w:val="none" w:sz="0" w:space="0" w:color="auto"/>
        <w:bottom w:val="none" w:sz="0" w:space="0" w:color="auto"/>
        <w:right w:val="none" w:sz="0" w:space="0" w:color="auto"/>
      </w:divBdr>
    </w:div>
    <w:div w:id="681905924">
      <w:bodyDiv w:val="1"/>
      <w:marLeft w:val="0"/>
      <w:marRight w:val="0"/>
      <w:marTop w:val="0"/>
      <w:marBottom w:val="0"/>
      <w:divBdr>
        <w:top w:val="none" w:sz="0" w:space="0" w:color="auto"/>
        <w:left w:val="none" w:sz="0" w:space="0" w:color="auto"/>
        <w:bottom w:val="none" w:sz="0" w:space="0" w:color="auto"/>
        <w:right w:val="none" w:sz="0" w:space="0" w:color="auto"/>
      </w:divBdr>
    </w:div>
    <w:div w:id="708409781">
      <w:bodyDiv w:val="1"/>
      <w:marLeft w:val="0"/>
      <w:marRight w:val="0"/>
      <w:marTop w:val="0"/>
      <w:marBottom w:val="0"/>
      <w:divBdr>
        <w:top w:val="none" w:sz="0" w:space="0" w:color="auto"/>
        <w:left w:val="none" w:sz="0" w:space="0" w:color="auto"/>
        <w:bottom w:val="none" w:sz="0" w:space="0" w:color="auto"/>
        <w:right w:val="none" w:sz="0" w:space="0" w:color="auto"/>
      </w:divBdr>
    </w:div>
    <w:div w:id="722021699">
      <w:bodyDiv w:val="1"/>
      <w:marLeft w:val="0"/>
      <w:marRight w:val="0"/>
      <w:marTop w:val="0"/>
      <w:marBottom w:val="0"/>
      <w:divBdr>
        <w:top w:val="none" w:sz="0" w:space="0" w:color="auto"/>
        <w:left w:val="none" w:sz="0" w:space="0" w:color="auto"/>
        <w:bottom w:val="none" w:sz="0" w:space="0" w:color="auto"/>
        <w:right w:val="none" w:sz="0" w:space="0" w:color="auto"/>
      </w:divBdr>
      <w:divsChild>
        <w:div w:id="298072788">
          <w:marLeft w:val="274"/>
          <w:marRight w:val="0"/>
          <w:marTop w:val="0"/>
          <w:marBottom w:val="40"/>
          <w:divBdr>
            <w:top w:val="none" w:sz="0" w:space="0" w:color="auto"/>
            <w:left w:val="none" w:sz="0" w:space="0" w:color="auto"/>
            <w:bottom w:val="none" w:sz="0" w:space="0" w:color="auto"/>
            <w:right w:val="none" w:sz="0" w:space="0" w:color="auto"/>
          </w:divBdr>
        </w:div>
        <w:div w:id="1052727870">
          <w:marLeft w:val="274"/>
          <w:marRight w:val="0"/>
          <w:marTop w:val="0"/>
          <w:marBottom w:val="40"/>
          <w:divBdr>
            <w:top w:val="none" w:sz="0" w:space="0" w:color="auto"/>
            <w:left w:val="none" w:sz="0" w:space="0" w:color="auto"/>
            <w:bottom w:val="none" w:sz="0" w:space="0" w:color="auto"/>
            <w:right w:val="none" w:sz="0" w:space="0" w:color="auto"/>
          </w:divBdr>
        </w:div>
        <w:div w:id="1160999278">
          <w:marLeft w:val="274"/>
          <w:marRight w:val="0"/>
          <w:marTop w:val="0"/>
          <w:marBottom w:val="40"/>
          <w:divBdr>
            <w:top w:val="none" w:sz="0" w:space="0" w:color="auto"/>
            <w:left w:val="none" w:sz="0" w:space="0" w:color="auto"/>
            <w:bottom w:val="none" w:sz="0" w:space="0" w:color="auto"/>
            <w:right w:val="none" w:sz="0" w:space="0" w:color="auto"/>
          </w:divBdr>
        </w:div>
        <w:div w:id="2051345474">
          <w:marLeft w:val="274"/>
          <w:marRight w:val="0"/>
          <w:marTop w:val="0"/>
          <w:marBottom w:val="40"/>
          <w:divBdr>
            <w:top w:val="none" w:sz="0" w:space="0" w:color="auto"/>
            <w:left w:val="none" w:sz="0" w:space="0" w:color="auto"/>
            <w:bottom w:val="none" w:sz="0" w:space="0" w:color="auto"/>
            <w:right w:val="none" w:sz="0" w:space="0" w:color="auto"/>
          </w:divBdr>
        </w:div>
      </w:divsChild>
    </w:div>
    <w:div w:id="750808249">
      <w:bodyDiv w:val="1"/>
      <w:marLeft w:val="0"/>
      <w:marRight w:val="0"/>
      <w:marTop w:val="0"/>
      <w:marBottom w:val="0"/>
      <w:divBdr>
        <w:top w:val="none" w:sz="0" w:space="0" w:color="auto"/>
        <w:left w:val="none" w:sz="0" w:space="0" w:color="auto"/>
        <w:bottom w:val="none" w:sz="0" w:space="0" w:color="auto"/>
        <w:right w:val="none" w:sz="0" w:space="0" w:color="auto"/>
      </w:divBdr>
    </w:div>
    <w:div w:id="751585754">
      <w:bodyDiv w:val="1"/>
      <w:marLeft w:val="0"/>
      <w:marRight w:val="0"/>
      <w:marTop w:val="0"/>
      <w:marBottom w:val="0"/>
      <w:divBdr>
        <w:top w:val="none" w:sz="0" w:space="0" w:color="auto"/>
        <w:left w:val="none" w:sz="0" w:space="0" w:color="auto"/>
        <w:bottom w:val="none" w:sz="0" w:space="0" w:color="auto"/>
        <w:right w:val="none" w:sz="0" w:space="0" w:color="auto"/>
      </w:divBdr>
      <w:divsChild>
        <w:div w:id="427581901">
          <w:marLeft w:val="274"/>
          <w:marRight w:val="0"/>
          <w:marTop w:val="0"/>
          <w:marBottom w:val="0"/>
          <w:divBdr>
            <w:top w:val="none" w:sz="0" w:space="0" w:color="auto"/>
            <w:left w:val="none" w:sz="0" w:space="0" w:color="auto"/>
            <w:bottom w:val="none" w:sz="0" w:space="0" w:color="auto"/>
            <w:right w:val="none" w:sz="0" w:space="0" w:color="auto"/>
          </w:divBdr>
        </w:div>
        <w:div w:id="1635523341">
          <w:marLeft w:val="274"/>
          <w:marRight w:val="0"/>
          <w:marTop w:val="0"/>
          <w:marBottom w:val="0"/>
          <w:divBdr>
            <w:top w:val="none" w:sz="0" w:space="0" w:color="auto"/>
            <w:left w:val="none" w:sz="0" w:space="0" w:color="auto"/>
            <w:bottom w:val="none" w:sz="0" w:space="0" w:color="auto"/>
            <w:right w:val="none" w:sz="0" w:space="0" w:color="auto"/>
          </w:divBdr>
        </w:div>
        <w:div w:id="1739591940">
          <w:marLeft w:val="274"/>
          <w:marRight w:val="0"/>
          <w:marTop w:val="0"/>
          <w:marBottom w:val="0"/>
          <w:divBdr>
            <w:top w:val="none" w:sz="0" w:space="0" w:color="auto"/>
            <w:left w:val="none" w:sz="0" w:space="0" w:color="auto"/>
            <w:bottom w:val="none" w:sz="0" w:space="0" w:color="auto"/>
            <w:right w:val="none" w:sz="0" w:space="0" w:color="auto"/>
          </w:divBdr>
        </w:div>
      </w:divsChild>
    </w:div>
    <w:div w:id="778380332">
      <w:bodyDiv w:val="1"/>
      <w:marLeft w:val="0"/>
      <w:marRight w:val="0"/>
      <w:marTop w:val="0"/>
      <w:marBottom w:val="0"/>
      <w:divBdr>
        <w:top w:val="none" w:sz="0" w:space="0" w:color="auto"/>
        <w:left w:val="none" w:sz="0" w:space="0" w:color="auto"/>
        <w:bottom w:val="none" w:sz="0" w:space="0" w:color="auto"/>
        <w:right w:val="none" w:sz="0" w:space="0" w:color="auto"/>
      </w:divBdr>
    </w:div>
    <w:div w:id="794063850">
      <w:bodyDiv w:val="1"/>
      <w:marLeft w:val="0"/>
      <w:marRight w:val="0"/>
      <w:marTop w:val="0"/>
      <w:marBottom w:val="0"/>
      <w:divBdr>
        <w:top w:val="none" w:sz="0" w:space="0" w:color="auto"/>
        <w:left w:val="none" w:sz="0" w:space="0" w:color="auto"/>
        <w:bottom w:val="none" w:sz="0" w:space="0" w:color="auto"/>
        <w:right w:val="none" w:sz="0" w:space="0" w:color="auto"/>
      </w:divBdr>
    </w:div>
    <w:div w:id="806317867">
      <w:bodyDiv w:val="1"/>
      <w:marLeft w:val="0"/>
      <w:marRight w:val="0"/>
      <w:marTop w:val="0"/>
      <w:marBottom w:val="0"/>
      <w:divBdr>
        <w:top w:val="none" w:sz="0" w:space="0" w:color="auto"/>
        <w:left w:val="none" w:sz="0" w:space="0" w:color="auto"/>
        <w:bottom w:val="none" w:sz="0" w:space="0" w:color="auto"/>
        <w:right w:val="none" w:sz="0" w:space="0" w:color="auto"/>
      </w:divBdr>
    </w:div>
    <w:div w:id="831604796">
      <w:bodyDiv w:val="1"/>
      <w:marLeft w:val="0"/>
      <w:marRight w:val="0"/>
      <w:marTop w:val="0"/>
      <w:marBottom w:val="0"/>
      <w:divBdr>
        <w:top w:val="none" w:sz="0" w:space="0" w:color="auto"/>
        <w:left w:val="none" w:sz="0" w:space="0" w:color="auto"/>
        <w:bottom w:val="none" w:sz="0" w:space="0" w:color="auto"/>
        <w:right w:val="none" w:sz="0" w:space="0" w:color="auto"/>
      </w:divBdr>
    </w:div>
    <w:div w:id="836654225">
      <w:bodyDiv w:val="1"/>
      <w:marLeft w:val="0"/>
      <w:marRight w:val="0"/>
      <w:marTop w:val="0"/>
      <w:marBottom w:val="0"/>
      <w:divBdr>
        <w:top w:val="none" w:sz="0" w:space="0" w:color="auto"/>
        <w:left w:val="none" w:sz="0" w:space="0" w:color="auto"/>
        <w:bottom w:val="none" w:sz="0" w:space="0" w:color="auto"/>
        <w:right w:val="none" w:sz="0" w:space="0" w:color="auto"/>
      </w:divBdr>
    </w:div>
    <w:div w:id="848106742">
      <w:bodyDiv w:val="1"/>
      <w:marLeft w:val="0"/>
      <w:marRight w:val="0"/>
      <w:marTop w:val="0"/>
      <w:marBottom w:val="0"/>
      <w:divBdr>
        <w:top w:val="none" w:sz="0" w:space="0" w:color="auto"/>
        <w:left w:val="none" w:sz="0" w:space="0" w:color="auto"/>
        <w:bottom w:val="none" w:sz="0" w:space="0" w:color="auto"/>
        <w:right w:val="none" w:sz="0" w:space="0" w:color="auto"/>
      </w:divBdr>
    </w:div>
    <w:div w:id="849485927">
      <w:bodyDiv w:val="1"/>
      <w:marLeft w:val="0"/>
      <w:marRight w:val="0"/>
      <w:marTop w:val="0"/>
      <w:marBottom w:val="0"/>
      <w:divBdr>
        <w:top w:val="none" w:sz="0" w:space="0" w:color="auto"/>
        <w:left w:val="none" w:sz="0" w:space="0" w:color="auto"/>
        <w:bottom w:val="none" w:sz="0" w:space="0" w:color="auto"/>
        <w:right w:val="none" w:sz="0" w:space="0" w:color="auto"/>
      </w:divBdr>
    </w:div>
    <w:div w:id="858661544">
      <w:bodyDiv w:val="1"/>
      <w:marLeft w:val="0"/>
      <w:marRight w:val="0"/>
      <w:marTop w:val="0"/>
      <w:marBottom w:val="0"/>
      <w:divBdr>
        <w:top w:val="none" w:sz="0" w:space="0" w:color="auto"/>
        <w:left w:val="none" w:sz="0" w:space="0" w:color="auto"/>
        <w:bottom w:val="none" w:sz="0" w:space="0" w:color="auto"/>
        <w:right w:val="none" w:sz="0" w:space="0" w:color="auto"/>
      </w:divBdr>
    </w:div>
    <w:div w:id="864058603">
      <w:bodyDiv w:val="1"/>
      <w:marLeft w:val="0"/>
      <w:marRight w:val="0"/>
      <w:marTop w:val="0"/>
      <w:marBottom w:val="0"/>
      <w:divBdr>
        <w:top w:val="none" w:sz="0" w:space="0" w:color="auto"/>
        <w:left w:val="none" w:sz="0" w:space="0" w:color="auto"/>
        <w:bottom w:val="none" w:sz="0" w:space="0" w:color="auto"/>
        <w:right w:val="none" w:sz="0" w:space="0" w:color="auto"/>
      </w:divBdr>
    </w:div>
    <w:div w:id="871040482">
      <w:bodyDiv w:val="1"/>
      <w:marLeft w:val="0"/>
      <w:marRight w:val="0"/>
      <w:marTop w:val="0"/>
      <w:marBottom w:val="0"/>
      <w:divBdr>
        <w:top w:val="none" w:sz="0" w:space="0" w:color="auto"/>
        <w:left w:val="none" w:sz="0" w:space="0" w:color="auto"/>
        <w:bottom w:val="none" w:sz="0" w:space="0" w:color="auto"/>
        <w:right w:val="none" w:sz="0" w:space="0" w:color="auto"/>
      </w:divBdr>
      <w:divsChild>
        <w:div w:id="455373059">
          <w:marLeft w:val="274"/>
          <w:marRight w:val="0"/>
          <w:marTop w:val="0"/>
          <w:marBottom w:val="40"/>
          <w:divBdr>
            <w:top w:val="none" w:sz="0" w:space="0" w:color="auto"/>
            <w:left w:val="none" w:sz="0" w:space="0" w:color="auto"/>
            <w:bottom w:val="none" w:sz="0" w:space="0" w:color="auto"/>
            <w:right w:val="none" w:sz="0" w:space="0" w:color="auto"/>
          </w:divBdr>
        </w:div>
        <w:div w:id="1400638560">
          <w:marLeft w:val="274"/>
          <w:marRight w:val="0"/>
          <w:marTop w:val="0"/>
          <w:marBottom w:val="40"/>
          <w:divBdr>
            <w:top w:val="none" w:sz="0" w:space="0" w:color="auto"/>
            <w:left w:val="none" w:sz="0" w:space="0" w:color="auto"/>
            <w:bottom w:val="none" w:sz="0" w:space="0" w:color="auto"/>
            <w:right w:val="none" w:sz="0" w:space="0" w:color="auto"/>
          </w:divBdr>
        </w:div>
        <w:div w:id="2054844285">
          <w:marLeft w:val="274"/>
          <w:marRight w:val="0"/>
          <w:marTop w:val="0"/>
          <w:marBottom w:val="40"/>
          <w:divBdr>
            <w:top w:val="none" w:sz="0" w:space="0" w:color="auto"/>
            <w:left w:val="none" w:sz="0" w:space="0" w:color="auto"/>
            <w:bottom w:val="none" w:sz="0" w:space="0" w:color="auto"/>
            <w:right w:val="none" w:sz="0" w:space="0" w:color="auto"/>
          </w:divBdr>
        </w:div>
      </w:divsChild>
    </w:div>
    <w:div w:id="875047844">
      <w:bodyDiv w:val="1"/>
      <w:marLeft w:val="0"/>
      <w:marRight w:val="0"/>
      <w:marTop w:val="0"/>
      <w:marBottom w:val="0"/>
      <w:divBdr>
        <w:top w:val="none" w:sz="0" w:space="0" w:color="auto"/>
        <w:left w:val="none" w:sz="0" w:space="0" w:color="auto"/>
        <w:bottom w:val="none" w:sz="0" w:space="0" w:color="auto"/>
        <w:right w:val="none" w:sz="0" w:space="0" w:color="auto"/>
      </w:divBdr>
    </w:div>
    <w:div w:id="876116273">
      <w:bodyDiv w:val="1"/>
      <w:marLeft w:val="0"/>
      <w:marRight w:val="0"/>
      <w:marTop w:val="0"/>
      <w:marBottom w:val="0"/>
      <w:divBdr>
        <w:top w:val="none" w:sz="0" w:space="0" w:color="auto"/>
        <w:left w:val="none" w:sz="0" w:space="0" w:color="auto"/>
        <w:bottom w:val="none" w:sz="0" w:space="0" w:color="auto"/>
        <w:right w:val="none" w:sz="0" w:space="0" w:color="auto"/>
      </w:divBdr>
    </w:div>
    <w:div w:id="887836414">
      <w:bodyDiv w:val="1"/>
      <w:marLeft w:val="0"/>
      <w:marRight w:val="0"/>
      <w:marTop w:val="0"/>
      <w:marBottom w:val="0"/>
      <w:divBdr>
        <w:top w:val="none" w:sz="0" w:space="0" w:color="auto"/>
        <w:left w:val="none" w:sz="0" w:space="0" w:color="auto"/>
        <w:bottom w:val="none" w:sz="0" w:space="0" w:color="auto"/>
        <w:right w:val="none" w:sz="0" w:space="0" w:color="auto"/>
      </w:divBdr>
    </w:div>
    <w:div w:id="890266679">
      <w:bodyDiv w:val="1"/>
      <w:marLeft w:val="0"/>
      <w:marRight w:val="0"/>
      <w:marTop w:val="0"/>
      <w:marBottom w:val="0"/>
      <w:divBdr>
        <w:top w:val="none" w:sz="0" w:space="0" w:color="auto"/>
        <w:left w:val="none" w:sz="0" w:space="0" w:color="auto"/>
        <w:bottom w:val="none" w:sz="0" w:space="0" w:color="auto"/>
        <w:right w:val="none" w:sz="0" w:space="0" w:color="auto"/>
      </w:divBdr>
    </w:div>
    <w:div w:id="918055282">
      <w:bodyDiv w:val="1"/>
      <w:marLeft w:val="0"/>
      <w:marRight w:val="0"/>
      <w:marTop w:val="0"/>
      <w:marBottom w:val="0"/>
      <w:divBdr>
        <w:top w:val="none" w:sz="0" w:space="0" w:color="auto"/>
        <w:left w:val="none" w:sz="0" w:space="0" w:color="auto"/>
        <w:bottom w:val="none" w:sz="0" w:space="0" w:color="auto"/>
        <w:right w:val="none" w:sz="0" w:space="0" w:color="auto"/>
      </w:divBdr>
    </w:div>
    <w:div w:id="935208576">
      <w:bodyDiv w:val="1"/>
      <w:marLeft w:val="0"/>
      <w:marRight w:val="0"/>
      <w:marTop w:val="0"/>
      <w:marBottom w:val="0"/>
      <w:divBdr>
        <w:top w:val="none" w:sz="0" w:space="0" w:color="auto"/>
        <w:left w:val="none" w:sz="0" w:space="0" w:color="auto"/>
        <w:bottom w:val="none" w:sz="0" w:space="0" w:color="auto"/>
        <w:right w:val="none" w:sz="0" w:space="0" w:color="auto"/>
      </w:divBdr>
    </w:div>
    <w:div w:id="937060606">
      <w:bodyDiv w:val="1"/>
      <w:marLeft w:val="0"/>
      <w:marRight w:val="0"/>
      <w:marTop w:val="0"/>
      <w:marBottom w:val="0"/>
      <w:divBdr>
        <w:top w:val="none" w:sz="0" w:space="0" w:color="auto"/>
        <w:left w:val="none" w:sz="0" w:space="0" w:color="auto"/>
        <w:bottom w:val="none" w:sz="0" w:space="0" w:color="auto"/>
        <w:right w:val="none" w:sz="0" w:space="0" w:color="auto"/>
      </w:divBdr>
    </w:div>
    <w:div w:id="945310061">
      <w:bodyDiv w:val="1"/>
      <w:marLeft w:val="0"/>
      <w:marRight w:val="0"/>
      <w:marTop w:val="0"/>
      <w:marBottom w:val="0"/>
      <w:divBdr>
        <w:top w:val="none" w:sz="0" w:space="0" w:color="auto"/>
        <w:left w:val="none" w:sz="0" w:space="0" w:color="auto"/>
        <w:bottom w:val="none" w:sz="0" w:space="0" w:color="auto"/>
        <w:right w:val="none" w:sz="0" w:space="0" w:color="auto"/>
      </w:divBdr>
    </w:div>
    <w:div w:id="955216984">
      <w:bodyDiv w:val="1"/>
      <w:marLeft w:val="0"/>
      <w:marRight w:val="0"/>
      <w:marTop w:val="0"/>
      <w:marBottom w:val="0"/>
      <w:divBdr>
        <w:top w:val="none" w:sz="0" w:space="0" w:color="auto"/>
        <w:left w:val="none" w:sz="0" w:space="0" w:color="auto"/>
        <w:bottom w:val="none" w:sz="0" w:space="0" w:color="auto"/>
        <w:right w:val="none" w:sz="0" w:space="0" w:color="auto"/>
      </w:divBdr>
    </w:div>
    <w:div w:id="961379666">
      <w:bodyDiv w:val="1"/>
      <w:marLeft w:val="0"/>
      <w:marRight w:val="0"/>
      <w:marTop w:val="0"/>
      <w:marBottom w:val="0"/>
      <w:divBdr>
        <w:top w:val="none" w:sz="0" w:space="0" w:color="auto"/>
        <w:left w:val="none" w:sz="0" w:space="0" w:color="auto"/>
        <w:bottom w:val="none" w:sz="0" w:space="0" w:color="auto"/>
        <w:right w:val="none" w:sz="0" w:space="0" w:color="auto"/>
      </w:divBdr>
      <w:divsChild>
        <w:div w:id="1307123499">
          <w:marLeft w:val="274"/>
          <w:marRight w:val="0"/>
          <w:marTop w:val="0"/>
          <w:marBottom w:val="40"/>
          <w:divBdr>
            <w:top w:val="none" w:sz="0" w:space="0" w:color="auto"/>
            <w:left w:val="none" w:sz="0" w:space="0" w:color="auto"/>
            <w:bottom w:val="none" w:sz="0" w:space="0" w:color="auto"/>
            <w:right w:val="none" w:sz="0" w:space="0" w:color="auto"/>
          </w:divBdr>
        </w:div>
      </w:divsChild>
    </w:div>
    <w:div w:id="961694331">
      <w:bodyDiv w:val="1"/>
      <w:marLeft w:val="0"/>
      <w:marRight w:val="0"/>
      <w:marTop w:val="0"/>
      <w:marBottom w:val="0"/>
      <w:divBdr>
        <w:top w:val="none" w:sz="0" w:space="0" w:color="auto"/>
        <w:left w:val="none" w:sz="0" w:space="0" w:color="auto"/>
        <w:bottom w:val="none" w:sz="0" w:space="0" w:color="auto"/>
        <w:right w:val="none" w:sz="0" w:space="0" w:color="auto"/>
      </w:divBdr>
      <w:divsChild>
        <w:div w:id="1967075416">
          <w:marLeft w:val="0"/>
          <w:marRight w:val="0"/>
          <w:marTop w:val="0"/>
          <w:marBottom w:val="0"/>
          <w:divBdr>
            <w:top w:val="none" w:sz="0" w:space="0" w:color="auto"/>
            <w:left w:val="none" w:sz="0" w:space="0" w:color="auto"/>
            <w:bottom w:val="none" w:sz="0" w:space="0" w:color="auto"/>
            <w:right w:val="none" w:sz="0" w:space="0" w:color="auto"/>
          </w:divBdr>
        </w:div>
      </w:divsChild>
    </w:div>
    <w:div w:id="985931265">
      <w:bodyDiv w:val="1"/>
      <w:marLeft w:val="0"/>
      <w:marRight w:val="0"/>
      <w:marTop w:val="0"/>
      <w:marBottom w:val="0"/>
      <w:divBdr>
        <w:top w:val="none" w:sz="0" w:space="0" w:color="auto"/>
        <w:left w:val="none" w:sz="0" w:space="0" w:color="auto"/>
        <w:bottom w:val="none" w:sz="0" w:space="0" w:color="auto"/>
        <w:right w:val="none" w:sz="0" w:space="0" w:color="auto"/>
      </w:divBdr>
    </w:div>
    <w:div w:id="990449127">
      <w:bodyDiv w:val="1"/>
      <w:marLeft w:val="0"/>
      <w:marRight w:val="0"/>
      <w:marTop w:val="0"/>
      <w:marBottom w:val="0"/>
      <w:divBdr>
        <w:top w:val="none" w:sz="0" w:space="0" w:color="auto"/>
        <w:left w:val="none" w:sz="0" w:space="0" w:color="auto"/>
        <w:bottom w:val="none" w:sz="0" w:space="0" w:color="auto"/>
        <w:right w:val="none" w:sz="0" w:space="0" w:color="auto"/>
      </w:divBdr>
    </w:div>
    <w:div w:id="992030240">
      <w:bodyDiv w:val="1"/>
      <w:marLeft w:val="0"/>
      <w:marRight w:val="0"/>
      <w:marTop w:val="0"/>
      <w:marBottom w:val="0"/>
      <w:divBdr>
        <w:top w:val="none" w:sz="0" w:space="0" w:color="auto"/>
        <w:left w:val="none" w:sz="0" w:space="0" w:color="auto"/>
        <w:bottom w:val="none" w:sz="0" w:space="0" w:color="auto"/>
        <w:right w:val="none" w:sz="0" w:space="0" w:color="auto"/>
      </w:divBdr>
    </w:div>
    <w:div w:id="999311198">
      <w:bodyDiv w:val="1"/>
      <w:marLeft w:val="0"/>
      <w:marRight w:val="0"/>
      <w:marTop w:val="0"/>
      <w:marBottom w:val="0"/>
      <w:divBdr>
        <w:top w:val="none" w:sz="0" w:space="0" w:color="auto"/>
        <w:left w:val="none" w:sz="0" w:space="0" w:color="auto"/>
        <w:bottom w:val="none" w:sz="0" w:space="0" w:color="auto"/>
        <w:right w:val="none" w:sz="0" w:space="0" w:color="auto"/>
      </w:divBdr>
    </w:div>
    <w:div w:id="1024015286">
      <w:bodyDiv w:val="1"/>
      <w:marLeft w:val="0"/>
      <w:marRight w:val="0"/>
      <w:marTop w:val="0"/>
      <w:marBottom w:val="0"/>
      <w:divBdr>
        <w:top w:val="none" w:sz="0" w:space="0" w:color="auto"/>
        <w:left w:val="none" w:sz="0" w:space="0" w:color="auto"/>
        <w:bottom w:val="none" w:sz="0" w:space="0" w:color="auto"/>
        <w:right w:val="none" w:sz="0" w:space="0" w:color="auto"/>
      </w:divBdr>
    </w:div>
    <w:div w:id="1024020936">
      <w:bodyDiv w:val="1"/>
      <w:marLeft w:val="0"/>
      <w:marRight w:val="0"/>
      <w:marTop w:val="0"/>
      <w:marBottom w:val="0"/>
      <w:divBdr>
        <w:top w:val="none" w:sz="0" w:space="0" w:color="auto"/>
        <w:left w:val="none" w:sz="0" w:space="0" w:color="auto"/>
        <w:bottom w:val="none" w:sz="0" w:space="0" w:color="auto"/>
        <w:right w:val="none" w:sz="0" w:space="0" w:color="auto"/>
      </w:divBdr>
    </w:div>
    <w:div w:id="1041856988">
      <w:bodyDiv w:val="1"/>
      <w:marLeft w:val="0"/>
      <w:marRight w:val="0"/>
      <w:marTop w:val="0"/>
      <w:marBottom w:val="0"/>
      <w:divBdr>
        <w:top w:val="none" w:sz="0" w:space="0" w:color="auto"/>
        <w:left w:val="none" w:sz="0" w:space="0" w:color="auto"/>
        <w:bottom w:val="none" w:sz="0" w:space="0" w:color="auto"/>
        <w:right w:val="none" w:sz="0" w:space="0" w:color="auto"/>
      </w:divBdr>
    </w:div>
    <w:div w:id="1052341820">
      <w:bodyDiv w:val="1"/>
      <w:marLeft w:val="0"/>
      <w:marRight w:val="0"/>
      <w:marTop w:val="0"/>
      <w:marBottom w:val="0"/>
      <w:divBdr>
        <w:top w:val="none" w:sz="0" w:space="0" w:color="auto"/>
        <w:left w:val="none" w:sz="0" w:space="0" w:color="auto"/>
        <w:bottom w:val="none" w:sz="0" w:space="0" w:color="auto"/>
        <w:right w:val="none" w:sz="0" w:space="0" w:color="auto"/>
      </w:divBdr>
    </w:div>
    <w:div w:id="1066806403">
      <w:bodyDiv w:val="1"/>
      <w:marLeft w:val="0"/>
      <w:marRight w:val="0"/>
      <w:marTop w:val="0"/>
      <w:marBottom w:val="0"/>
      <w:divBdr>
        <w:top w:val="none" w:sz="0" w:space="0" w:color="auto"/>
        <w:left w:val="none" w:sz="0" w:space="0" w:color="auto"/>
        <w:bottom w:val="none" w:sz="0" w:space="0" w:color="auto"/>
        <w:right w:val="none" w:sz="0" w:space="0" w:color="auto"/>
      </w:divBdr>
    </w:div>
    <w:div w:id="1117486853">
      <w:bodyDiv w:val="1"/>
      <w:marLeft w:val="0"/>
      <w:marRight w:val="0"/>
      <w:marTop w:val="0"/>
      <w:marBottom w:val="0"/>
      <w:divBdr>
        <w:top w:val="none" w:sz="0" w:space="0" w:color="auto"/>
        <w:left w:val="none" w:sz="0" w:space="0" w:color="auto"/>
        <w:bottom w:val="none" w:sz="0" w:space="0" w:color="auto"/>
        <w:right w:val="none" w:sz="0" w:space="0" w:color="auto"/>
      </w:divBdr>
    </w:div>
    <w:div w:id="1137525080">
      <w:bodyDiv w:val="1"/>
      <w:marLeft w:val="0"/>
      <w:marRight w:val="0"/>
      <w:marTop w:val="0"/>
      <w:marBottom w:val="0"/>
      <w:divBdr>
        <w:top w:val="none" w:sz="0" w:space="0" w:color="auto"/>
        <w:left w:val="none" w:sz="0" w:space="0" w:color="auto"/>
        <w:bottom w:val="none" w:sz="0" w:space="0" w:color="auto"/>
        <w:right w:val="none" w:sz="0" w:space="0" w:color="auto"/>
      </w:divBdr>
      <w:divsChild>
        <w:div w:id="144901566">
          <w:marLeft w:val="274"/>
          <w:marRight w:val="0"/>
          <w:marTop w:val="0"/>
          <w:marBottom w:val="40"/>
          <w:divBdr>
            <w:top w:val="none" w:sz="0" w:space="0" w:color="auto"/>
            <w:left w:val="none" w:sz="0" w:space="0" w:color="auto"/>
            <w:bottom w:val="none" w:sz="0" w:space="0" w:color="auto"/>
            <w:right w:val="none" w:sz="0" w:space="0" w:color="auto"/>
          </w:divBdr>
        </w:div>
        <w:div w:id="1860506677">
          <w:marLeft w:val="274"/>
          <w:marRight w:val="0"/>
          <w:marTop w:val="0"/>
          <w:marBottom w:val="40"/>
          <w:divBdr>
            <w:top w:val="none" w:sz="0" w:space="0" w:color="auto"/>
            <w:left w:val="none" w:sz="0" w:space="0" w:color="auto"/>
            <w:bottom w:val="none" w:sz="0" w:space="0" w:color="auto"/>
            <w:right w:val="none" w:sz="0" w:space="0" w:color="auto"/>
          </w:divBdr>
        </w:div>
      </w:divsChild>
    </w:div>
    <w:div w:id="1139497520">
      <w:bodyDiv w:val="1"/>
      <w:marLeft w:val="0"/>
      <w:marRight w:val="0"/>
      <w:marTop w:val="0"/>
      <w:marBottom w:val="0"/>
      <w:divBdr>
        <w:top w:val="none" w:sz="0" w:space="0" w:color="auto"/>
        <w:left w:val="none" w:sz="0" w:space="0" w:color="auto"/>
        <w:bottom w:val="none" w:sz="0" w:space="0" w:color="auto"/>
        <w:right w:val="none" w:sz="0" w:space="0" w:color="auto"/>
      </w:divBdr>
    </w:div>
    <w:div w:id="1143500478">
      <w:bodyDiv w:val="1"/>
      <w:marLeft w:val="0"/>
      <w:marRight w:val="0"/>
      <w:marTop w:val="0"/>
      <w:marBottom w:val="0"/>
      <w:divBdr>
        <w:top w:val="none" w:sz="0" w:space="0" w:color="auto"/>
        <w:left w:val="none" w:sz="0" w:space="0" w:color="auto"/>
        <w:bottom w:val="none" w:sz="0" w:space="0" w:color="auto"/>
        <w:right w:val="none" w:sz="0" w:space="0" w:color="auto"/>
      </w:divBdr>
    </w:div>
    <w:div w:id="1165633954">
      <w:bodyDiv w:val="1"/>
      <w:marLeft w:val="0"/>
      <w:marRight w:val="0"/>
      <w:marTop w:val="0"/>
      <w:marBottom w:val="0"/>
      <w:divBdr>
        <w:top w:val="none" w:sz="0" w:space="0" w:color="auto"/>
        <w:left w:val="none" w:sz="0" w:space="0" w:color="auto"/>
        <w:bottom w:val="none" w:sz="0" w:space="0" w:color="auto"/>
        <w:right w:val="none" w:sz="0" w:space="0" w:color="auto"/>
      </w:divBdr>
    </w:div>
    <w:div w:id="1170483479">
      <w:bodyDiv w:val="1"/>
      <w:marLeft w:val="0"/>
      <w:marRight w:val="0"/>
      <w:marTop w:val="0"/>
      <w:marBottom w:val="0"/>
      <w:divBdr>
        <w:top w:val="none" w:sz="0" w:space="0" w:color="auto"/>
        <w:left w:val="none" w:sz="0" w:space="0" w:color="auto"/>
        <w:bottom w:val="none" w:sz="0" w:space="0" w:color="auto"/>
        <w:right w:val="none" w:sz="0" w:space="0" w:color="auto"/>
      </w:divBdr>
    </w:div>
    <w:div w:id="1199660833">
      <w:bodyDiv w:val="1"/>
      <w:marLeft w:val="0"/>
      <w:marRight w:val="0"/>
      <w:marTop w:val="0"/>
      <w:marBottom w:val="0"/>
      <w:divBdr>
        <w:top w:val="none" w:sz="0" w:space="0" w:color="auto"/>
        <w:left w:val="none" w:sz="0" w:space="0" w:color="auto"/>
        <w:bottom w:val="none" w:sz="0" w:space="0" w:color="auto"/>
        <w:right w:val="none" w:sz="0" w:space="0" w:color="auto"/>
      </w:divBdr>
    </w:div>
    <w:div w:id="1216697858">
      <w:bodyDiv w:val="1"/>
      <w:marLeft w:val="0"/>
      <w:marRight w:val="0"/>
      <w:marTop w:val="0"/>
      <w:marBottom w:val="0"/>
      <w:divBdr>
        <w:top w:val="none" w:sz="0" w:space="0" w:color="auto"/>
        <w:left w:val="none" w:sz="0" w:space="0" w:color="auto"/>
        <w:bottom w:val="none" w:sz="0" w:space="0" w:color="auto"/>
        <w:right w:val="none" w:sz="0" w:space="0" w:color="auto"/>
      </w:divBdr>
    </w:div>
    <w:div w:id="1219629390">
      <w:bodyDiv w:val="1"/>
      <w:marLeft w:val="0"/>
      <w:marRight w:val="0"/>
      <w:marTop w:val="0"/>
      <w:marBottom w:val="0"/>
      <w:divBdr>
        <w:top w:val="none" w:sz="0" w:space="0" w:color="auto"/>
        <w:left w:val="none" w:sz="0" w:space="0" w:color="auto"/>
        <w:bottom w:val="none" w:sz="0" w:space="0" w:color="auto"/>
        <w:right w:val="none" w:sz="0" w:space="0" w:color="auto"/>
      </w:divBdr>
    </w:div>
    <w:div w:id="1220483010">
      <w:bodyDiv w:val="1"/>
      <w:marLeft w:val="0"/>
      <w:marRight w:val="0"/>
      <w:marTop w:val="0"/>
      <w:marBottom w:val="0"/>
      <w:divBdr>
        <w:top w:val="none" w:sz="0" w:space="0" w:color="auto"/>
        <w:left w:val="none" w:sz="0" w:space="0" w:color="auto"/>
        <w:bottom w:val="none" w:sz="0" w:space="0" w:color="auto"/>
        <w:right w:val="none" w:sz="0" w:space="0" w:color="auto"/>
      </w:divBdr>
      <w:divsChild>
        <w:div w:id="22171686">
          <w:marLeft w:val="274"/>
          <w:marRight w:val="0"/>
          <w:marTop w:val="0"/>
          <w:marBottom w:val="40"/>
          <w:divBdr>
            <w:top w:val="none" w:sz="0" w:space="0" w:color="auto"/>
            <w:left w:val="none" w:sz="0" w:space="0" w:color="auto"/>
            <w:bottom w:val="none" w:sz="0" w:space="0" w:color="auto"/>
            <w:right w:val="none" w:sz="0" w:space="0" w:color="auto"/>
          </w:divBdr>
        </w:div>
        <w:div w:id="37433209">
          <w:marLeft w:val="274"/>
          <w:marRight w:val="0"/>
          <w:marTop w:val="0"/>
          <w:marBottom w:val="40"/>
          <w:divBdr>
            <w:top w:val="none" w:sz="0" w:space="0" w:color="auto"/>
            <w:left w:val="none" w:sz="0" w:space="0" w:color="auto"/>
            <w:bottom w:val="none" w:sz="0" w:space="0" w:color="auto"/>
            <w:right w:val="none" w:sz="0" w:space="0" w:color="auto"/>
          </w:divBdr>
        </w:div>
        <w:div w:id="499806941">
          <w:marLeft w:val="274"/>
          <w:marRight w:val="0"/>
          <w:marTop w:val="0"/>
          <w:marBottom w:val="40"/>
          <w:divBdr>
            <w:top w:val="none" w:sz="0" w:space="0" w:color="auto"/>
            <w:left w:val="none" w:sz="0" w:space="0" w:color="auto"/>
            <w:bottom w:val="none" w:sz="0" w:space="0" w:color="auto"/>
            <w:right w:val="none" w:sz="0" w:space="0" w:color="auto"/>
          </w:divBdr>
        </w:div>
        <w:div w:id="1203204726">
          <w:marLeft w:val="274"/>
          <w:marRight w:val="0"/>
          <w:marTop w:val="0"/>
          <w:marBottom w:val="40"/>
          <w:divBdr>
            <w:top w:val="none" w:sz="0" w:space="0" w:color="auto"/>
            <w:left w:val="none" w:sz="0" w:space="0" w:color="auto"/>
            <w:bottom w:val="none" w:sz="0" w:space="0" w:color="auto"/>
            <w:right w:val="none" w:sz="0" w:space="0" w:color="auto"/>
          </w:divBdr>
        </w:div>
        <w:div w:id="1577979064">
          <w:marLeft w:val="274"/>
          <w:marRight w:val="0"/>
          <w:marTop w:val="0"/>
          <w:marBottom w:val="40"/>
          <w:divBdr>
            <w:top w:val="none" w:sz="0" w:space="0" w:color="auto"/>
            <w:left w:val="none" w:sz="0" w:space="0" w:color="auto"/>
            <w:bottom w:val="none" w:sz="0" w:space="0" w:color="auto"/>
            <w:right w:val="none" w:sz="0" w:space="0" w:color="auto"/>
          </w:divBdr>
        </w:div>
        <w:div w:id="1723941946">
          <w:marLeft w:val="274"/>
          <w:marRight w:val="0"/>
          <w:marTop w:val="0"/>
          <w:marBottom w:val="40"/>
          <w:divBdr>
            <w:top w:val="none" w:sz="0" w:space="0" w:color="auto"/>
            <w:left w:val="none" w:sz="0" w:space="0" w:color="auto"/>
            <w:bottom w:val="none" w:sz="0" w:space="0" w:color="auto"/>
            <w:right w:val="none" w:sz="0" w:space="0" w:color="auto"/>
          </w:divBdr>
        </w:div>
      </w:divsChild>
    </w:div>
    <w:div w:id="1244997045">
      <w:bodyDiv w:val="1"/>
      <w:marLeft w:val="0"/>
      <w:marRight w:val="0"/>
      <w:marTop w:val="0"/>
      <w:marBottom w:val="0"/>
      <w:divBdr>
        <w:top w:val="none" w:sz="0" w:space="0" w:color="auto"/>
        <w:left w:val="none" w:sz="0" w:space="0" w:color="auto"/>
        <w:bottom w:val="none" w:sz="0" w:space="0" w:color="auto"/>
        <w:right w:val="none" w:sz="0" w:space="0" w:color="auto"/>
      </w:divBdr>
    </w:div>
    <w:div w:id="1247424582">
      <w:bodyDiv w:val="1"/>
      <w:marLeft w:val="0"/>
      <w:marRight w:val="0"/>
      <w:marTop w:val="0"/>
      <w:marBottom w:val="0"/>
      <w:divBdr>
        <w:top w:val="none" w:sz="0" w:space="0" w:color="auto"/>
        <w:left w:val="none" w:sz="0" w:space="0" w:color="auto"/>
        <w:bottom w:val="none" w:sz="0" w:space="0" w:color="auto"/>
        <w:right w:val="none" w:sz="0" w:space="0" w:color="auto"/>
      </w:divBdr>
    </w:div>
    <w:div w:id="1261449665">
      <w:bodyDiv w:val="1"/>
      <w:marLeft w:val="0"/>
      <w:marRight w:val="0"/>
      <w:marTop w:val="0"/>
      <w:marBottom w:val="0"/>
      <w:divBdr>
        <w:top w:val="none" w:sz="0" w:space="0" w:color="auto"/>
        <w:left w:val="none" w:sz="0" w:space="0" w:color="auto"/>
        <w:bottom w:val="none" w:sz="0" w:space="0" w:color="auto"/>
        <w:right w:val="none" w:sz="0" w:space="0" w:color="auto"/>
      </w:divBdr>
    </w:div>
    <w:div w:id="1271163101">
      <w:bodyDiv w:val="1"/>
      <w:marLeft w:val="0"/>
      <w:marRight w:val="0"/>
      <w:marTop w:val="0"/>
      <w:marBottom w:val="0"/>
      <w:divBdr>
        <w:top w:val="none" w:sz="0" w:space="0" w:color="auto"/>
        <w:left w:val="none" w:sz="0" w:space="0" w:color="auto"/>
        <w:bottom w:val="none" w:sz="0" w:space="0" w:color="auto"/>
        <w:right w:val="none" w:sz="0" w:space="0" w:color="auto"/>
      </w:divBdr>
      <w:divsChild>
        <w:div w:id="455950419">
          <w:marLeft w:val="274"/>
          <w:marRight w:val="0"/>
          <w:marTop w:val="0"/>
          <w:marBottom w:val="40"/>
          <w:divBdr>
            <w:top w:val="none" w:sz="0" w:space="0" w:color="auto"/>
            <w:left w:val="none" w:sz="0" w:space="0" w:color="auto"/>
            <w:bottom w:val="none" w:sz="0" w:space="0" w:color="auto"/>
            <w:right w:val="none" w:sz="0" w:space="0" w:color="auto"/>
          </w:divBdr>
        </w:div>
      </w:divsChild>
    </w:div>
    <w:div w:id="1278564497">
      <w:bodyDiv w:val="1"/>
      <w:marLeft w:val="0"/>
      <w:marRight w:val="0"/>
      <w:marTop w:val="0"/>
      <w:marBottom w:val="0"/>
      <w:divBdr>
        <w:top w:val="none" w:sz="0" w:space="0" w:color="auto"/>
        <w:left w:val="none" w:sz="0" w:space="0" w:color="auto"/>
        <w:bottom w:val="none" w:sz="0" w:space="0" w:color="auto"/>
        <w:right w:val="none" w:sz="0" w:space="0" w:color="auto"/>
      </w:divBdr>
    </w:div>
    <w:div w:id="1284575877">
      <w:bodyDiv w:val="1"/>
      <w:marLeft w:val="0"/>
      <w:marRight w:val="0"/>
      <w:marTop w:val="0"/>
      <w:marBottom w:val="0"/>
      <w:divBdr>
        <w:top w:val="none" w:sz="0" w:space="0" w:color="auto"/>
        <w:left w:val="none" w:sz="0" w:space="0" w:color="auto"/>
        <w:bottom w:val="none" w:sz="0" w:space="0" w:color="auto"/>
        <w:right w:val="none" w:sz="0" w:space="0" w:color="auto"/>
      </w:divBdr>
    </w:div>
    <w:div w:id="1288003072">
      <w:bodyDiv w:val="1"/>
      <w:marLeft w:val="0"/>
      <w:marRight w:val="0"/>
      <w:marTop w:val="0"/>
      <w:marBottom w:val="0"/>
      <w:divBdr>
        <w:top w:val="none" w:sz="0" w:space="0" w:color="auto"/>
        <w:left w:val="none" w:sz="0" w:space="0" w:color="auto"/>
        <w:bottom w:val="none" w:sz="0" w:space="0" w:color="auto"/>
        <w:right w:val="none" w:sz="0" w:space="0" w:color="auto"/>
      </w:divBdr>
    </w:div>
    <w:div w:id="1292709632">
      <w:bodyDiv w:val="1"/>
      <w:marLeft w:val="0"/>
      <w:marRight w:val="0"/>
      <w:marTop w:val="0"/>
      <w:marBottom w:val="0"/>
      <w:divBdr>
        <w:top w:val="none" w:sz="0" w:space="0" w:color="auto"/>
        <w:left w:val="none" w:sz="0" w:space="0" w:color="auto"/>
        <w:bottom w:val="none" w:sz="0" w:space="0" w:color="auto"/>
        <w:right w:val="none" w:sz="0" w:space="0" w:color="auto"/>
      </w:divBdr>
    </w:div>
    <w:div w:id="1295596624">
      <w:bodyDiv w:val="1"/>
      <w:marLeft w:val="0"/>
      <w:marRight w:val="0"/>
      <w:marTop w:val="0"/>
      <w:marBottom w:val="0"/>
      <w:divBdr>
        <w:top w:val="none" w:sz="0" w:space="0" w:color="auto"/>
        <w:left w:val="none" w:sz="0" w:space="0" w:color="auto"/>
        <w:bottom w:val="none" w:sz="0" w:space="0" w:color="auto"/>
        <w:right w:val="none" w:sz="0" w:space="0" w:color="auto"/>
      </w:divBdr>
    </w:div>
    <w:div w:id="1329674954">
      <w:bodyDiv w:val="1"/>
      <w:marLeft w:val="0"/>
      <w:marRight w:val="0"/>
      <w:marTop w:val="0"/>
      <w:marBottom w:val="0"/>
      <w:divBdr>
        <w:top w:val="none" w:sz="0" w:space="0" w:color="auto"/>
        <w:left w:val="none" w:sz="0" w:space="0" w:color="auto"/>
        <w:bottom w:val="none" w:sz="0" w:space="0" w:color="auto"/>
        <w:right w:val="none" w:sz="0" w:space="0" w:color="auto"/>
      </w:divBdr>
    </w:div>
    <w:div w:id="1345471398">
      <w:bodyDiv w:val="1"/>
      <w:marLeft w:val="0"/>
      <w:marRight w:val="0"/>
      <w:marTop w:val="0"/>
      <w:marBottom w:val="0"/>
      <w:divBdr>
        <w:top w:val="none" w:sz="0" w:space="0" w:color="auto"/>
        <w:left w:val="none" w:sz="0" w:space="0" w:color="auto"/>
        <w:bottom w:val="none" w:sz="0" w:space="0" w:color="auto"/>
        <w:right w:val="none" w:sz="0" w:space="0" w:color="auto"/>
      </w:divBdr>
    </w:div>
    <w:div w:id="1351954705">
      <w:bodyDiv w:val="1"/>
      <w:marLeft w:val="0"/>
      <w:marRight w:val="0"/>
      <w:marTop w:val="0"/>
      <w:marBottom w:val="0"/>
      <w:divBdr>
        <w:top w:val="none" w:sz="0" w:space="0" w:color="auto"/>
        <w:left w:val="none" w:sz="0" w:space="0" w:color="auto"/>
        <w:bottom w:val="none" w:sz="0" w:space="0" w:color="auto"/>
        <w:right w:val="none" w:sz="0" w:space="0" w:color="auto"/>
      </w:divBdr>
    </w:div>
    <w:div w:id="1358116557">
      <w:bodyDiv w:val="1"/>
      <w:marLeft w:val="0"/>
      <w:marRight w:val="0"/>
      <w:marTop w:val="0"/>
      <w:marBottom w:val="0"/>
      <w:divBdr>
        <w:top w:val="none" w:sz="0" w:space="0" w:color="auto"/>
        <w:left w:val="none" w:sz="0" w:space="0" w:color="auto"/>
        <w:bottom w:val="none" w:sz="0" w:space="0" w:color="auto"/>
        <w:right w:val="none" w:sz="0" w:space="0" w:color="auto"/>
      </w:divBdr>
    </w:div>
    <w:div w:id="1360469649">
      <w:bodyDiv w:val="1"/>
      <w:marLeft w:val="0"/>
      <w:marRight w:val="0"/>
      <w:marTop w:val="0"/>
      <w:marBottom w:val="0"/>
      <w:divBdr>
        <w:top w:val="none" w:sz="0" w:space="0" w:color="auto"/>
        <w:left w:val="none" w:sz="0" w:space="0" w:color="auto"/>
        <w:bottom w:val="none" w:sz="0" w:space="0" w:color="auto"/>
        <w:right w:val="none" w:sz="0" w:space="0" w:color="auto"/>
      </w:divBdr>
    </w:div>
    <w:div w:id="1367678427">
      <w:bodyDiv w:val="1"/>
      <w:marLeft w:val="0"/>
      <w:marRight w:val="0"/>
      <w:marTop w:val="0"/>
      <w:marBottom w:val="0"/>
      <w:divBdr>
        <w:top w:val="none" w:sz="0" w:space="0" w:color="auto"/>
        <w:left w:val="none" w:sz="0" w:space="0" w:color="auto"/>
        <w:bottom w:val="none" w:sz="0" w:space="0" w:color="auto"/>
        <w:right w:val="none" w:sz="0" w:space="0" w:color="auto"/>
      </w:divBdr>
    </w:div>
    <w:div w:id="1399747135">
      <w:bodyDiv w:val="1"/>
      <w:marLeft w:val="0"/>
      <w:marRight w:val="0"/>
      <w:marTop w:val="0"/>
      <w:marBottom w:val="0"/>
      <w:divBdr>
        <w:top w:val="none" w:sz="0" w:space="0" w:color="auto"/>
        <w:left w:val="none" w:sz="0" w:space="0" w:color="auto"/>
        <w:bottom w:val="none" w:sz="0" w:space="0" w:color="auto"/>
        <w:right w:val="none" w:sz="0" w:space="0" w:color="auto"/>
      </w:divBdr>
    </w:div>
    <w:div w:id="1402748360">
      <w:bodyDiv w:val="1"/>
      <w:marLeft w:val="0"/>
      <w:marRight w:val="0"/>
      <w:marTop w:val="0"/>
      <w:marBottom w:val="0"/>
      <w:divBdr>
        <w:top w:val="none" w:sz="0" w:space="0" w:color="auto"/>
        <w:left w:val="none" w:sz="0" w:space="0" w:color="auto"/>
        <w:bottom w:val="none" w:sz="0" w:space="0" w:color="auto"/>
        <w:right w:val="none" w:sz="0" w:space="0" w:color="auto"/>
      </w:divBdr>
    </w:div>
    <w:div w:id="1403722680">
      <w:bodyDiv w:val="1"/>
      <w:marLeft w:val="0"/>
      <w:marRight w:val="0"/>
      <w:marTop w:val="0"/>
      <w:marBottom w:val="0"/>
      <w:divBdr>
        <w:top w:val="none" w:sz="0" w:space="0" w:color="auto"/>
        <w:left w:val="none" w:sz="0" w:space="0" w:color="auto"/>
        <w:bottom w:val="none" w:sz="0" w:space="0" w:color="auto"/>
        <w:right w:val="none" w:sz="0" w:space="0" w:color="auto"/>
      </w:divBdr>
      <w:divsChild>
        <w:div w:id="70666913">
          <w:marLeft w:val="274"/>
          <w:marRight w:val="0"/>
          <w:marTop w:val="0"/>
          <w:marBottom w:val="0"/>
          <w:divBdr>
            <w:top w:val="none" w:sz="0" w:space="0" w:color="auto"/>
            <w:left w:val="none" w:sz="0" w:space="0" w:color="auto"/>
            <w:bottom w:val="none" w:sz="0" w:space="0" w:color="auto"/>
            <w:right w:val="none" w:sz="0" w:space="0" w:color="auto"/>
          </w:divBdr>
        </w:div>
        <w:div w:id="633875353">
          <w:marLeft w:val="274"/>
          <w:marRight w:val="0"/>
          <w:marTop w:val="0"/>
          <w:marBottom w:val="0"/>
          <w:divBdr>
            <w:top w:val="none" w:sz="0" w:space="0" w:color="auto"/>
            <w:left w:val="none" w:sz="0" w:space="0" w:color="auto"/>
            <w:bottom w:val="none" w:sz="0" w:space="0" w:color="auto"/>
            <w:right w:val="none" w:sz="0" w:space="0" w:color="auto"/>
          </w:divBdr>
        </w:div>
        <w:div w:id="653144825">
          <w:marLeft w:val="274"/>
          <w:marRight w:val="0"/>
          <w:marTop w:val="0"/>
          <w:marBottom w:val="0"/>
          <w:divBdr>
            <w:top w:val="none" w:sz="0" w:space="0" w:color="auto"/>
            <w:left w:val="none" w:sz="0" w:space="0" w:color="auto"/>
            <w:bottom w:val="none" w:sz="0" w:space="0" w:color="auto"/>
            <w:right w:val="none" w:sz="0" w:space="0" w:color="auto"/>
          </w:divBdr>
        </w:div>
        <w:div w:id="748817071">
          <w:marLeft w:val="274"/>
          <w:marRight w:val="0"/>
          <w:marTop w:val="0"/>
          <w:marBottom w:val="0"/>
          <w:divBdr>
            <w:top w:val="none" w:sz="0" w:space="0" w:color="auto"/>
            <w:left w:val="none" w:sz="0" w:space="0" w:color="auto"/>
            <w:bottom w:val="none" w:sz="0" w:space="0" w:color="auto"/>
            <w:right w:val="none" w:sz="0" w:space="0" w:color="auto"/>
          </w:divBdr>
        </w:div>
        <w:div w:id="858201981">
          <w:marLeft w:val="274"/>
          <w:marRight w:val="0"/>
          <w:marTop w:val="0"/>
          <w:marBottom w:val="0"/>
          <w:divBdr>
            <w:top w:val="none" w:sz="0" w:space="0" w:color="auto"/>
            <w:left w:val="none" w:sz="0" w:space="0" w:color="auto"/>
            <w:bottom w:val="none" w:sz="0" w:space="0" w:color="auto"/>
            <w:right w:val="none" w:sz="0" w:space="0" w:color="auto"/>
          </w:divBdr>
        </w:div>
        <w:div w:id="988510806">
          <w:marLeft w:val="274"/>
          <w:marRight w:val="0"/>
          <w:marTop w:val="0"/>
          <w:marBottom w:val="0"/>
          <w:divBdr>
            <w:top w:val="none" w:sz="0" w:space="0" w:color="auto"/>
            <w:left w:val="none" w:sz="0" w:space="0" w:color="auto"/>
            <w:bottom w:val="none" w:sz="0" w:space="0" w:color="auto"/>
            <w:right w:val="none" w:sz="0" w:space="0" w:color="auto"/>
          </w:divBdr>
        </w:div>
        <w:div w:id="990208517">
          <w:marLeft w:val="274"/>
          <w:marRight w:val="0"/>
          <w:marTop w:val="0"/>
          <w:marBottom w:val="0"/>
          <w:divBdr>
            <w:top w:val="none" w:sz="0" w:space="0" w:color="auto"/>
            <w:left w:val="none" w:sz="0" w:space="0" w:color="auto"/>
            <w:bottom w:val="none" w:sz="0" w:space="0" w:color="auto"/>
            <w:right w:val="none" w:sz="0" w:space="0" w:color="auto"/>
          </w:divBdr>
        </w:div>
        <w:div w:id="1543981871">
          <w:marLeft w:val="274"/>
          <w:marRight w:val="0"/>
          <w:marTop w:val="0"/>
          <w:marBottom w:val="0"/>
          <w:divBdr>
            <w:top w:val="none" w:sz="0" w:space="0" w:color="auto"/>
            <w:left w:val="none" w:sz="0" w:space="0" w:color="auto"/>
            <w:bottom w:val="none" w:sz="0" w:space="0" w:color="auto"/>
            <w:right w:val="none" w:sz="0" w:space="0" w:color="auto"/>
          </w:divBdr>
        </w:div>
        <w:div w:id="1633635144">
          <w:marLeft w:val="274"/>
          <w:marRight w:val="0"/>
          <w:marTop w:val="0"/>
          <w:marBottom w:val="0"/>
          <w:divBdr>
            <w:top w:val="none" w:sz="0" w:space="0" w:color="auto"/>
            <w:left w:val="none" w:sz="0" w:space="0" w:color="auto"/>
            <w:bottom w:val="none" w:sz="0" w:space="0" w:color="auto"/>
            <w:right w:val="none" w:sz="0" w:space="0" w:color="auto"/>
          </w:divBdr>
        </w:div>
        <w:div w:id="1765491460">
          <w:marLeft w:val="274"/>
          <w:marRight w:val="0"/>
          <w:marTop w:val="0"/>
          <w:marBottom w:val="0"/>
          <w:divBdr>
            <w:top w:val="none" w:sz="0" w:space="0" w:color="auto"/>
            <w:left w:val="none" w:sz="0" w:space="0" w:color="auto"/>
            <w:bottom w:val="none" w:sz="0" w:space="0" w:color="auto"/>
            <w:right w:val="none" w:sz="0" w:space="0" w:color="auto"/>
          </w:divBdr>
        </w:div>
        <w:div w:id="2119908205">
          <w:marLeft w:val="274"/>
          <w:marRight w:val="0"/>
          <w:marTop w:val="0"/>
          <w:marBottom w:val="0"/>
          <w:divBdr>
            <w:top w:val="none" w:sz="0" w:space="0" w:color="auto"/>
            <w:left w:val="none" w:sz="0" w:space="0" w:color="auto"/>
            <w:bottom w:val="none" w:sz="0" w:space="0" w:color="auto"/>
            <w:right w:val="none" w:sz="0" w:space="0" w:color="auto"/>
          </w:divBdr>
        </w:div>
      </w:divsChild>
    </w:div>
    <w:div w:id="1407337505">
      <w:bodyDiv w:val="1"/>
      <w:marLeft w:val="0"/>
      <w:marRight w:val="0"/>
      <w:marTop w:val="0"/>
      <w:marBottom w:val="0"/>
      <w:divBdr>
        <w:top w:val="none" w:sz="0" w:space="0" w:color="auto"/>
        <w:left w:val="none" w:sz="0" w:space="0" w:color="auto"/>
        <w:bottom w:val="none" w:sz="0" w:space="0" w:color="auto"/>
        <w:right w:val="none" w:sz="0" w:space="0" w:color="auto"/>
      </w:divBdr>
    </w:div>
    <w:div w:id="1473061562">
      <w:bodyDiv w:val="1"/>
      <w:marLeft w:val="0"/>
      <w:marRight w:val="0"/>
      <w:marTop w:val="0"/>
      <w:marBottom w:val="0"/>
      <w:divBdr>
        <w:top w:val="none" w:sz="0" w:space="0" w:color="auto"/>
        <w:left w:val="none" w:sz="0" w:space="0" w:color="auto"/>
        <w:bottom w:val="none" w:sz="0" w:space="0" w:color="auto"/>
        <w:right w:val="none" w:sz="0" w:space="0" w:color="auto"/>
      </w:divBdr>
    </w:div>
    <w:div w:id="1484010236">
      <w:bodyDiv w:val="1"/>
      <w:marLeft w:val="0"/>
      <w:marRight w:val="0"/>
      <w:marTop w:val="0"/>
      <w:marBottom w:val="0"/>
      <w:divBdr>
        <w:top w:val="none" w:sz="0" w:space="0" w:color="auto"/>
        <w:left w:val="none" w:sz="0" w:space="0" w:color="auto"/>
        <w:bottom w:val="none" w:sz="0" w:space="0" w:color="auto"/>
        <w:right w:val="none" w:sz="0" w:space="0" w:color="auto"/>
      </w:divBdr>
    </w:div>
    <w:div w:id="1509056345">
      <w:bodyDiv w:val="1"/>
      <w:marLeft w:val="0"/>
      <w:marRight w:val="0"/>
      <w:marTop w:val="0"/>
      <w:marBottom w:val="0"/>
      <w:divBdr>
        <w:top w:val="none" w:sz="0" w:space="0" w:color="auto"/>
        <w:left w:val="none" w:sz="0" w:space="0" w:color="auto"/>
        <w:bottom w:val="none" w:sz="0" w:space="0" w:color="auto"/>
        <w:right w:val="none" w:sz="0" w:space="0" w:color="auto"/>
      </w:divBdr>
    </w:div>
    <w:div w:id="1522010091">
      <w:bodyDiv w:val="1"/>
      <w:marLeft w:val="0"/>
      <w:marRight w:val="0"/>
      <w:marTop w:val="0"/>
      <w:marBottom w:val="0"/>
      <w:divBdr>
        <w:top w:val="none" w:sz="0" w:space="0" w:color="auto"/>
        <w:left w:val="none" w:sz="0" w:space="0" w:color="auto"/>
        <w:bottom w:val="none" w:sz="0" w:space="0" w:color="auto"/>
        <w:right w:val="none" w:sz="0" w:space="0" w:color="auto"/>
      </w:divBdr>
    </w:div>
    <w:div w:id="1524857939">
      <w:bodyDiv w:val="1"/>
      <w:marLeft w:val="0"/>
      <w:marRight w:val="0"/>
      <w:marTop w:val="0"/>
      <w:marBottom w:val="0"/>
      <w:divBdr>
        <w:top w:val="none" w:sz="0" w:space="0" w:color="auto"/>
        <w:left w:val="none" w:sz="0" w:space="0" w:color="auto"/>
        <w:bottom w:val="none" w:sz="0" w:space="0" w:color="auto"/>
        <w:right w:val="none" w:sz="0" w:space="0" w:color="auto"/>
      </w:divBdr>
    </w:div>
    <w:div w:id="1544292142">
      <w:bodyDiv w:val="1"/>
      <w:marLeft w:val="0"/>
      <w:marRight w:val="0"/>
      <w:marTop w:val="0"/>
      <w:marBottom w:val="0"/>
      <w:divBdr>
        <w:top w:val="none" w:sz="0" w:space="0" w:color="auto"/>
        <w:left w:val="none" w:sz="0" w:space="0" w:color="auto"/>
        <w:bottom w:val="none" w:sz="0" w:space="0" w:color="auto"/>
        <w:right w:val="none" w:sz="0" w:space="0" w:color="auto"/>
      </w:divBdr>
      <w:divsChild>
        <w:div w:id="480117616">
          <w:marLeft w:val="274"/>
          <w:marRight w:val="0"/>
          <w:marTop w:val="0"/>
          <w:marBottom w:val="40"/>
          <w:divBdr>
            <w:top w:val="none" w:sz="0" w:space="0" w:color="auto"/>
            <w:left w:val="none" w:sz="0" w:space="0" w:color="auto"/>
            <w:bottom w:val="none" w:sz="0" w:space="0" w:color="auto"/>
            <w:right w:val="none" w:sz="0" w:space="0" w:color="auto"/>
          </w:divBdr>
        </w:div>
        <w:div w:id="579414972">
          <w:marLeft w:val="274"/>
          <w:marRight w:val="0"/>
          <w:marTop w:val="0"/>
          <w:marBottom w:val="40"/>
          <w:divBdr>
            <w:top w:val="none" w:sz="0" w:space="0" w:color="auto"/>
            <w:left w:val="none" w:sz="0" w:space="0" w:color="auto"/>
            <w:bottom w:val="none" w:sz="0" w:space="0" w:color="auto"/>
            <w:right w:val="none" w:sz="0" w:space="0" w:color="auto"/>
          </w:divBdr>
        </w:div>
        <w:div w:id="2006275815">
          <w:marLeft w:val="274"/>
          <w:marRight w:val="0"/>
          <w:marTop w:val="0"/>
          <w:marBottom w:val="40"/>
          <w:divBdr>
            <w:top w:val="none" w:sz="0" w:space="0" w:color="auto"/>
            <w:left w:val="none" w:sz="0" w:space="0" w:color="auto"/>
            <w:bottom w:val="none" w:sz="0" w:space="0" w:color="auto"/>
            <w:right w:val="none" w:sz="0" w:space="0" w:color="auto"/>
          </w:divBdr>
        </w:div>
        <w:div w:id="2061710549">
          <w:marLeft w:val="274"/>
          <w:marRight w:val="0"/>
          <w:marTop w:val="0"/>
          <w:marBottom w:val="40"/>
          <w:divBdr>
            <w:top w:val="none" w:sz="0" w:space="0" w:color="auto"/>
            <w:left w:val="none" w:sz="0" w:space="0" w:color="auto"/>
            <w:bottom w:val="none" w:sz="0" w:space="0" w:color="auto"/>
            <w:right w:val="none" w:sz="0" w:space="0" w:color="auto"/>
          </w:divBdr>
        </w:div>
      </w:divsChild>
    </w:div>
    <w:div w:id="1559703347">
      <w:bodyDiv w:val="1"/>
      <w:marLeft w:val="0"/>
      <w:marRight w:val="0"/>
      <w:marTop w:val="0"/>
      <w:marBottom w:val="0"/>
      <w:divBdr>
        <w:top w:val="none" w:sz="0" w:space="0" w:color="auto"/>
        <w:left w:val="none" w:sz="0" w:space="0" w:color="auto"/>
        <w:bottom w:val="none" w:sz="0" w:space="0" w:color="auto"/>
        <w:right w:val="none" w:sz="0" w:space="0" w:color="auto"/>
      </w:divBdr>
    </w:div>
    <w:div w:id="1563710021">
      <w:bodyDiv w:val="1"/>
      <w:marLeft w:val="0"/>
      <w:marRight w:val="0"/>
      <w:marTop w:val="0"/>
      <w:marBottom w:val="0"/>
      <w:divBdr>
        <w:top w:val="none" w:sz="0" w:space="0" w:color="auto"/>
        <w:left w:val="none" w:sz="0" w:space="0" w:color="auto"/>
        <w:bottom w:val="none" w:sz="0" w:space="0" w:color="auto"/>
        <w:right w:val="none" w:sz="0" w:space="0" w:color="auto"/>
      </w:divBdr>
    </w:div>
    <w:div w:id="1568690698">
      <w:bodyDiv w:val="1"/>
      <w:marLeft w:val="0"/>
      <w:marRight w:val="0"/>
      <w:marTop w:val="0"/>
      <w:marBottom w:val="0"/>
      <w:divBdr>
        <w:top w:val="none" w:sz="0" w:space="0" w:color="auto"/>
        <w:left w:val="none" w:sz="0" w:space="0" w:color="auto"/>
        <w:bottom w:val="none" w:sz="0" w:space="0" w:color="auto"/>
        <w:right w:val="none" w:sz="0" w:space="0" w:color="auto"/>
      </w:divBdr>
    </w:div>
    <w:div w:id="1580560644">
      <w:bodyDiv w:val="1"/>
      <w:marLeft w:val="0"/>
      <w:marRight w:val="0"/>
      <w:marTop w:val="0"/>
      <w:marBottom w:val="0"/>
      <w:divBdr>
        <w:top w:val="none" w:sz="0" w:space="0" w:color="auto"/>
        <w:left w:val="none" w:sz="0" w:space="0" w:color="auto"/>
        <w:bottom w:val="none" w:sz="0" w:space="0" w:color="auto"/>
        <w:right w:val="none" w:sz="0" w:space="0" w:color="auto"/>
      </w:divBdr>
    </w:div>
    <w:div w:id="1590312888">
      <w:bodyDiv w:val="1"/>
      <w:marLeft w:val="0"/>
      <w:marRight w:val="0"/>
      <w:marTop w:val="0"/>
      <w:marBottom w:val="0"/>
      <w:divBdr>
        <w:top w:val="none" w:sz="0" w:space="0" w:color="auto"/>
        <w:left w:val="none" w:sz="0" w:space="0" w:color="auto"/>
        <w:bottom w:val="none" w:sz="0" w:space="0" w:color="auto"/>
        <w:right w:val="none" w:sz="0" w:space="0" w:color="auto"/>
      </w:divBdr>
    </w:div>
    <w:div w:id="1590458760">
      <w:bodyDiv w:val="1"/>
      <w:marLeft w:val="0"/>
      <w:marRight w:val="0"/>
      <w:marTop w:val="0"/>
      <w:marBottom w:val="0"/>
      <w:divBdr>
        <w:top w:val="none" w:sz="0" w:space="0" w:color="auto"/>
        <w:left w:val="none" w:sz="0" w:space="0" w:color="auto"/>
        <w:bottom w:val="none" w:sz="0" w:space="0" w:color="auto"/>
        <w:right w:val="none" w:sz="0" w:space="0" w:color="auto"/>
      </w:divBdr>
    </w:div>
    <w:div w:id="1602494962">
      <w:bodyDiv w:val="1"/>
      <w:marLeft w:val="0"/>
      <w:marRight w:val="0"/>
      <w:marTop w:val="0"/>
      <w:marBottom w:val="0"/>
      <w:divBdr>
        <w:top w:val="none" w:sz="0" w:space="0" w:color="auto"/>
        <w:left w:val="none" w:sz="0" w:space="0" w:color="auto"/>
        <w:bottom w:val="none" w:sz="0" w:space="0" w:color="auto"/>
        <w:right w:val="none" w:sz="0" w:space="0" w:color="auto"/>
      </w:divBdr>
    </w:div>
    <w:div w:id="1602645424">
      <w:bodyDiv w:val="1"/>
      <w:marLeft w:val="0"/>
      <w:marRight w:val="0"/>
      <w:marTop w:val="0"/>
      <w:marBottom w:val="0"/>
      <w:divBdr>
        <w:top w:val="none" w:sz="0" w:space="0" w:color="auto"/>
        <w:left w:val="none" w:sz="0" w:space="0" w:color="auto"/>
        <w:bottom w:val="none" w:sz="0" w:space="0" w:color="auto"/>
        <w:right w:val="none" w:sz="0" w:space="0" w:color="auto"/>
      </w:divBdr>
    </w:div>
    <w:div w:id="1603535283">
      <w:bodyDiv w:val="1"/>
      <w:marLeft w:val="0"/>
      <w:marRight w:val="0"/>
      <w:marTop w:val="0"/>
      <w:marBottom w:val="0"/>
      <w:divBdr>
        <w:top w:val="none" w:sz="0" w:space="0" w:color="auto"/>
        <w:left w:val="none" w:sz="0" w:space="0" w:color="auto"/>
        <w:bottom w:val="none" w:sz="0" w:space="0" w:color="auto"/>
        <w:right w:val="none" w:sz="0" w:space="0" w:color="auto"/>
      </w:divBdr>
    </w:div>
    <w:div w:id="1604803752">
      <w:bodyDiv w:val="1"/>
      <w:marLeft w:val="0"/>
      <w:marRight w:val="0"/>
      <w:marTop w:val="0"/>
      <w:marBottom w:val="0"/>
      <w:divBdr>
        <w:top w:val="none" w:sz="0" w:space="0" w:color="auto"/>
        <w:left w:val="none" w:sz="0" w:space="0" w:color="auto"/>
        <w:bottom w:val="none" w:sz="0" w:space="0" w:color="auto"/>
        <w:right w:val="none" w:sz="0" w:space="0" w:color="auto"/>
      </w:divBdr>
    </w:div>
    <w:div w:id="1618833636">
      <w:bodyDiv w:val="1"/>
      <w:marLeft w:val="0"/>
      <w:marRight w:val="0"/>
      <w:marTop w:val="0"/>
      <w:marBottom w:val="0"/>
      <w:divBdr>
        <w:top w:val="none" w:sz="0" w:space="0" w:color="auto"/>
        <w:left w:val="none" w:sz="0" w:space="0" w:color="auto"/>
        <w:bottom w:val="none" w:sz="0" w:space="0" w:color="auto"/>
        <w:right w:val="none" w:sz="0" w:space="0" w:color="auto"/>
      </w:divBdr>
    </w:div>
    <w:div w:id="1632443812">
      <w:bodyDiv w:val="1"/>
      <w:marLeft w:val="0"/>
      <w:marRight w:val="0"/>
      <w:marTop w:val="0"/>
      <w:marBottom w:val="0"/>
      <w:divBdr>
        <w:top w:val="none" w:sz="0" w:space="0" w:color="auto"/>
        <w:left w:val="none" w:sz="0" w:space="0" w:color="auto"/>
        <w:bottom w:val="none" w:sz="0" w:space="0" w:color="auto"/>
        <w:right w:val="none" w:sz="0" w:space="0" w:color="auto"/>
      </w:divBdr>
      <w:divsChild>
        <w:div w:id="1473209190">
          <w:marLeft w:val="274"/>
          <w:marRight w:val="0"/>
          <w:marTop w:val="0"/>
          <w:marBottom w:val="40"/>
          <w:divBdr>
            <w:top w:val="none" w:sz="0" w:space="0" w:color="auto"/>
            <w:left w:val="none" w:sz="0" w:space="0" w:color="auto"/>
            <w:bottom w:val="none" w:sz="0" w:space="0" w:color="auto"/>
            <w:right w:val="none" w:sz="0" w:space="0" w:color="auto"/>
          </w:divBdr>
        </w:div>
      </w:divsChild>
    </w:div>
    <w:div w:id="1645087551">
      <w:bodyDiv w:val="1"/>
      <w:marLeft w:val="0"/>
      <w:marRight w:val="0"/>
      <w:marTop w:val="0"/>
      <w:marBottom w:val="0"/>
      <w:divBdr>
        <w:top w:val="none" w:sz="0" w:space="0" w:color="auto"/>
        <w:left w:val="none" w:sz="0" w:space="0" w:color="auto"/>
        <w:bottom w:val="none" w:sz="0" w:space="0" w:color="auto"/>
        <w:right w:val="none" w:sz="0" w:space="0" w:color="auto"/>
      </w:divBdr>
    </w:div>
    <w:div w:id="1674643626">
      <w:bodyDiv w:val="1"/>
      <w:marLeft w:val="0"/>
      <w:marRight w:val="0"/>
      <w:marTop w:val="0"/>
      <w:marBottom w:val="0"/>
      <w:divBdr>
        <w:top w:val="none" w:sz="0" w:space="0" w:color="auto"/>
        <w:left w:val="none" w:sz="0" w:space="0" w:color="auto"/>
        <w:bottom w:val="none" w:sz="0" w:space="0" w:color="auto"/>
        <w:right w:val="none" w:sz="0" w:space="0" w:color="auto"/>
      </w:divBdr>
    </w:div>
    <w:div w:id="1678075120">
      <w:bodyDiv w:val="1"/>
      <w:marLeft w:val="0"/>
      <w:marRight w:val="0"/>
      <w:marTop w:val="0"/>
      <w:marBottom w:val="0"/>
      <w:divBdr>
        <w:top w:val="none" w:sz="0" w:space="0" w:color="auto"/>
        <w:left w:val="none" w:sz="0" w:space="0" w:color="auto"/>
        <w:bottom w:val="none" w:sz="0" w:space="0" w:color="auto"/>
        <w:right w:val="none" w:sz="0" w:space="0" w:color="auto"/>
      </w:divBdr>
    </w:div>
    <w:div w:id="1714958292">
      <w:bodyDiv w:val="1"/>
      <w:marLeft w:val="0"/>
      <w:marRight w:val="0"/>
      <w:marTop w:val="0"/>
      <w:marBottom w:val="0"/>
      <w:divBdr>
        <w:top w:val="none" w:sz="0" w:space="0" w:color="auto"/>
        <w:left w:val="none" w:sz="0" w:space="0" w:color="auto"/>
        <w:bottom w:val="none" w:sz="0" w:space="0" w:color="auto"/>
        <w:right w:val="none" w:sz="0" w:space="0" w:color="auto"/>
      </w:divBdr>
    </w:div>
    <w:div w:id="1721325081">
      <w:bodyDiv w:val="1"/>
      <w:marLeft w:val="0"/>
      <w:marRight w:val="0"/>
      <w:marTop w:val="0"/>
      <w:marBottom w:val="0"/>
      <w:divBdr>
        <w:top w:val="none" w:sz="0" w:space="0" w:color="auto"/>
        <w:left w:val="none" w:sz="0" w:space="0" w:color="auto"/>
        <w:bottom w:val="none" w:sz="0" w:space="0" w:color="auto"/>
        <w:right w:val="none" w:sz="0" w:space="0" w:color="auto"/>
      </w:divBdr>
    </w:div>
    <w:div w:id="1739013960">
      <w:bodyDiv w:val="1"/>
      <w:marLeft w:val="0"/>
      <w:marRight w:val="0"/>
      <w:marTop w:val="0"/>
      <w:marBottom w:val="0"/>
      <w:divBdr>
        <w:top w:val="none" w:sz="0" w:space="0" w:color="auto"/>
        <w:left w:val="none" w:sz="0" w:space="0" w:color="auto"/>
        <w:bottom w:val="none" w:sz="0" w:space="0" w:color="auto"/>
        <w:right w:val="none" w:sz="0" w:space="0" w:color="auto"/>
      </w:divBdr>
    </w:div>
    <w:div w:id="1750229613">
      <w:bodyDiv w:val="1"/>
      <w:marLeft w:val="0"/>
      <w:marRight w:val="0"/>
      <w:marTop w:val="0"/>
      <w:marBottom w:val="0"/>
      <w:divBdr>
        <w:top w:val="none" w:sz="0" w:space="0" w:color="auto"/>
        <w:left w:val="none" w:sz="0" w:space="0" w:color="auto"/>
        <w:bottom w:val="none" w:sz="0" w:space="0" w:color="auto"/>
        <w:right w:val="none" w:sz="0" w:space="0" w:color="auto"/>
      </w:divBdr>
    </w:div>
    <w:div w:id="1753971779">
      <w:bodyDiv w:val="1"/>
      <w:marLeft w:val="0"/>
      <w:marRight w:val="0"/>
      <w:marTop w:val="0"/>
      <w:marBottom w:val="0"/>
      <w:divBdr>
        <w:top w:val="none" w:sz="0" w:space="0" w:color="auto"/>
        <w:left w:val="none" w:sz="0" w:space="0" w:color="auto"/>
        <w:bottom w:val="none" w:sz="0" w:space="0" w:color="auto"/>
        <w:right w:val="none" w:sz="0" w:space="0" w:color="auto"/>
      </w:divBdr>
    </w:div>
    <w:div w:id="1756437344">
      <w:bodyDiv w:val="1"/>
      <w:marLeft w:val="0"/>
      <w:marRight w:val="0"/>
      <w:marTop w:val="0"/>
      <w:marBottom w:val="0"/>
      <w:divBdr>
        <w:top w:val="none" w:sz="0" w:space="0" w:color="auto"/>
        <w:left w:val="none" w:sz="0" w:space="0" w:color="auto"/>
        <w:bottom w:val="none" w:sz="0" w:space="0" w:color="auto"/>
        <w:right w:val="none" w:sz="0" w:space="0" w:color="auto"/>
      </w:divBdr>
    </w:div>
    <w:div w:id="1762948617">
      <w:bodyDiv w:val="1"/>
      <w:marLeft w:val="0"/>
      <w:marRight w:val="0"/>
      <w:marTop w:val="0"/>
      <w:marBottom w:val="0"/>
      <w:divBdr>
        <w:top w:val="none" w:sz="0" w:space="0" w:color="auto"/>
        <w:left w:val="none" w:sz="0" w:space="0" w:color="auto"/>
        <w:bottom w:val="none" w:sz="0" w:space="0" w:color="auto"/>
        <w:right w:val="none" w:sz="0" w:space="0" w:color="auto"/>
      </w:divBdr>
    </w:div>
    <w:div w:id="1769421547">
      <w:bodyDiv w:val="1"/>
      <w:marLeft w:val="0"/>
      <w:marRight w:val="0"/>
      <w:marTop w:val="0"/>
      <w:marBottom w:val="0"/>
      <w:divBdr>
        <w:top w:val="none" w:sz="0" w:space="0" w:color="auto"/>
        <w:left w:val="none" w:sz="0" w:space="0" w:color="auto"/>
        <w:bottom w:val="none" w:sz="0" w:space="0" w:color="auto"/>
        <w:right w:val="none" w:sz="0" w:space="0" w:color="auto"/>
      </w:divBdr>
    </w:div>
    <w:div w:id="1777551914">
      <w:bodyDiv w:val="1"/>
      <w:marLeft w:val="0"/>
      <w:marRight w:val="0"/>
      <w:marTop w:val="0"/>
      <w:marBottom w:val="0"/>
      <w:divBdr>
        <w:top w:val="none" w:sz="0" w:space="0" w:color="auto"/>
        <w:left w:val="none" w:sz="0" w:space="0" w:color="auto"/>
        <w:bottom w:val="none" w:sz="0" w:space="0" w:color="auto"/>
        <w:right w:val="none" w:sz="0" w:space="0" w:color="auto"/>
      </w:divBdr>
    </w:div>
    <w:div w:id="1803117021">
      <w:bodyDiv w:val="1"/>
      <w:marLeft w:val="0"/>
      <w:marRight w:val="0"/>
      <w:marTop w:val="0"/>
      <w:marBottom w:val="0"/>
      <w:divBdr>
        <w:top w:val="none" w:sz="0" w:space="0" w:color="auto"/>
        <w:left w:val="none" w:sz="0" w:space="0" w:color="auto"/>
        <w:bottom w:val="none" w:sz="0" w:space="0" w:color="auto"/>
        <w:right w:val="none" w:sz="0" w:space="0" w:color="auto"/>
      </w:divBdr>
    </w:div>
    <w:div w:id="1804493413">
      <w:bodyDiv w:val="1"/>
      <w:marLeft w:val="0"/>
      <w:marRight w:val="0"/>
      <w:marTop w:val="0"/>
      <w:marBottom w:val="0"/>
      <w:divBdr>
        <w:top w:val="none" w:sz="0" w:space="0" w:color="auto"/>
        <w:left w:val="none" w:sz="0" w:space="0" w:color="auto"/>
        <w:bottom w:val="none" w:sz="0" w:space="0" w:color="auto"/>
        <w:right w:val="none" w:sz="0" w:space="0" w:color="auto"/>
      </w:divBdr>
    </w:div>
    <w:div w:id="1816217943">
      <w:bodyDiv w:val="1"/>
      <w:marLeft w:val="0"/>
      <w:marRight w:val="0"/>
      <w:marTop w:val="0"/>
      <w:marBottom w:val="0"/>
      <w:divBdr>
        <w:top w:val="none" w:sz="0" w:space="0" w:color="auto"/>
        <w:left w:val="none" w:sz="0" w:space="0" w:color="auto"/>
        <w:bottom w:val="none" w:sz="0" w:space="0" w:color="auto"/>
        <w:right w:val="none" w:sz="0" w:space="0" w:color="auto"/>
      </w:divBdr>
    </w:div>
    <w:div w:id="1822960187">
      <w:bodyDiv w:val="1"/>
      <w:marLeft w:val="0"/>
      <w:marRight w:val="0"/>
      <w:marTop w:val="0"/>
      <w:marBottom w:val="0"/>
      <w:divBdr>
        <w:top w:val="none" w:sz="0" w:space="0" w:color="auto"/>
        <w:left w:val="none" w:sz="0" w:space="0" w:color="auto"/>
        <w:bottom w:val="none" w:sz="0" w:space="0" w:color="auto"/>
        <w:right w:val="none" w:sz="0" w:space="0" w:color="auto"/>
      </w:divBdr>
      <w:divsChild>
        <w:div w:id="1382560911">
          <w:marLeft w:val="0"/>
          <w:marRight w:val="0"/>
          <w:marTop w:val="0"/>
          <w:marBottom w:val="0"/>
          <w:divBdr>
            <w:top w:val="none" w:sz="0" w:space="0" w:color="auto"/>
            <w:left w:val="none" w:sz="0" w:space="0" w:color="auto"/>
            <w:bottom w:val="none" w:sz="0" w:space="0" w:color="auto"/>
            <w:right w:val="none" w:sz="0" w:space="0" w:color="auto"/>
          </w:divBdr>
        </w:div>
      </w:divsChild>
    </w:div>
    <w:div w:id="1829325950">
      <w:bodyDiv w:val="1"/>
      <w:marLeft w:val="0"/>
      <w:marRight w:val="0"/>
      <w:marTop w:val="0"/>
      <w:marBottom w:val="0"/>
      <w:divBdr>
        <w:top w:val="none" w:sz="0" w:space="0" w:color="auto"/>
        <w:left w:val="none" w:sz="0" w:space="0" w:color="auto"/>
        <w:bottom w:val="none" w:sz="0" w:space="0" w:color="auto"/>
        <w:right w:val="none" w:sz="0" w:space="0" w:color="auto"/>
      </w:divBdr>
    </w:div>
    <w:div w:id="1829784337">
      <w:bodyDiv w:val="1"/>
      <w:marLeft w:val="0"/>
      <w:marRight w:val="0"/>
      <w:marTop w:val="0"/>
      <w:marBottom w:val="0"/>
      <w:divBdr>
        <w:top w:val="none" w:sz="0" w:space="0" w:color="auto"/>
        <w:left w:val="none" w:sz="0" w:space="0" w:color="auto"/>
        <w:bottom w:val="none" w:sz="0" w:space="0" w:color="auto"/>
        <w:right w:val="none" w:sz="0" w:space="0" w:color="auto"/>
      </w:divBdr>
    </w:div>
    <w:div w:id="1843232283">
      <w:bodyDiv w:val="1"/>
      <w:marLeft w:val="0"/>
      <w:marRight w:val="0"/>
      <w:marTop w:val="0"/>
      <w:marBottom w:val="0"/>
      <w:divBdr>
        <w:top w:val="none" w:sz="0" w:space="0" w:color="auto"/>
        <w:left w:val="none" w:sz="0" w:space="0" w:color="auto"/>
        <w:bottom w:val="none" w:sz="0" w:space="0" w:color="auto"/>
        <w:right w:val="none" w:sz="0" w:space="0" w:color="auto"/>
      </w:divBdr>
    </w:div>
    <w:div w:id="1860048299">
      <w:bodyDiv w:val="1"/>
      <w:marLeft w:val="0"/>
      <w:marRight w:val="0"/>
      <w:marTop w:val="0"/>
      <w:marBottom w:val="0"/>
      <w:divBdr>
        <w:top w:val="none" w:sz="0" w:space="0" w:color="auto"/>
        <w:left w:val="none" w:sz="0" w:space="0" w:color="auto"/>
        <w:bottom w:val="none" w:sz="0" w:space="0" w:color="auto"/>
        <w:right w:val="none" w:sz="0" w:space="0" w:color="auto"/>
      </w:divBdr>
    </w:div>
    <w:div w:id="1883706305">
      <w:bodyDiv w:val="1"/>
      <w:marLeft w:val="0"/>
      <w:marRight w:val="0"/>
      <w:marTop w:val="0"/>
      <w:marBottom w:val="0"/>
      <w:divBdr>
        <w:top w:val="none" w:sz="0" w:space="0" w:color="auto"/>
        <w:left w:val="none" w:sz="0" w:space="0" w:color="auto"/>
        <w:bottom w:val="none" w:sz="0" w:space="0" w:color="auto"/>
        <w:right w:val="none" w:sz="0" w:space="0" w:color="auto"/>
      </w:divBdr>
    </w:div>
    <w:div w:id="1897616917">
      <w:bodyDiv w:val="1"/>
      <w:marLeft w:val="0"/>
      <w:marRight w:val="0"/>
      <w:marTop w:val="0"/>
      <w:marBottom w:val="0"/>
      <w:divBdr>
        <w:top w:val="none" w:sz="0" w:space="0" w:color="auto"/>
        <w:left w:val="none" w:sz="0" w:space="0" w:color="auto"/>
        <w:bottom w:val="none" w:sz="0" w:space="0" w:color="auto"/>
        <w:right w:val="none" w:sz="0" w:space="0" w:color="auto"/>
      </w:divBdr>
      <w:divsChild>
        <w:div w:id="474419123">
          <w:marLeft w:val="274"/>
          <w:marRight w:val="0"/>
          <w:marTop w:val="0"/>
          <w:marBottom w:val="40"/>
          <w:divBdr>
            <w:top w:val="none" w:sz="0" w:space="0" w:color="auto"/>
            <w:left w:val="none" w:sz="0" w:space="0" w:color="auto"/>
            <w:bottom w:val="none" w:sz="0" w:space="0" w:color="auto"/>
            <w:right w:val="none" w:sz="0" w:space="0" w:color="auto"/>
          </w:divBdr>
        </w:div>
        <w:div w:id="479689066">
          <w:marLeft w:val="274"/>
          <w:marRight w:val="0"/>
          <w:marTop w:val="0"/>
          <w:marBottom w:val="40"/>
          <w:divBdr>
            <w:top w:val="none" w:sz="0" w:space="0" w:color="auto"/>
            <w:left w:val="none" w:sz="0" w:space="0" w:color="auto"/>
            <w:bottom w:val="none" w:sz="0" w:space="0" w:color="auto"/>
            <w:right w:val="none" w:sz="0" w:space="0" w:color="auto"/>
          </w:divBdr>
        </w:div>
        <w:div w:id="485558689">
          <w:marLeft w:val="274"/>
          <w:marRight w:val="0"/>
          <w:marTop w:val="0"/>
          <w:marBottom w:val="40"/>
          <w:divBdr>
            <w:top w:val="none" w:sz="0" w:space="0" w:color="auto"/>
            <w:left w:val="none" w:sz="0" w:space="0" w:color="auto"/>
            <w:bottom w:val="none" w:sz="0" w:space="0" w:color="auto"/>
            <w:right w:val="none" w:sz="0" w:space="0" w:color="auto"/>
          </w:divBdr>
        </w:div>
        <w:div w:id="859465940">
          <w:marLeft w:val="274"/>
          <w:marRight w:val="0"/>
          <w:marTop w:val="0"/>
          <w:marBottom w:val="40"/>
          <w:divBdr>
            <w:top w:val="none" w:sz="0" w:space="0" w:color="auto"/>
            <w:left w:val="none" w:sz="0" w:space="0" w:color="auto"/>
            <w:bottom w:val="none" w:sz="0" w:space="0" w:color="auto"/>
            <w:right w:val="none" w:sz="0" w:space="0" w:color="auto"/>
          </w:divBdr>
        </w:div>
        <w:div w:id="1183713601">
          <w:marLeft w:val="274"/>
          <w:marRight w:val="0"/>
          <w:marTop w:val="0"/>
          <w:marBottom w:val="40"/>
          <w:divBdr>
            <w:top w:val="none" w:sz="0" w:space="0" w:color="auto"/>
            <w:left w:val="none" w:sz="0" w:space="0" w:color="auto"/>
            <w:bottom w:val="none" w:sz="0" w:space="0" w:color="auto"/>
            <w:right w:val="none" w:sz="0" w:space="0" w:color="auto"/>
          </w:divBdr>
        </w:div>
        <w:div w:id="1555044904">
          <w:marLeft w:val="274"/>
          <w:marRight w:val="0"/>
          <w:marTop w:val="0"/>
          <w:marBottom w:val="40"/>
          <w:divBdr>
            <w:top w:val="none" w:sz="0" w:space="0" w:color="auto"/>
            <w:left w:val="none" w:sz="0" w:space="0" w:color="auto"/>
            <w:bottom w:val="none" w:sz="0" w:space="0" w:color="auto"/>
            <w:right w:val="none" w:sz="0" w:space="0" w:color="auto"/>
          </w:divBdr>
        </w:div>
      </w:divsChild>
    </w:div>
    <w:div w:id="1915821250">
      <w:bodyDiv w:val="1"/>
      <w:marLeft w:val="0"/>
      <w:marRight w:val="0"/>
      <w:marTop w:val="0"/>
      <w:marBottom w:val="0"/>
      <w:divBdr>
        <w:top w:val="none" w:sz="0" w:space="0" w:color="auto"/>
        <w:left w:val="none" w:sz="0" w:space="0" w:color="auto"/>
        <w:bottom w:val="none" w:sz="0" w:space="0" w:color="auto"/>
        <w:right w:val="none" w:sz="0" w:space="0" w:color="auto"/>
      </w:divBdr>
    </w:div>
    <w:div w:id="1918591146">
      <w:bodyDiv w:val="1"/>
      <w:marLeft w:val="0"/>
      <w:marRight w:val="0"/>
      <w:marTop w:val="0"/>
      <w:marBottom w:val="0"/>
      <w:divBdr>
        <w:top w:val="none" w:sz="0" w:space="0" w:color="auto"/>
        <w:left w:val="none" w:sz="0" w:space="0" w:color="auto"/>
        <w:bottom w:val="none" w:sz="0" w:space="0" w:color="auto"/>
        <w:right w:val="none" w:sz="0" w:space="0" w:color="auto"/>
      </w:divBdr>
    </w:div>
    <w:div w:id="1921526282">
      <w:bodyDiv w:val="1"/>
      <w:marLeft w:val="0"/>
      <w:marRight w:val="0"/>
      <w:marTop w:val="0"/>
      <w:marBottom w:val="0"/>
      <w:divBdr>
        <w:top w:val="none" w:sz="0" w:space="0" w:color="auto"/>
        <w:left w:val="none" w:sz="0" w:space="0" w:color="auto"/>
        <w:bottom w:val="none" w:sz="0" w:space="0" w:color="auto"/>
        <w:right w:val="none" w:sz="0" w:space="0" w:color="auto"/>
      </w:divBdr>
    </w:div>
    <w:div w:id="1932883669">
      <w:bodyDiv w:val="1"/>
      <w:marLeft w:val="0"/>
      <w:marRight w:val="0"/>
      <w:marTop w:val="0"/>
      <w:marBottom w:val="0"/>
      <w:divBdr>
        <w:top w:val="none" w:sz="0" w:space="0" w:color="auto"/>
        <w:left w:val="none" w:sz="0" w:space="0" w:color="auto"/>
        <w:bottom w:val="none" w:sz="0" w:space="0" w:color="auto"/>
        <w:right w:val="none" w:sz="0" w:space="0" w:color="auto"/>
      </w:divBdr>
    </w:div>
    <w:div w:id="1949463094">
      <w:bodyDiv w:val="1"/>
      <w:marLeft w:val="0"/>
      <w:marRight w:val="0"/>
      <w:marTop w:val="0"/>
      <w:marBottom w:val="0"/>
      <w:divBdr>
        <w:top w:val="none" w:sz="0" w:space="0" w:color="auto"/>
        <w:left w:val="none" w:sz="0" w:space="0" w:color="auto"/>
        <w:bottom w:val="none" w:sz="0" w:space="0" w:color="auto"/>
        <w:right w:val="none" w:sz="0" w:space="0" w:color="auto"/>
      </w:divBdr>
    </w:div>
    <w:div w:id="1964311262">
      <w:bodyDiv w:val="1"/>
      <w:marLeft w:val="0"/>
      <w:marRight w:val="0"/>
      <w:marTop w:val="0"/>
      <w:marBottom w:val="0"/>
      <w:divBdr>
        <w:top w:val="none" w:sz="0" w:space="0" w:color="auto"/>
        <w:left w:val="none" w:sz="0" w:space="0" w:color="auto"/>
        <w:bottom w:val="none" w:sz="0" w:space="0" w:color="auto"/>
        <w:right w:val="none" w:sz="0" w:space="0" w:color="auto"/>
      </w:divBdr>
      <w:divsChild>
        <w:div w:id="1222907281">
          <w:marLeft w:val="274"/>
          <w:marRight w:val="0"/>
          <w:marTop w:val="0"/>
          <w:marBottom w:val="40"/>
          <w:divBdr>
            <w:top w:val="none" w:sz="0" w:space="0" w:color="auto"/>
            <w:left w:val="none" w:sz="0" w:space="0" w:color="auto"/>
            <w:bottom w:val="none" w:sz="0" w:space="0" w:color="auto"/>
            <w:right w:val="none" w:sz="0" w:space="0" w:color="auto"/>
          </w:divBdr>
        </w:div>
      </w:divsChild>
    </w:div>
    <w:div w:id="1976520257">
      <w:bodyDiv w:val="1"/>
      <w:marLeft w:val="0"/>
      <w:marRight w:val="0"/>
      <w:marTop w:val="0"/>
      <w:marBottom w:val="0"/>
      <w:divBdr>
        <w:top w:val="none" w:sz="0" w:space="0" w:color="auto"/>
        <w:left w:val="none" w:sz="0" w:space="0" w:color="auto"/>
        <w:bottom w:val="none" w:sz="0" w:space="0" w:color="auto"/>
        <w:right w:val="none" w:sz="0" w:space="0" w:color="auto"/>
      </w:divBdr>
    </w:div>
    <w:div w:id="2007442072">
      <w:bodyDiv w:val="1"/>
      <w:marLeft w:val="0"/>
      <w:marRight w:val="0"/>
      <w:marTop w:val="0"/>
      <w:marBottom w:val="0"/>
      <w:divBdr>
        <w:top w:val="none" w:sz="0" w:space="0" w:color="auto"/>
        <w:left w:val="none" w:sz="0" w:space="0" w:color="auto"/>
        <w:bottom w:val="none" w:sz="0" w:space="0" w:color="auto"/>
        <w:right w:val="none" w:sz="0" w:space="0" w:color="auto"/>
      </w:divBdr>
      <w:divsChild>
        <w:div w:id="280840710">
          <w:marLeft w:val="274"/>
          <w:marRight w:val="0"/>
          <w:marTop w:val="0"/>
          <w:marBottom w:val="40"/>
          <w:divBdr>
            <w:top w:val="none" w:sz="0" w:space="0" w:color="auto"/>
            <w:left w:val="none" w:sz="0" w:space="0" w:color="auto"/>
            <w:bottom w:val="none" w:sz="0" w:space="0" w:color="auto"/>
            <w:right w:val="none" w:sz="0" w:space="0" w:color="auto"/>
          </w:divBdr>
        </w:div>
        <w:div w:id="536550832">
          <w:marLeft w:val="274"/>
          <w:marRight w:val="0"/>
          <w:marTop w:val="0"/>
          <w:marBottom w:val="40"/>
          <w:divBdr>
            <w:top w:val="none" w:sz="0" w:space="0" w:color="auto"/>
            <w:left w:val="none" w:sz="0" w:space="0" w:color="auto"/>
            <w:bottom w:val="none" w:sz="0" w:space="0" w:color="auto"/>
            <w:right w:val="none" w:sz="0" w:space="0" w:color="auto"/>
          </w:divBdr>
        </w:div>
      </w:divsChild>
    </w:div>
    <w:div w:id="2015453104">
      <w:bodyDiv w:val="1"/>
      <w:marLeft w:val="0"/>
      <w:marRight w:val="0"/>
      <w:marTop w:val="0"/>
      <w:marBottom w:val="0"/>
      <w:divBdr>
        <w:top w:val="none" w:sz="0" w:space="0" w:color="auto"/>
        <w:left w:val="none" w:sz="0" w:space="0" w:color="auto"/>
        <w:bottom w:val="none" w:sz="0" w:space="0" w:color="auto"/>
        <w:right w:val="none" w:sz="0" w:space="0" w:color="auto"/>
      </w:divBdr>
    </w:div>
    <w:div w:id="2021815119">
      <w:bodyDiv w:val="1"/>
      <w:marLeft w:val="0"/>
      <w:marRight w:val="0"/>
      <w:marTop w:val="0"/>
      <w:marBottom w:val="0"/>
      <w:divBdr>
        <w:top w:val="none" w:sz="0" w:space="0" w:color="auto"/>
        <w:left w:val="none" w:sz="0" w:space="0" w:color="auto"/>
        <w:bottom w:val="none" w:sz="0" w:space="0" w:color="auto"/>
        <w:right w:val="none" w:sz="0" w:space="0" w:color="auto"/>
      </w:divBdr>
    </w:div>
    <w:div w:id="2034575445">
      <w:bodyDiv w:val="1"/>
      <w:marLeft w:val="0"/>
      <w:marRight w:val="0"/>
      <w:marTop w:val="0"/>
      <w:marBottom w:val="0"/>
      <w:divBdr>
        <w:top w:val="none" w:sz="0" w:space="0" w:color="auto"/>
        <w:left w:val="none" w:sz="0" w:space="0" w:color="auto"/>
        <w:bottom w:val="none" w:sz="0" w:space="0" w:color="auto"/>
        <w:right w:val="none" w:sz="0" w:space="0" w:color="auto"/>
      </w:divBdr>
      <w:divsChild>
        <w:div w:id="296036613">
          <w:marLeft w:val="274"/>
          <w:marRight w:val="0"/>
          <w:marTop w:val="0"/>
          <w:marBottom w:val="40"/>
          <w:divBdr>
            <w:top w:val="none" w:sz="0" w:space="0" w:color="auto"/>
            <w:left w:val="none" w:sz="0" w:space="0" w:color="auto"/>
            <w:bottom w:val="none" w:sz="0" w:space="0" w:color="auto"/>
            <w:right w:val="none" w:sz="0" w:space="0" w:color="auto"/>
          </w:divBdr>
        </w:div>
        <w:div w:id="1020199876">
          <w:marLeft w:val="274"/>
          <w:marRight w:val="0"/>
          <w:marTop w:val="0"/>
          <w:marBottom w:val="40"/>
          <w:divBdr>
            <w:top w:val="none" w:sz="0" w:space="0" w:color="auto"/>
            <w:left w:val="none" w:sz="0" w:space="0" w:color="auto"/>
            <w:bottom w:val="none" w:sz="0" w:space="0" w:color="auto"/>
            <w:right w:val="none" w:sz="0" w:space="0" w:color="auto"/>
          </w:divBdr>
        </w:div>
        <w:div w:id="1658336337">
          <w:marLeft w:val="274"/>
          <w:marRight w:val="0"/>
          <w:marTop w:val="0"/>
          <w:marBottom w:val="40"/>
          <w:divBdr>
            <w:top w:val="none" w:sz="0" w:space="0" w:color="auto"/>
            <w:left w:val="none" w:sz="0" w:space="0" w:color="auto"/>
            <w:bottom w:val="none" w:sz="0" w:space="0" w:color="auto"/>
            <w:right w:val="none" w:sz="0" w:space="0" w:color="auto"/>
          </w:divBdr>
        </w:div>
      </w:divsChild>
    </w:div>
    <w:div w:id="2077628191">
      <w:bodyDiv w:val="1"/>
      <w:marLeft w:val="0"/>
      <w:marRight w:val="0"/>
      <w:marTop w:val="0"/>
      <w:marBottom w:val="0"/>
      <w:divBdr>
        <w:top w:val="none" w:sz="0" w:space="0" w:color="auto"/>
        <w:left w:val="none" w:sz="0" w:space="0" w:color="auto"/>
        <w:bottom w:val="none" w:sz="0" w:space="0" w:color="auto"/>
        <w:right w:val="none" w:sz="0" w:space="0" w:color="auto"/>
      </w:divBdr>
    </w:div>
    <w:div w:id="2077774940">
      <w:bodyDiv w:val="1"/>
      <w:marLeft w:val="0"/>
      <w:marRight w:val="0"/>
      <w:marTop w:val="0"/>
      <w:marBottom w:val="0"/>
      <w:divBdr>
        <w:top w:val="none" w:sz="0" w:space="0" w:color="auto"/>
        <w:left w:val="none" w:sz="0" w:space="0" w:color="auto"/>
        <w:bottom w:val="none" w:sz="0" w:space="0" w:color="auto"/>
        <w:right w:val="none" w:sz="0" w:space="0" w:color="auto"/>
      </w:divBdr>
    </w:div>
    <w:div w:id="2098555706">
      <w:bodyDiv w:val="1"/>
      <w:marLeft w:val="0"/>
      <w:marRight w:val="0"/>
      <w:marTop w:val="0"/>
      <w:marBottom w:val="0"/>
      <w:divBdr>
        <w:top w:val="none" w:sz="0" w:space="0" w:color="auto"/>
        <w:left w:val="none" w:sz="0" w:space="0" w:color="auto"/>
        <w:bottom w:val="none" w:sz="0" w:space="0" w:color="auto"/>
        <w:right w:val="none" w:sz="0" w:space="0" w:color="auto"/>
      </w:divBdr>
    </w:div>
    <w:div w:id="2127236618">
      <w:bodyDiv w:val="1"/>
      <w:marLeft w:val="0"/>
      <w:marRight w:val="0"/>
      <w:marTop w:val="0"/>
      <w:marBottom w:val="0"/>
      <w:divBdr>
        <w:top w:val="none" w:sz="0" w:space="0" w:color="auto"/>
        <w:left w:val="none" w:sz="0" w:space="0" w:color="auto"/>
        <w:bottom w:val="none" w:sz="0" w:space="0" w:color="auto"/>
        <w:right w:val="none" w:sz="0" w:space="0" w:color="auto"/>
      </w:divBdr>
    </w:div>
    <w:div w:id="213918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ea.org/img/documents/Advanced-Water-Heating-Specification.pdf" TargetMode="External"/><Relationship Id="rId18" Type="http://schemas.openxmlformats.org/officeDocument/2006/relationships/hyperlink" Target="https://www.bpa.gov/-/media/Aep/energy-efficiency/document-library/advanced-rooftop-unit-control-qualified-products-list.pdf" TargetMode="External"/><Relationship Id="rId26" Type="http://schemas.openxmlformats.org/officeDocument/2006/relationships/hyperlink" Target="https://www.energystar.gov/productfinder/product/certified-commercial-ovens/results" TargetMode="External"/><Relationship Id="rId39" Type="http://schemas.openxmlformats.org/officeDocument/2006/relationships/hyperlink" Target="https://www.energytrust.org/wp-content/uploads/2024/10/High-Efficiency-Commercial-Fryers-QPL.pdf" TargetMode="External"/><Relationship Id="rId21" Type="http://schemas.openxmlformats.org/officeDocument/2006/relationships/hyperlink" Target="https://www.energystar.gov/productfinder/product/certified-commercial-refrigerators-and-freezers/results" TargetMode="External"/><Relationship Id="rId34" Type="http://schemas.openxmlformats.org/officeDocument/2006/relationships/hyperlink" Target="https://www.energystar.gov/productfinder/product/certified-commercial-steam-cookers/results" TargetMode="External"/><Relationship Id="rId42" Type="http://schemas.openxmlformats.org/officeDocument/2006/relationships/hyperlink" Target="https://www.energystar.gov/productfinder/product/certified-commercial-dishwashers/results" TargetMode="External"/><Relationship Id="rId47" Type="http://schemas.openxmlformats.org/officeDocument/2006/relationships/hyperlink" Target="https://www.energystar.gov/productfinder/product/certified-commercial-clothes-washers/results" TargetMode="External"/><Relationship Id="rId50" Type="http://schemas.openxmlformats.org/officeDocument/2006/relationships/hyperlink" Target="mailto:existingbuildings@energytrust.org"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eea.org/img/documents/residential-HPWH-qualified-products-list.pdf" TargetMode="External"/><Relationship Id="rId29" Type="http://schemas.openxmlformats.org/officeDocument/2006/relationships/hyperlink" Target="https://www.energystar.gov/productfinder/product/certified-commercial-ovens/results" TargetMode="External"/><Relationship Id="rId11" Type="http://schemas.openxmlformats.org/officeDocument/2006/relationships/hyperlink" Target="http://www.ahridirectory.org" TargetMode="External"/><Relationship Id="rId24" Type="http://schemas.openxmlformats.org/officeDocument/2006/relationships/hyperlink" Target="https://www.energytrust.org/wp-content/uploads/2024/10/Advanced-Controls-for-Walk-in-Coolers-and-Freezers-QPL.pdf" TargetMode="External"/><Relationship Id="rId32" Type="http://schemas.openxmlformats.org/officeDocument/2006/relationships/hyperlink" Target="https://www.energystar.gov/productfinder/product/certified-commercial-ice-machines/results" TargetMode="External"/><Relationship Id="rId37" Type="http://schemas.openxmlformats.org/officeDocument/2006/relationships/hyperlink" Target="https://www.energystar.gov/productfinder/product/certified-commercial-steam-cookers/results" TargetMode="External"/><Relationship Id="rId40" Type="http://schemas.openxmlformats.org/officeDocument/2006/relationships/hyperlink" Target="https://www.energystar.gov/productfinder/product/certified-commercial-griddles/results" TargetMode="External"/><Relationship Id="rId45" Type="http://schemas.openxmlformats.org/officeDocument/2006/relationships/hyperlink" Target="https://www.energystar.gov/productfinder/product/certified-commercial-dishwashers/results"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bpa.gov/-/media/Aep/energy-efficiency/document-library/advanced-rooftop-unit-control-qualified-products-lis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ea.org/img/documents/residential-HPWH-qualified-products-list.pdf" TargetMode="External"/><Relationship Id="rId22" Type="http://schemas.openxmlformats.org/officeDocument/2006/relationships/hyperlink" Target="https://www.energystar.gov/productfinder/product/certified-commercial-refrigerators-and-freezers/results" TargetMode="External"/><Relationship Id="rId27" Type="http://schemas.openxmlformats.org/officeDocument/2006/relationships/hyperlink" Target="https://www.energystar.gov/productfinder/product/certified-commercial-ovens/results" TargetMode="External"/><Relationship Id="rId30" Type="http://schemas.openxmlformats.org/officeDocument/2006/relationships/hyperlink" Target="https://www.energystar.gov/productfinder/product/certified-commercial-ice-machines/results" TargetMode="External"/><Relationship Id="rId35" Type="http://schemas.openxmlformats.org/officeDocument/2006/relationships/hyperlink" Target="https://www.energytrust.org/wp-content/uploads/2024/10/High-Efficiency-Commercial-Fryers-QPL.pdf" TargetMode="External"/><Relationship Id="rId43" Type="http://schemas.openxmlformats.org/officeDocument/2006/relationships/hyperlink" Target="https://www.energystar.gov/productfinder/product/certified-commercial-hot-food-holding-cabinets/results" TargetMode="External"/><Relationship Id="rId48" Type="http://schemas.openxmlformats.org/officeDocument/2006/relationships/hyperlink" Target="https://www.energystar.gov/productfinder/product/certified-commercial-clothes-washers/results"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www.energytrust.org/incentives/commercial-existing-buildings-custom/" TargetMode="External"/><Relationship Id="rId3" Type="http://schemas.openxmlformats.org/officeDocument/2006/relationships/customXml" Target="../customXml/item3.xml"/><Relationship Id="rId12" Type="http://schemas.openxmlformats.org/officeDocument/2006/relationships/hyperlink" Target="http://www.ahridirectory.org" TargetMode="External"/><Relationship Id="rId17" Type="http://schemas.openxmlformats.org/officeDocument/2006/relationships/hyperlink" Target="https://www.bpa.gov/-/media/Aep/energy-efficiency/document-library/advanced-rooftop-unit-control-qualified-products-list.pdf" TargetMode="External"/><Relationship Id="rId25" Type="http://schemas.openxmlformats.org/officeDocument/2006/relationships/hyperlink" Target="https://www.energystar.gov/productfinder/product/certified-commercial-ovens/results" TargetMode="External"/><Relationship Id="rId33" Type="http://schemas.openxmlformats.org/officeDocument/2006/relationships/hyperlink" Target="https://www.energystar.gov/productfinder/product/certified-commercial-steam-cookers/results" TargetMode="External"/><Relationship Id="rId38" Type="http://schemas.openxmlformats.org/officeDocument/2006/relationships/hyperlink" Target="https://www.energystar.gov/productfinder/product/certified-commercial-fryers/results" TargetMode="External"/><Relationship Id="rId46" Type="http://schemas.openxmlformats.org/officeDocument/2006/relationships/hyperlink" Target="https://www.energystar.gov/productfinder/product/certified-commercial-hot-food-holding-cabinets/results" TargetMode="External"/><Relationship Id="rId59" Type="http://schemas.openxmlformats.org/officeDocument/2006/relationships/glossaryDocument" Target="glossary/document.xml"/><Relationship Id="rId20" Type="http://schemas.openxmlformats.org/officeDocument/2006/relationships/hyperlink" Target="https://www.bpa.gov/-/media/Aep/energy-efficiency/document-library/connected-thermostat-qualified-products-list.pdf%20" TargetMode="External"/><Relationship Id="rId41" Type="http://schemas.openxmlformats.org/officeDocument/2006/relationships/hyperlink" Target="https://www.energystar.gov/productfinder/product/certified-commercial-griddles/result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eea.org/img/documents/Advanced-Water-Heating-Specification.pdf" TargetMode="External"/><Relationship Id="rId23" Type="http://schemas.openxmlformats.org/officeDocument/2006/relationships/hyperlink" Target="https://www.energystar.gov/productfinder/product/certified-commercial-refrigerators-and-freezers/results" TargetMode="External"/><Relationship Id="rId28" Type="http://schemas.openxmlformats.org/officeDocument/2006/relationships/hyperlink" Target="https://www.energystar.gov/productfinder/product/certified-commercial-ovens/results" TargetMode="External"/><Relationship Id="rId36" Type="http://schemas.openxmlformats.org/officeDocument/2006/relationships/hyperlink" Target="https://www.energytrust.org/wp-content/uploads/2024/10/High-Efficiency-Commercial-Fryers-QPL.pdf" TargetMode="External"/><Relationship Id="rId49" Type="http://schemas.openxmlformats.org/officeDocument/2006/relationships/hyperlink" Target="http://www.energytrust.org/solar"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energystar.gov/productfinder/product/certified-commercial-ovens/results" TargetMode="External"/><Relationship Id="rId44" Type="http://schemas.openxmlformats.org/officeDocument/2006/relationships/hyperlink" Target="https://www.energystar.gov/productfinder/product/certified-commercial-griddles/results" TargetMode="External"/><Relationship Id="rId52" Type="http://schemas.openxmlformats.org/officeDocument/2006/relationships/header" Target="header1.xm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existingbuildings@energytrust.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4203EF9DD3649B6AD5AEF3231F19E58"/>
        <w:category>
          <w:name w:val="General"/>
          <w:gallery w:val="placeholder"/>
        </w:category>
        <w:types>
          <w:type w:val="bbPlcHdr"/>
        </w:types>
        <w:behaviors>
          <w:behavior w:val="content"/>
        </w:behaviors>
        <w:guid w:val="{2F615C40-662A-4F5C-9167-5892B51168ED}"/>
      </w:docPartPr>
      <w:docPartBody>
        <w:p w:rsidR="00212FBC" w:rsidRDefault="00E03697">
          <w:r w:rsidRPr="00D06FC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hitney Light">
    <w:altName w:val="Calibri"/>
    <w:panose1 w:val="00000000000000000000"/>
    <w:charset w:val="00"/>
    <w:family w:val="modern"/>
    <w:notTrueType/>
    <w:pitch w:val="variable"/>
    <w:sig w:usb0="A00000FF" w:usb1="4000004A" w:usb2="00000000" w:usb3="00000000" w:csb0="0000000B"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697"/>
    <w:rsid w:val="000009DB"/>
    <w:rsid w:val="00010DA8"/>
    <w:rsid w:val="00015667"/>
    <w:rsid w:val="000244B4"/>
    <w:rsid w:val="0003322C"/>
    <w:rsid w:val="0003790A"/>
    <w:rsid w:val="000462DA"/>
    <w:rsid w:val="000505E8"/>
    <w:rsid w:val="000536CE"/>
    <w:rsid w:val="00064422"/>
    <w:rsid w:val="00067CAD"/>
    <w:rsid w:val="000B7F25"/>
    <w:rsid w:val="000D4FD9"/>
    <w:rsid w:val="00102694"/>
    <w:rsid w:val="00114503"/>
    <w:rsid w:val="0011719C"/>
    <w:rsid w:val="00121A27"/>
    <w:rsid w:val="0012368A"/>
    <w:rsid w:val="0012784A"/>
    <w:rsid w:val="001422F8"/>
    <w:rsid w:val="00142FCA"/>
    <w:rsid w:val="001514C5"/>
    <w:rsid w:val="00162175"/>
    <w:rsid w:val="0016319D"/>
    <w:rsid w:val="00170B32"/>
    <w:rsid w:val="00182BE8"/>
    <w:rsid w:val="001A34D6"/>
    <w:rsid w:val="001A6D2C"/>
    <w:rsid w:val="001B1C3E"/>
    <w:rsid w:val="001B3B79"/>
    <w:rsid w:val="001C135C"/>
    <w:rsid w:val="001F27C9"/>
    <w:rsid w:val="001F58A8"/>
    <w:rsid w:val="001F5F18"/>
    <w:rsid w:val="00212997"/>
    <w:rsid w:val="00212FBC"/>
    <w:rsid w:val="00232DFA"/>
    <w:rsid w:val="0024118A"/>
    <w:rsid w:val="00265ADC"/>
    <w:rsid w:val="00265E94"/>
    <w:rsid w:val="00275DDB"/>
    <w:rsid w:val="00297E5E"/>
    <w:rsid w:val="002C285B"/>
    <w:rsid w:val="002D5903"/>
    <w:rsid w:val="002E0560"/>
    <w:rsid w:val="00310C7D"/>
    <w:rsid w:val="0032107B"/>
    <w:rsid w:val="003216A4"/>
    <w:rsid w:val="00334458"/>
    <w:rsid w:val="00352258"/>
    <w:rsid w:val="003613A9"/>
    <w:rsid w:val="00366302"/>
    <w:rsid w:val="003672C0"/>
    <w:rsid w:val="00372A76"/>
    <w:rsid w:val="003959A9"/>
    <w:rsid w:val="003A699D"/>
    <w:rsid w:val="003D39C5"/>
    <w:rsid w:val="003D4914"/>
    <w:rsid w:val="003F6845"/>
    <w:rsid w:val="004275A7"/>
    <w:rsid w:val="00442679"/>
    <w:rsid w:val="004427EC"/>
    <w:rsid w:val="004630D8"/>
    <w:rsid w:val="004676F6"/>
    <w:rsid w:val="0047039E"/>
    <w:rsid w:val="00472364"/>
    <w:rsid w:val="00472D63"/>
    <w:rsid w:val="004A7192"/>
    <w:rsid w:val="004D79A8"/>
    <w:rsid w:val="0051774B"/>
    <w:rsid w:val="00544F5C"/>
    <w:rsid w:val="005603F6"/>
    <w:rsid w:val="00563C82"/>
    <w:rsid w:val="00572FF3"/>
    <w:rsid w:val="005A7229"/>
    <w:rsid w:val="005D51B8"/>
    <w:rsid w:val="005E04CE"/>
    <w:rsid w:val="005E546A"/>
    <w:rsid w:val="005F31C2"/>
    <w:rsid w:val="005F652C"/>
    <w:rsid w:val="00625B10"/>
    <w:rsid w:val="00663CD6"/>
    <w:rsid w:val="006725F0"/>
    <w:rsid w:val="00674608"/>
    <w:rsid w:val="006C2D0A"/>
    <w:rsid w:val="006E0F3C"/>
    <w:rsid w:val="007035CB"/>
    <w:rsid w:val="00705FF9"/>
    <w:rsid w:val="00710464"/>
    <w:rsid w:val="0072454B"/>
    <w:rsid w:val="00727C7B"/>
    <w:rsid w:val="00742A5E"/>
    <w:rsid w:val="00756A5C"/>
    <w:rsid w:val="00775001"/>
    <w:rsid w:val="007A5D42"/>
    <w:rsid w:val="007B0C09"/>
    <w:rsid w:val="007E63CB"/>
    <w:rsid w:val="007F26E5"/>
    <w:rsid w:val="0081558C"/>
    <w:rsid w:val="00820236"/>
    <w:rsid w:val="008319C8"/>
    <w:rsid w:val="00832CF2"/>
    <w:rsid w:val="008357DD"/>
    <w:rsid w:val="00851EF5"/>
    <w:rsid w:val="0085758A"/>
    <w:rsid w:val="008669E5"/>
    <w:rsid w:val="0088517D"/>
    <w:rsid w:val="008F5389"/>
    <w:rsid w:val="009704E3"/>
    <w:rsid w:val="00985080"/>
    <w:rsid w:val="009B08F2"/>
    <w:rsid w:val="009E3E3A"/>
    <w:rsid w:val="009F699C"/>
    <w:rsid w:val="00A026AA"/>
    <w:rsid w:val="00A03B5B"/>
    <w:rsid w:val="00A62086"/>
    <w:rsid w:val="00A645E6"/>
    <w:rsid w:val="00A77FCB"/>
    <w:rsid w:val="00A90879"/>
    <w:rsid w:val="00A90EBF"/>
    <w:rsid w:val="00AC56E8"/>
    <w:rsid w:val="00AE5A61"/>
    <w:rsid w:val="00AF4C6B"/>
    <w:rsid w:val="00B05C7F"/>
    <w:rsid w:val="00B132B3"/>
    <w:rsid w:val="00B31CEC"/>
    <w:rsid w:val="00B365E8"/>
    <w:rsid w:val="00B61810"/>
    <w:rsid w:val="00B91340"/>
    <w:rsid w:val="00BB541E"/>
    <w:rsid w:val="00BC7108"/>
    <w:rsid w:val="00C1175F"/>
    <w:rsid w:val="00C125BC"/>
    <w:rsid w:val="00C15432"/>
    <w:rsid w:val="00C20268"/>
    <w:rsid w:val="00C21E21"/>
    <w:rsid w:val="00C24460"/>
    <w:rsid w:val="00C32C73"/>
    <w:rsid w:val="00C36D96"/>
    <w:rsid w:val="00C4715D"/>
    <w:rsid w:val="00C62162"/>
    <w:rsid w:val="00C7289A"/>
    <w:rsid w:val="00C77022"/>
    <w:rsid w:val="00CB37CF"/>
    <w:rsid w:val="00CC522D"/>
    <w:rsid w:val="00D00517"/>
    <w:rsid w:val="00D24289"/>
    <w:rsid w:val="00D2687A"/>
    <w:rsid w:val="00D44CF1"/>
    <w:rsid w:val="00D7088A"/>
    <w:rsid w:val="00D938C3"/>
    <w:rsid w:val="00D953D1"/>
    <w:rsid w:val="00DA5948"/>
    <w:rsid w:val="00DB69CA"/>
    <w:rsid w:val="00DC3BDF"/>
    <w:rsid w:val="00DC7070"/>
    <w:rsid w:val="00DF7410"/>
    <w:rsid w:val="00E03697"/>
    <w:rsid w:val="00E16613"/>
    <w:rsid w:val="00EA7630"/>
    <w:rsid w:val="00EC0A75"/>
    <w:rsid w:val="00EC7326"/>
    <w:rsid w:val="00ED09FF"/>
    <w:rsid w:val="00ED5F82"/>
    <w:rsid w:val="00EF23D2"/>
    <w:rsid w:val="00F14A28"/>
    <w:rsid w:val="00F24322"/>
    <w:rsid w:val="00F329DC"/>
    <w:rsid w:val="00F46F22"/>
    <w:rsid w:val="00F72B05"/>
    <w:rsid w:val="00F76233"/>
    <w:rsid w:val="00F93926"/>
    <w:rsid w:val="00FF6A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D2867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697"/>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369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120EB</Form_x0020_Number>
    <Comments xmlns="3ca335d9-2ffb-402c-b6ed-650b2356e0d2" xsi:nil="true"/>
    <Form_x0020_Status xmlns="3ca335d9-2ffb-402c-b6ed-650b2356e0d2">2</Form_x0020_Status>
    <Contact_x0020_info xmlns="3ca335d9-2ffb-402c-b6ed-650b2356e0d2" xsi:nil="true"/>
    <Program_x0020_List xmlns="3ca335d9-2ffb-402c-b6ed-650b2356e0d2">6</Program_x0020_Li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222CE-D106-43F7-BA78-8CF143E29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E0C58-2E0E-4533-8203-2E9895E0B978}">
  <ds:schemaRefs>
    <ds:schemaRef ds:uri="http://purl.org/dc/dcmitype/"/>
    <ds:schemaRef ds:uri="http://www.w3.org/XML/1998/namespace"/>
    <ds:schemaRef ds:uri="http://purl.org/dc/terms/"/>
    <ds:schemaRef ds:uri="http://purl.org/dc/elements/1.1/"/>
    <ds:schemaRef ds:uri="93b51b4f-dbe1-43be-bd35-5acaf0263934"/>
    <ds:schemaRef ds:uri="http://schemas.microsoft.com/office/infopath/2007/PartnerControls"/>
    <ds:schemaRef ds:uri="http://schemas.microsoft.com/office/2006/documentManagement/types"/>
    <ds:schemaRef ds:uri="http://schemas.openxmlformats.org/package/2006/metadata/core-properties"/>
    <ds:schemaRef ds:uri="3ca335d9-2ffb-402c-b6ed-650b2356e0d2"/>
    <ds:schemaRef ds:uri="http://schemas.microsoft.com/office/2006/metadata/properties"/>
  </ds:schemaRefs>
</ds:datastoreItem>
</file>

<file path=customXml/itemProps3.xml><?xml version="1.0" encoding="utf-8"?>
<ds:datastoreItem xmlns:ds="http://schemas.openxmlformats.org/officeDocument/2006/customXml" ds:itemID="{8DEB366E-05F7-4F1F-AF8D-8ED3FCE9A075}">
  <ds:schemaRefs>
    <ds:schemaRef ds:uri="http://schemas.microsoft.com/sharepoint/v3/contenttype/forms"/>
  </ds:schemaRefs>
</ds:datastoreItem>
</file>

<file path=customXml/itemProps4.xml><?xml version="1.0" encoding="utf-8"?>
<ds:datastoreItem xmlns:ds="http://schemas.openxmlformats.org/officeDocument/2006/customXml" ds:itemID="{83C41BC6-3EC1-4FD3-B814-D0BA1E57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6565</Words>
  <Characters>37422</Characters>
  <Application>Microsoft Office Word</Application>
  <DocSecurity>8</DocSecurity>
  <Lines>311</Lines>
  <Paragraphs>87</Paragraphs>
  <ScaleCrop>false</ScaleCrop>
  <HeadingPairs>
    <vt:vector size="2" baseType="variant">
      <vt:variant>
        <vt:lpstr>Title</vt:lpstr>
      </vt:variant>
      <vt:variant>
        <vt:i4>1</vt:i4>
      </vt:variant>
    </vt:vector>
  </HeadingPairs>
  <TitlesOfParts>
    <vt:vector size="1" baseType="lpstr">
      <vt:lpstr>Incentives – Existing Buildings</vt:lpstr>
    </vt:vector>
  </TitlesOfParts>
  <Manager/>
  <Company/>
  <LinksUpToDate>false</LinksUpToDate>
  <CharactersWithSpaces>43900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Incentives – Existing Buildings</dc:title>
  <dc:subject>Existing Buildings</dc:subject>
  <dc:creator>Lars Stewart</dc:creator>
  <cp:keywords/>
  <dc:description/>
  <cp:lastModifiedBy>Christian Conkle</cp:lastModifiedBy>
  <cp:revision>2</cp:revision>
  <cp:lastPrinted>2020-08-26T23:05:00Z</cp:lastPrinted>
  <dcterms:created xsi:type="dcterms:W3CDTF">2025-04-09T23:45:00Z</dcterms:created>
  <dcterms:modified xsi:type="dcterms:W3CDTF">2025-04-09T23:45:00Z</dcterms:modified>
  <cp:category>Lockheed Martin Corporation</cp:category>
  <cp:contentStatus>v2025.2 250401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-518273283</vt:i4>
  </property>
  <property fmtid="{D5CDD505-2E9C-101B-9397-08002B2CF9AE}" pid="3" name="ContentTypeId">
    <vt:lpwstr>0x0101007FA6F9F0EADC8F43AEDBCEBD112AFD51</vt:lpwstr>
  </property>
  <property fmtid="{D5CDD505-2E9C-101B-9397-08002B2CF9AE}" pid="4" name="checkedProgramsCount">
    <vt:i4>0</vt:i4>
  </property>
  <property fmtid="{D5CDD505-2E9C-101B-9397-08002B2CF9AE}" pid="5" name="Order">
    <vt:r8>34300</vt:r8>
  </property>
  <property fmtid="{D5CDD505-2E9C-101B-9397-08002B2CF9AE}" pid="6" name="xd_ProgID">
    <vt:lpwstr/>
  </property>
  <property fmtid="{D5CDD505-2E9C-101B-9397-08002B2CF9AE}" pid="7" name="TemplateUrl">
    <vt:lpwstr/>
  </property>
  <property fmtid="{D5CDD505-2E9C-101B-9397-08002B2CF9AE}" pid="8" name="_CopySource">
    <vt:lpwstr/>
  </property>
  <property fmtid="{D5CDD505-2E9C-101B-9397-08002B2CF9AE}" pid="9" name="LM SIP Document Sensitivity">
    <vt:lpwstr/>
  </property>
  <property fmtid="{D5CDD505-2E9C-101B-9397-08002B2CF9AE}" pid="10" name="Document Author">
    <vt:lpwstr>US\e368151</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false</vt:bool>
  </property>
  <property fmtid="{D5CDD505-2E9C-101B-9397-08002B2CF9AE}" pid="16" name="Allow Footer Overwrite">
    <vt:bool>false</vt:bool>
  </property>
  <property fmtid="{D5CDD505-2E9C-101B-9397-08002B2CF9AE}" pid="17" name="Multiple Selected">
    <vt:lpwstr>-1</vt:lpwstr>
  </property>
  <property fmtid="{D5CDD505-2E9C-101B-9397-08002B2CF9AE}" pid="18" name="SIPLongWording">
    <vt:lpwstr/>
  </property>
  <property fmtid="{D5CDD505-2E9C-101B-9397-08002B2CF9AE}" pid="19" name="ExpCountry">
    <vt:lpwstr/>
  </property>
  <property fmtid="{D5CDD505-2E9C-101B-9397-08002B2CF9AE}" pid="20" name="MediaServiceImageTags">
    <vt:lpwstr/>
  </property>
</Properties>
</file>