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B6D6" w14:textId="3A816D74" w:rsidR="00814D60" w:rsidRPr="00142589" w:rsidRDefault="5E11EEE9" w:rsidP="66A2577F">
      <w:pPr>
        <w:spacing w:before="0" w:after="0"/>
        <w:jc w:val="center"/>
        <w:rPr>
          <w:rFonts w:ascii="VistaSansBold" w:hAnsi="VistaSansBold"/>
          <w:b/>
          <w:bCs/>
          <w:color w:val="006595"/>
          <w:sz w:val="56"/>
          <w:szCs w:val="56"/>
        </w:rPr>
      </w:pPr>
      <w:bookmarkStart w:id="0" w:name="_Hlk59714820"/>
      <w:r w:rsidRPr="66A2577F">
        <w:rPr>
          <w:rFonts w:ascii="VistaSansBold" w:hAnsi="VistaSansBold"/>
          <w:b/>
          <w:bCs/>
          <w:color w:val="006595"/>
          <w:sz w:val="56"/>
          <w:szCs w:val="56"/>
        </w:rPr>
        <w:t xml:space="preserve"> </w:t>
      </w:r>
      <w:r w:rsidR="00814D60" w:rsidRPr="66A2577F">
        <w:rPr>
          <w:rFonts w:ascii="VistaSansBold" w:hAnsi="VistaSansBold"/>
          <w:b/>
          <w:bCs/>
          <w:color w:val="006595"/>
          <w:sz w:val="56"/>
          <w:szCs w:val="56"/>
        </w:rPr>
        <w:t xml:space="preserve">Technical Analysis Study </w:t>
      </w:r>
    </w:p>
    <w:bookmarkEnd w:id="0"/>
    <w:p w14:paraId="36FE8E8D" w14:textId="473E13B4" w:rsidR="000075B8" w:rsidRDefault="000075B8" w:rsidP="00411E5E">
      <w:pPr>
        <w:tabs>
          <w:tab w:val="right" w:pos="9360"/>
        </w:tabs>
        <w:spacing w:before="0" w:after="0"/>
        <w:jc w:val="center"/>
        <w:rPr>
          <w:rFonts w:ascii="Whitney Medium" w:hAnsi="Whitney Medium"/>
          <w:b/>
          <w:color w:val="006595"/>
          <w:sz w:val="36"/>
          <w:szCs w:val="36"/>
        </w:rPr>
      </w:pPr>
    </w:p>
    <w:p w14:paraId="785A89BB" w14:textId="2FC269F5" w:rsidR="000075B8" w:rsidRPr="00142589" w:rsidRDefault="000075B8" w:rsidP="00142589">
      <w:pPr>
        <w:tabs>
          <w:tab w:val="right" w:pos="9360"/>
        </w:tabs>
        <w:spacing w:before="0" w:after="0"/>
        <w:jc w:val="center"/>
        <w:rPr>
          <w:rFonts w:ascii="Whitney Medium" w:hAnsi="Whitney Medium"/>
          <w:b/>
          <w:color w:val="006595"/>
          <w:sz w:val="40"/>
          <w:szCs w:val="48"/>
        </w:rPr>
      </w:pPr>
      <w:r w:rsidRPr="00142589">
        <w:rPr>
          <w:rFonts w:ascii="Whitney Medium" w:hAnsi="Whitney Medium"/>
          <w:b/>
          <w:color w:val="006595"/>
          <w:sz w:val="40"/>
          <w:szCs w:val="48"/>
        </w:rPr>
        <w:t xml:space="preserve">&lt;Insert </w:t>
      </w:r>
      <w:r w:rsidR="00B00FE6">
        <w:rPr>
          <w:rFonts w:ascii="Whitney Medium" w:hAnsi="Whitney Medium"/>
          <w:b/>
          <w:color w:val="006595"/>
          <w:sz w:val="40"/>
          <w:szCs w:val="48"/>
        </w:rPr>
        <w:t>Participant</w:t>
      </w:r>
      <w:r w:rsidR="00CC7D10">
        <w:rPr>
          <w:rFonts w:ascii="Whitney Medium" w:hAnsi="Whitney Medium"/>
          <w:b/>
          <w:color w:val="006595"/>
          <w:sz w:val="40"/>
          <w:szCs w:val="48"/>
        </w:rPr>
        <w:t>’s</w:t>
      </w:r>
      <w:r w:rsidR="00B00FE6">
        <w:rPr>
          <w:rFonts w:ascii="Whitney Medium" w:hAnsi="Whitney Medium"/>
          <w:b/>
          <w:color w:val="006595"/>
          <w:sz w:val="40"/>
          <w:szCs w:val="48"/>
        </w:rPr>
        <w:t xml:space="preserve"> Site</w:t>
      </w:r>
      <w:r w:rsidRPr="00142589">
        <w:rPr>
          <w:rFonts w:ascii="Whitney Medium" w:hAnsi="Whitney Medium"/>
          <w:b/>
          <w:color w:val="006595"/>
          <w:sz w:val="40"/>
          <w:szCs w:val="48"/>
        </w:rPr>
        <w:t xml:space="preserve"> Name&gt;</w:t>
      </w:r>
    </w:p>
    <w:p w14:paraId="4462BBB3" w14:textId="0E6FDD5F" w:rsidR="000075B8" w:rsidRPr="00142589" w:rsidRDefault="000075B8" w:rsidP="00142589">
      <w:pPr>
        <w:spacing w:before="0" w:after="0"/>
        <w:jc w:val="center"/>
        <w:rPr>
          <w:rFonts w:ascii="Whitney Medium" w:hAnsi="Whitney Medium"/>
          <w:b/>
          <w:color w:val="60604B"/>
          <w:sz w:val="28"/>
          <w:szCs w:val="28"/>
        </w:rPr>
      </w:pPr>
      <w:r w:rsidRPr="00142589">
        <w:rPr>
          <w:rFonts w:ascii="Whitney Medium" w:hAnsi="Whitney Medium"/>
          <w:b/>
          <w:color w:val="60604B"/>
          <w:sz w:val="28"/>
          <w:szCs w:val="28"/>
        </w:rPr>
        <w:t>&lt;Insert Site Address&gt;</w:t>
      </w:r>
    </w:p>
    <w:p w14:paraId="748C3D7B" w14:textId="77777777" w:rsidR="00FD040C" w:rsidRPr="00197EE9" w:rsidRDefault="00FD040C" w:rsidP="00142589">
      <w:pPr>
        <w:spacing w:before="0" w:after="0"/>
        <w:jc w:val="center"/>
        <w:rPr>
          <w:rFonts w:ascii="Whitney Medium" w:hAnsi="Whitney Medium"/>
          <w:b/>
          <w:bCs/>
          <w:color w:val="1F4E79" w:themeColor="accent1" w:themeShade="80"/>
          <w:sz w:val="28"/>
          <w:szCs w:val="28"/>
        </w:rPr>
      </w:pPr>
    </w:p>
    <w:p w14:paraId="5C53BE4B" w14:textId="7D1ED615" w:rsidR="00FC30A5" w:rsidRDefault="00FC30A5" w:rsidP="00142589">
      <w:pPr>
        <w:spacing w:before="0" w:after="0"/>
        <w:jc w:val="center"/>
        <w:rPr>
          <w:color w:val="44546A" w:themeColor="text2"/>
        </w:rPr>
      </w:pPr>
      <w:r w:rsidRPr="00EC2973">
        <w:t xml:space="preserve">Project Number: </w:t>
      </w:r>
      <w:r w:rsidR="00F657FF" w:rsidRPr="00D32A6D">
        <w:rPr>
          <w:rFonts w:ascii="Whitney Medium" w:hAnsi="Whitney Medium"/>
          <w:b/>
          <w:bCs/>
          <w:color w:val="006595"/>
          <w:sz w:val="24"/>
          <w:szCs w:val="24"/>
        </w:rPr>
        <w:t>&lt;I</w:t>
      </w:r>
      <w:r w:rsidRPr="00D32A6D">
        <w:rPr>
          <w:rFonts w:ascii="Whitney Medium" w:hAnsi="Whitney Medium"/>
          <w:b/>
          <w:bCs/>
          <w:color w:val="006595"/>
          <w:sz w:val="24"/>
          <w:szCs w:val="24"/>
        </w:rPr>
        <w:t xml:space="preserve">nsert </w:t>
      </w:r>
      <w:r w:rsidR="008A34DD">
        <w:rPr>
          <w:rFonts w:ascii="Whitney Medium" w:hAnsi="Whitney Medium"/>
          <w:b/>
          <w:bCs/>
          <w:color w:val="006595"/>
          <w:sz w:val="24"/>
          <w:szCs w:val="24"/>
        </w:rPr>
        <w:t xml:space="preserve">Reference ID and </w:t>
      </w:r>
      <w:r w:rsidR="00286DD8">
        <w:rPr>
          <w:rFonts w:ascii="Whitney Medium" w:hAnsi="Whitney Medium"/>
          <w:b/>
          <w:bCs/>
          <w:color w:val="006595"/>
          <w:sz w:val="24"/>
          <w:szCs w:val="24"/>
        </w:rPr>
        <w:t>PT ID</w:t>
      </w:r>
      <w:r w:rsidR="009613B5">
        <w:rPr>
          <w:rFonts w:ascii="Whitney Medium" w:hAnsi="Whitney Medium"/>
          <w:b/>
          <w:bCs/>
          <w:color w:val="006595"/>
          <w:sz w:val="24"/>
          <w:szCs w:val="24"/>
        </w:rPr>
        <w:t xml:space="preserve"> from </w:t>
      </w:r>
      <w:r w:rsidR="00286DD8">
        <w:rPr>
          <w:rFonts w:ascii="Whitney Medium" w:hAnsi="Whitney Medium"/>
          <w:b/>
          <w:bCs/>
          <w:color w:val="006595"/>
          <w:sz w:val="24"/>
          <w:szCs w:val="24"/>
        </w:rPr>
        <w:t xml:space="preserve">Form 104 </w:t>
      </w:r>
      <w:r w:rsidR="009613B5">
        <w:rPr>
          <w:rFonts w:ascii="Whitney Medium" w:hAnsi="Whitney Medium"/>
          <w:b/>
          <w:bCs/>
          <w:color w:val="006595"/>
          <w:sz w:val="24"/>
          <w:szCs w:val="24"/>
        </w:rPr>
        <w:t>Work Order</w:t>
      </w:r>
      <w:r w:rsidRPr="00D32A6D">
        <w:rPr>
          <w:rFonts w:ascii="Whitney Medium" w:hAnsi="Whitney Medium"/>
          <w:b/>
          <w:bCs/>
          <w:color w:val="006595"/>
          <w:sz w:val="24"/>
          <w:szCs w:val="24"/>
        </w:rPr>
        <w:t>&gt;</w:t>
      </w:r>
    </w:p>
    <w:p w14:paraId="153635F8" w14:textId="22AA03B3" w:rsidR="00EC2973" w:rsidRDefault="00EC2973" w:rsidP="00142589">
      <w:pPr>
        <w:spacing w:before="0" w:after="0"/>
      </w:pPr>
    </w:p>
    <w:p w14:paraId="6F5CBA59" w14:textId="5E16678B" w:rsidR="00EC2973" w:rsidRPr="00D32A6D" w:rsidRDefault="00EC2973" w:rsidP="00142589">
      <w:pPr>
        <w:spacing w:before="0" w:after="0"/>
        <w:jc w:val="center"/>
        <w:rPr>
          <w:rFonts w:ascii="Whitney Medium" w:hAnsi="Whitney Medium"/>
          <w:b/>
          <w:bCs/>
          <w:color w:val="006595"/>
          <w:sz w:val="24"/>
          <w:szCs w:val="24"/>
        </w:rPr>
      </w:pPr>
      <w:r w:rsidRPr="00D32A6D">
        <w:rPr>
          <w:rFonts w:ascii="Whitney Medium" w:hAnsi="Whitney Medium"/>
          <w:b/>
          <w:bCs/>
          <w:color w:val="006595"/>
          <w:sz w:val="24"/>
          <w:szCs w:val="24"/>
        </w:rPr>
        <w:t>&lt;Insert facility photo below&gt;</w:t>
      </w:r>
    </w:p>
    <w:p w14:paraId="43021AB4" w14:textId="6F7F8457" w:rsidR="009E6440" w:rsidRDefault="00B00AA0" w:rsidP="00142589">
      <w:pPr>
        <w:spacing w:before="0" w:after="0"/>
        <w:jc w:val="center"/>
      </w:pPr>
      <w:r>
        <w:rPr>
          <w:noProof/>
        </w:rPr>
        <w:drawing>
          <wp:inline distT="0" distB="0" distL="0" distR="0" wp14:anchorId="66CE0D10" wp14:editId="04F29545">
            <wp:extent cx="2178815" cy="1685715"/>
            <wp:effectExtent l="19050" t="19050" r="12065" b="10160"/>
            <wp:docPr id="2" name="Picture 2" descr="C:\Users\e297021\AppData\Local\Microsoft\Windows\Temporary Internet Files\Content.IE5\91VRRKBV\MC9002401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297021\AppData\Local\Microsoft\Windows\Temporary Internet Files\Content.IE5\91VRRKBV\MC900240161[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111" cy="1694454"/>
                    </a:xfrm>
                    <a:prstGeom prst="rect">
                      <a:avLst/>
                    </a:prstGeom>
                    <a:noFill/>
                    <a:ln>
                      <a:solidFill>
                        <a:schemeClr val="bg2"/>
                      </a:solidFill>
                    </a:ln>
                  </pic:spPr>
                </pic:pic>
              </a:graphicData>
            </a:graphic>
          </wp:inline>
        </w:drawing>
      </w:r>
    </w:p>
    <w:p w14:paraId="7304D522" w14:textId="77777777" w:rsidR="004150E7" w:rsidRDefault="004150E7" w:rsidP="00142589">
      <w:pPr>
        <w:spacing w:before="0" w:after="0"/>
        <w:jc w:val="center"/>
        <w:rPr>
          <w:rFonts w:ascii="Whitney Light" w:hAnsi="Whitney Light"/>
          <w:i/>
          <w:sz w:val="24"/>
          <w:szCs w:val="24"/>
        </w:rPr>
      </w:pPr>
    </w:p>
    <w:p w14:paraId="2DFA36D2" w14:textId="371A4080" w:rsidR="004150E7" w:rsidRPr="009D7606" w:rsidRDefault="00673D1F" w:rsidP="00142589">
      <w:pPr>
        <w:spacing w:before="0" w:after="0"/>
        <w:jc w:val="center"/>
        <w:rPr>
          <w:rFonts w:ascii="Whitney Medium" w:hAnsi="Whitney Medium"/>
          <w:i/>
          <w:iCs/>
          <w:sz w:val="24"/>
          <w:szCs w:val="24"/>
        </w:rPr>
      </w:pPr>
      <w:r>
        <w:rPr>
          <w:rFonts w:ascii="Whitney Medium" w:hAnsi="Whitney Medium"/>
          <w:i/>
          <w:iCs/>
          <w:sz w:val="24"/>
          <w:szCs w:val="24"/>
        </w:rPr>
        <w:t>Study sponsored by</w:t>
      </w:r>
      <w:r w:rsidR="004150E7" w:rsidRPr="009D7606">
        <w:rPr>
          <w:rFonts w:ascii="Whitney Medium" w:hAnsi="Whitney Medium"/>
          <w:i/>
          <w:iCs/>
          <w:sz w:val="24"/>
          <w:szCs w:val="24"/>
        </w:rPr>
        <w:t>:</w:t>
      </w:r>
    </w:p>
    <w:p w14:paraId="24C9D28B" w14:textId="0927DED5" w:rsidR="00706AF8" w:rsidRDefault="006C64E8" w:rsidP="00142589">
      <w:pPr>
        <w:spacing w:before="0" w:after="0"/>
        <w:jc w:val="center"/>
      </w:pPr>
      <w:r w:rsidRPr="0037535D">
        <w:rPr>
          <w:rFonts w:ascii="Whitney Medium" w:hAnsi="Whitney Medium"/>
          <w:b/>
          <w:bCs/>
          <w:color w:val="006595"/>
          <w:sz w:val="24"/>
          <w:szCs w:val="24"/>
        </w:rPr>
        <w:t>Ene</w:t>
      </w:r>
      <w:r w:rsidR="007D2AE8" w:rsidRPr="0037535D">
        <w:rPr>
          <w:rFonts w:ascii="Whitney Medium" w:hAnsi="Whitney Medium"/>
          <w:b/>
          <w:bCs/>
          <w:color w:val="006595"/>
          <w:sz w:val="24"/>
          <w:szCs w:val="24"/>
        </w:rPr>
        <w:t>rgy Trust of Oregon</w:t>
      </w:r>
      <w:r w:rsidR="007A780C" w:rsidRPr="0037535D">
        <w:rPr>
          <w:rFonts w:ascii="Whitney Medium" w:hAnsi="Whitney Medium"/>
          <w:b/>
          <w:bCs/>
          <w:color w:val="006595"/>
          <w:sz w:val="24"/>
          <w:szCs w:val="24"/>
        </w:rPr>
        <w:t xml:space="preserve"> </w:t>
      </w:r>
      <w:r w:rsidR="00673D1F">
        <w:rPr>
          <w:rFonts w:ascii="Whitney Medium" w:hAnsi="Whitney Medium"/>
          <w:b/>
          <w:bCs/>
          <w:color w:val="006595"/>
          <w:sz w:val="24"/>
          <w:szCs w:val="24"/>
        </w:rPr>
        <w:t xml:space="preserve">- </w:t>
      </w:r>
      <w:r w:rsidR="004150E7" w:rsidRPr="0037535D">
        <w:rPr>
          <w:rFonts w:ascii="Whitney Medium" w:hAnsi="Whitney Medium"/>
          <w:b/>
          <w:bCs/>
          <w:color w:val="006595"/>
          <w:sz w:val="24"/>
          <w:szCs w:val="24"/>
        </w:rPr>
        <w:t xml:space="preserve">Existing Buildings Program </w:t>
      </w:r>
    </w:p>
    <w:p w14:paraId="09A2C751" w14:textId="2655DE4E" w:rsidR="00C214C0" w:rsidRDefault="00CC49CB" w:rsidP="00142589">
      <w:pPr>
        <w:spacing w:before="0" w:after="0"/>
        <w:jc w:val="center"/>
        <w:rPr>
          <w:rFonts w:ascii="Whitney Medium" w:hAnsi="Whitney Medium"/>
          <w:i/>
          <w:iCs/>
          <w:sz w:val="24"/>
          <w:szCs w:val="24"/>
        </w:rPr>
      </w:pPr>
      <w:r>
        <w:br/>
      </w:r>
      <w:r w:rsidR="003F68D5" w:rsidRPr="009D7606">
        <w:rPr>
          <w:rFonts w:ascii="Whitney Medium" w:hAnsi="Whitney Medium"/>
          <w:i/>
          <w:iCs/>
          <w:sz w:val="24"/>
          <w:szCs w:val="24"/>
        </w:rPr>
        <w:t>Submitted by:</w:t>
      </w:r>
      <w:r w:rsidR="00357DF1">
        <w:rPr>
          <w:rFonts w:ascii="Whitney Medium" w:hAnsi="Whitney Medium"/>
          <w:i/>
          <w:iCs/>
          <w:sz w:val="24"/>
          <w:szCs w:val="24"/>
        </w:rPr>
        <w:t xml:space="preserve"> </w:t>
      </w:r>
    </w:p>
    <w:p w14:paraId="0FF2366B" w14:textId="261B8AA6" w:rsidR="003F68D5" w:rsidRPr="00D32A6D" w:rsidRDefault="003F68D5" w:rsidP="00142589">
      <w:pPr>
        <w:spacing w:before="0" w:after="0"/>
        <w:jc w:val="center"/>
        <w:rPr>
          <w:rFonts w:ascii="Whitney Medium" w:hAnsi="Whitney Medium"/>
          <w:b/>
          <w:bCs/>
          <w:color w:val="006595"/>
          <w:sz w:val="24"/>
          <w:szCs w:val="24"/>
        </w:rPr>
      </w:pPr>
      <w:r w:rsidRPr="00D32A6D">
        <w:rPr>
          <w:rFonts w:ascii="Whitney Medium" w:hAnsi="Whitney Medium"/>
          <w:b/>
          <w:bCs/>
          <w:color w:val="006595"/>
          <w:sz w:val="24"/>
          <w:szCs w:val="24"/>
        </w:rPr>
        <w:t>&lt;Insert ATAC Company name&gt;</w:t>
      </w:r>
    </w:p>
    <w:p w14:paraId="02449019" w14:textId="77777777" w:rsidR="001851F3" w:rsidRDefault="001851F3" w:rsidP="00142589">
      <w:pPr>
        <w:spacing w:before="0" w:after="0"/>
        <w:jc w:val="center"/>
        <w:rPr>
          <w:rFonts w:ascii="Whitney Medium" w:hAnsi="Whitney Medium"/>
          <w:i/>
          <w:iCs/>
          <w:sz w:val="24"/>
          <w:szCs w:val="24"/>
        </w:rPr>
      </w:pPr>
    </w:p>
    <w:p w14:paraId="4EE91AE4" w14:textId="77777777" w:rsidR="00FD040C" w:rsidRDefault="003F68D5" w:rsidP="00142589">
      <w:pPr>
        <w:spacing w:before="0" w:after="0"/>
        <w:jc w:val="center"/>
        <w:rPr>
          <w:rFonts w:ascii="Whitney Medium" w:hAnsi="Whitney Medium"/>
          <w:b/>
          <w:bCs/>
          <w:color w:val="1F4E79" w:themeColor="accent1" w:themeShade="80"/>
          <w:sz w:val="24"/>
          <w:szCs w:val="24"/>
        </w:rPr>
      </w:pPr>
      <w:r w:rsidRPr="009D7606">
        <w:rPr>
          <w:rFonts w:ascii="Whitney Medium" w:hAnsi="Whitney Medium"/>
          <w:i/>
          <w:iCs/>
          <w:sz w:val="24"/>
          <w:szCs w:val="24"/>
        </w:rPr>
        <w:t>Submitted on:</w:t>
      </w:r>
      <w:r w:rsidRPr="001C10B9">
        <w:rPr>
          <w:rFonts w:ascii="Whitney Medium" w:hAnsi="Whitney Medium"/>
          <w:sz w:val="24"/>
          <w:szCs w:val="24"/>
        </w:rPr>
        <w:t xml:space="preserve"> </w:t>
      </w:r>
      <w:r w:rsidRPr="00D32A6D">
        <w:rPr>
          <w:rFonts w:ascii="Whitney Medium" w:hAnsi="Whitney Medium"/>
          <w:b/>
          <w:bCs/>
          <w:color w:val="006595"/>
          <w:sz w:val="24"/>
          <w:szCs w:val="24"/>
        </w:rPr>
        <w:t>&lt;Insert Report date&gt;</w:t>
      </w:r>
    </w:p>
    <w:p w14:paraId="41F3EB2E" w14:textId="77777777" w:rsidR="00411E5E" w:rsidRDefault="00411E5E" w:rsidP="00CE7019">
      <w:pPr>
        <w:jc w:val="center"/>
        <w:rPr>
          <w:rFonts w:ascii="Whitney Medium" w:hAnsi="Whitney Medium"/>
          <w:b/>
          <w:bCs/>
          <w:color w:val="1F4E79" w:themeColor="accent1" w:themeShade="80"/>
          <w:sz w:val="24"/>
          <w:szCs w:val="24"/>
        </w:rPr>
        <w:sectPr w:rsidR="00411E5E" w:rsidSect="009563C4">
          <w:headerReference w:type="default" r:id="rId12"/>
          <w:footerReference w:type="default" r:id="rId13"/>
          <w:headerReference w:type="first" r:id="rId14"/>
          <w:type w:val="continuous"/>
          <w:pgSz w:w="12240" w:h="15840" w:code="1"/>
          <w:pgMar w:top="1890" w:right="1440" w:bottom="1440" w:left="1440" w:header="720" w:footer="720" w:gutter="0"/>
          <w:pgNumType w:start="0"/>
          <w:cols w:space="720"/>
          <w:titlePg/>
          <w:docGrid w:linePitch="360"/>
        </w:sectPr>
      </w:pPr>
    </w:p>
    <w:sdt>
      <w:sdtPr>
        <w:id w:val="-115757161"/>
        <w:docPartObj>
          <w:docPartGallery w:val="Table of Contents"/>
          <w:docPartUnique/>
        </w:docPartObj>
      </w:sdtPr>
      <w:sdtEndPr>
        <w:rPr>
          <w:b/>
          <w:bCs/>
          <w:noProof/>
        </w:rPr>
      </w:sdtEndPr>
      <w:sdtContent>
        <w:p w14:paraId="4017F68A" w14:textId="77777777" w:rsidR="00E6706B" w:rsidRDefault="00552DB2">
          <w:pPr>
            <w:pStyle w:val="TOC1"/>
            <w:tabs>
              <w:tab w:val="left" w:pos="403"/>
              <w:tab w:val="right" w:leader="dot" w:pos="9350"/>
            </w:tabs>
            <w:rPr>
              <w:noProof/>
            </w:rPr>
          </w:pPr>
          <w:r w:rsidRPr="00D32A6D">
            <w:rPr>
              <w:b/>
              <w:bCs/>
              <w:color w:val="006595"/>
              <w:sz w:val="28"/>
              <w:szCs w:val="28"/>
            </w:rPr>
            <w:t xml:space="preserve">Table of </w:t>
          </w:r>
          <w:r w:rsidR="00FD040C" w:rsidRPr="00D32A6D">
            <w:rPr>
              <w:b/>
              <w:bCs/>
              <w:color w:val="006595"/>
              <w:sz w:val="28"/>
              <w:szCs w:val="28"/>
            </w:rPr>
            <w:t>Contents</w:t>
          </w:r>
          <w:r w:rsidR="001C75B7">
            <w:rPr>
              <w:b/>
              <w:bCs/>
              <w:noProof/>
            </w:rPr>
            <w:fldChar w:fldCharType="begin"/>
          </w:r>
          <w:r w:rsidR="001C75B7">
            <w:rPr>
              <w:b/>
              <w:bCs/>
              <w:noProof/>
            </w:rPr>
            <w:instrText xml:space="preserve"> TOC \o "1-3" \h \z \u </w:instrText>
          </w:r>
          <w:r w:rsidR="001C75B7">
            <w:rPr>
              <w:b/>
              <w:bCs/>
              <w:noProof/>
            </w:rPr>
            <w:fldChar w:fldCharType="separate"/>
          </w:r>
        </w:p>
        <w:p w14:paraId="7259DB8E" w14:textId="30BB0C10" w:rsidR="00E6706B" w:rsidRDefault="00E6706B">
          <w:pPr>
            <w:pStyle w:val="TOC1"/>
            <w:tabs>
              <w:tab w:val="left" w:pos="403"/>
              <w:tab w:val="right" w:leader="dot" w:pos="9350"/>
            </w:tabs>
            <w:rPr>
              <w:noProof/>
              <w:kern w:val="2"/>
              <w:sz w:val="24"/>
              <w:szCs w:val="24"/>
              <w14:ligatures w14:val="standardContextual"/>
            </w:rPr>
          </w:pPr>
          <w:hyperlink w:anchor="_Toc191652797" w:history="1">
            <w:r w:rsidRPr="00C259AD">
              <w:rPr>
                <w:rStyle w:val="Hyperlink"/>
                <w:noProof/>
              </w:rPr>
              <w:t>1</w:t>
            </w:r>
            <w:r>
              <w:rPr>
                <w:noProof/>
                <w:kern w:val="2"/>
                <w:sz w:val="24"/>
                <w:szCs w:val="24"/>
                <w14:ligatures w14:val="standardContextual"/>
              </w:rPr>
              <w:tab/>
            </w:r>
            <w:r w:rsidRPr="00C259AD">
              <w:rPr>
                <w:rStyle w:val="Hyperlink"/>
                <w:noProof/>
              </w:rPr>
              <w:t>Key Contact Information</w:t>
            </w:r>
            <w:r>
              <w:rPr>
                <w:noProof/>
                <w:webHidden/>
              </w:rPr>
              <w:tab/>
            </w:r>
            <w:r>
              <w:rPr>
                <w:noProof/>
                <w:webHidden/>
              </w:rPr>
              <w:fldChar w:fldCharType="begin"/>
            </w:r>
            <w:r>
              <w:rPr>
                <w:noProof/>
                <w:webHidden/>
              </w:rPr>
              <w:instrText xml:space="preserve"> PAGEREF _Toc191652797 \h </w:instrText>
            </w:r>
            <w:r>
              <w:rPr>
                <w:noProof/>
                <w:webHidden/>
              </w:rPr>
            </w:r>
            <w:r>
              <w:rPr>
                <w:noProof/>
                <w:webHidden/>
              </w:rPr>
              <w:fldChar w:fldCharType="separate"/>
            </w:r>
            <w:r>
              <w:rPr>
                <w:noProof/>
                <w:webHidden/>
              </w:rPr>
              <w:t>1</w:t>
            </w:r>
            <w:r>
              <w:rPr>
                <w:noProof/>
                <w:webHidden/>
              </w:rPr>
              <w:fldChar w:fldCharType="end"/>
            </w:r>
          </w:hyperlink>
        </w:p>
        <w:p w14:paraId="7C48C51A" w14:textId="4B6C999F" w:rsidR="00E6706B" w:rsidRDefault="00E6706B">
          <w:pPr>
            <w:pStyle w:val="TOC1"/>
            <w:tabs>
              <w:tab w:val="left" w:pos="403"/>
              <w:tab w:val="right" w:leader="dot" w:pos="9350"/>
            </w:tabs>
            <w:rPr>
              <w:noProof/>
              <w:kern w:val="2"/>
              <w:sz w:val="24"/>
              <w:szCs w:val="24"/>
              <w14:ligatures w14:val="standardContextual"/>
            </w:rPr>
          </w:pPr>
          <w:hyperlink w:anchor="_Toc191652798" w:history="1">
            <w:r w:rsidRPr="00C259AD">
              <w:rPr>
                <w:rStyle w:val="Hyperlink"/>
                <w:noProof/>
              </w:rPr>
              <w:t>2</w:t>
            </w:r>
            <w:r>
              <w:rPr>
                <w:noProof/>
                <w:kern w:val="2"/>
                <w:sz w:val="24"/>
                <w:szCs w:val="24"/>
                <w14:ligatures w14:val="standardContextual"/>
              </w:rPr>
              <w:tab/>
            </w:r>
            <w:r w:rsidRPr="00C259AD">
              <w:rPr>
                <w:rStyle w:val="Hyperlink"/>
                <w:noProof/>
              </w:rPr>
              <w:t>Project and Measure Summary</w:t>
            </w:r>
            <w:r>
              <w:rPr>
                <w:noProof/>
                <w:webHidden/>
              </w:rPr>
              <w:tab/>
            </w:r>
            <w:r>
              <w:rPr>
                <w:noProof/>
                <w:webHidden/>
              </w:rPr>
              <w:fldChar w:fldCharType="begin"/>
            </w:r>
            <w:r>
              <w:rPr>
                <w:noProof/>
                <w:webHidden/>
              </w:rPr>
              <w:instrText xml:space="preserve"> PAGEREF _Toc191652798 \h </w:instrText>
            </w:r>
            <w:r>
              <w:rPr>
                <w:noProof/>
                <w:webHidden/>
              </w:rPr>
            </w:r>
            <w:r>
              <w:rPr>
                <w:noProof/>
                <w:webHidden/>
              </w:rPr>
              <w:fldChar w:fldCharType="separate"/>
            </w:r>
            <w:r>
              <w:rPr>
                <w:noProof/>
                <w:webHidden/>
              </w:rPr>
              <w:t>2</w:t>
            </w:r>
            <w:r>
              <w:rPr>
                <w:noProof/>
                <w:webHidden/>
              </w:rPr>
              <w:fldChar w:fldCharType="end"/>
            </w:r>
          </w:hyperlink>
        </w:p>
        <w:p w14:paraId="0EBE73A7" w14:textId="132B9F2B" w:rsidR="00E6706B" w:rsidRDefault="00E6706B">
          <w:pPr>
            <w:pStyle w:val="TOC2"/>
            <w:rPr>
              <w:noProof/>
              <w:kern w:val="2"/>
              <w:sz w:val="24"/>
              <w:szCs w:val="24"/>
              <w14:ligatures w14:val="standardContextual"/>
            </w:rPr>
          </w:pPr>
          <w:hyperlink w:anchor="_Toc191652799" w:history="1">
            <w:r w:rsidRPr="00C259AD">
              <w:rPr>
                <w:rStyle w:val="Hyperlink"/>
                <w:bCs/>
                <w:noProof/>
                <w14:scene3d>
                  <w14:camera w14:prst="orthographicFront"/>
                  <w14:lightRig w14:rig="threePt" w14:dir="t">
                    <w14:rot w14:lat="0" w14:lon="0" w14:rev="0"/>
                  </w14:lightRig>
                </w14:scene3d>
              </w:rPr>
              <w:t>2.1</w:t>
            </w:r>
            <w:r>
              <w:rPr>
                <w:noProof/>
                <w:kern w:val="2"/>
                <w:sz w:val="24"/>
                <w:szCs w:val="24"/>
                <w14:ligatures w14:val="standardContextual"/>
              </w:rPr>
              <w:tab/>
            </w:r>
            <w:r w:rsidRPr="00C259AD">
              <w:rPr>
                <w:rStyle w:val="Hyperlink"/>
                <w:noProof/>
              </w:rPr>
              <w:t>Energy Use and Savings Summary</w:t>
            </w:r>
            <w:r>
              <w:rPr>
                <w:noProof/>
                <w:webHidden/>
              </w:rPr>
              <w:tab/>
            </w:r>
            <w:r>
              <w:rPr>
                <w:noProof/>
                <w:webHidden/>
              </w:rPr>
              <w:fldChar w:fldCharType="begin"/>
            </w:r>
            <w:r>
              <w:rPr>
                <w:noProof/>
                <w:webHidden/>
              </w:rPr>
              <w:instrText xml:space="preserve"> PAGEREF _Toc191652799 \h </w:instrText>
            </w:r>
            <w:r>
              <w:rPr>
                <w:noProof/>
                <w:webHidden/>
              </w:rPr>
            </w:r>
            <w:r>
              <w:rPr>
                <w:noProof/>
                <w:webHidden/>
              </w:rPr>
              <w:fldChar w:fldCharType="separate"/>
            </w:r>
            <w:r>
              <w:rPr>
                <w:noProof/>
                <w:webHidden/>
              </w:rPr>
              <w:t>2</w:t>
            </w:r>
            <w:r>
              <w:rPr>
                <w:noProof/>
                <w:webHidden/>
              </w:rPr>
              <w:fldChar w:fldCharType="end"/>
            </w:r>
          </w:hyperlink>
        </w:p>
        <w:p w14:paraId="3B67953A" w14:textId="3887288A" w:rsidR="00E6706B" w:rsidRDefault="00E6706B">
          <w:pPr>
            <w:pStyle w:val="TOC2"/>
            <w:rPr>
              <w:noProof/>
              <w:kern w:val="2"/>
              <w:sz w:val="24"/>
              <w:szCs w:val="24"/>
              <w14:ligatures w14:val="standardContextual"/>
            </w:rPr>
          </w:pPr>
          <w:hyperlink w:anchor="_Toc191652800" w:history="1">
            <w:r w:rsidRPr="00C259AD">
              <w:rPr>
                <w:rStyle w:val="Hyperlink"/>
                <w:bCs/>
                <w:noProof/>
                <w14:scene3d>
                  <w14:camera w14:prst="orthographicFront"/>
                  <w14:lightRig w14:rig="threePt" w14:dir="t">
                    <w14:rot w14:lat="0" w14:lon="0" w14:rev="0"/>
                  </w14:lightRig>
                </w14:scene3d>
              </w:rPr>
              <w:t>2.2</w:t>
            </w:r>
            <w:r>
              <w:rPr>
                <w:noProof/>
                <w:kern w:val="2"/>
                <w:sz w:val="24"/>
                <w:szCs w:val="24"/>
                <w14:ligatures w14:val="standardContextual"/>
              </w:rPr>
              <w:tab/>
            </w:r>
            <w:r w:rsidRPr="00C259AD">
              <w:rPr>
                <w:rStyle w:val="Hyperlink"/>
                <w:noProof/>
              </w:rPr>
              <w:t>Energy Efficiency Measure (EEM) Summary – Custom Track</w:t>
            </w:r>
            <w:r>
              <w:rPr>
                <w:noProof/>
                <w:webHidden/>
              </w:rPr>
              <w:tab/>
            </w:r>
            <w:r>
              <w:rPr>
                <w:noProof/>
                <w:webHidden/>
              </w:rPr>
              <w:fldChar w:fldCharType="begin"/>
            </w:r>
            <w:r>
              <w:rPr>
                <w:noProof/>
                <w:webHidden/>
              </w:rPr>
              <w:instrText xml:space="preserve"> PAGEREF _Toc191652800 \h </w:instrText>
            </w:r>
            <w:r>
              <w:rPr>
                <w:noProof/>
                <w:webHidden/>
              </w:rPr>
            </w:r>
            <w:r>
              <w:rPr>
                <w:noProof/>
                <w:webHidden/>
              </w:rPr>
              <w:fldChar w:fldCharType="separate"/>
            </w:r>
            <w:r>
              <w:rPr>
                <w:noProof/>
                <w:webHidden/>
              </w:rPr>
              <w:t>3</w:t>
            </w:r>
            <w:r>
              <w:rPr>
                <w:noProof/>
                <w:webHidden/>
              </w:rPr>
              <w:fldChar w:fldCharType="end"/>
            </w:r>
          </w:hyperlink>
        </w:p>
        <w:p w14:paraId="0FD49775" w14:textId="29859E7B" w:rsidR="00E6706B" w:rsidRDefault="00E6706B">
          <w:pPr>
            <w:pStyle w:val="TOC2"/>
            <w:rPr>
              <w:noProof/>
              <w:kern w:val="2"/>
              <w:sz w:val="24"/>
              <w:szCs w:val="24"/>
              <w14:ligatures w14:val="standardContextual"/>
            </w:rPr>
          </w:pPr>
          <w:hyperlink w:anchor="_Toc191652801" w:history="1">
            <w:r w:rsidRPr="00C259AD">
              <w:rPr>
                <w:rStyle w:val="Hyperlink"/>
                <w:bCs/>
                <w:noProof/>
                <w14:scene3d>
                  <w14:camera w14:prst="orthographicFront"/>
                  <w14:lightRig w14:rig="threePt" w14:dir="t">
                    <w14:rot w14:lat="0" w14:lon="0" w14:rev="0"/>
                  </w14:lightRig>
                </w14:scene3d>
              </w:rPr>
              <w:t>2.3</w:t>
            </w:r>
            <w:r>
              <w:rPr>
                <w:noProof/>
                <w:kern w:val="2"/>
                <w:sz w:val="24"/>
                <w:szCs w:val="24"/>
                <w14:ligatures w14:val="standardContextual"/>
              </w:rPr>
              <w:tab/>
            </w:r>
            <w:r w:rsidRPr="00C259AD">
              <w:rPr>
                <w:rStyle w:val="Hyperlink"/>
                <w:noProof/>
              </w:rPr>
              <w:t>Energy Efficiency Measure (EEM) Summary – Standard (Prescriptive) Track</w:t>
            </w:r>
            <w:r>
              <w:rPr>
                <w:noProof/>
                <w:webHidden/>
              </w:rPr>
              <w:tab/>
            </w:r>
            <w:r>
              <w:rPr>
                <w:noProof/>
                <w:webHidden/>
              </w:rPr>
              <w:fldChar w:fldCharType="begin"/>
            </w:r>
            <w:r>
              <w:rPr>
                <w:noProof/>
                <w:webHidden/>
              </w:rPr>
              <w:instrText xml:space="preserve"> PAGEREF _Toc191652801 \h </w:instrText>
            </w:r>
            <w:r>
              <w:rPr>
                <w:noProof/>
                <w:webHidden/>
              </w:rPr>
            </w:r>
            <w:r>
              <w:rPr>
                <w:noProof/>
                <w:webHidden/>
              </w:rPr>
              <w:fldChar w:fldCharType="separate"/>
            </w:r>
            <w:r>
              <w:rPr>
                <w:noProof/>
                <w:webHidden/>
              </w:rPr>
              <w:t>4</w:t>
            </w:r>
            <w:r>
              <w:rPr>
                <w:noProof/>
                <w:webHidden/>
              </w:rPr>
              <w:fldChar w:fldCharType="end"/>
            </w:r>
          </w:hyperlink>
        </w:p>
        <w:p w14:paraId="69C31E9F" w14:textId="2E896F92" w:rsidR="00E6706B" w:rsidRDefault="00E6706B">
          <w:pPr>
            <w:pStyle w:val="TOC1"/>
            <w:tabs>
              <w:tab w:val="left" w:pos="403"/>
              <w:tab w:val="right" w:leader="dot" w:pos="9350"/>
            </w:tabs>
            <w:rPr>
              <w:noProof/>
              <w:kern w:val="2"/>
              <w:sz w:val="24"/>
              <w:szCs w:val="24"/>
              <w14:ligatures w14:val="standardContextual"/>
            </w:rPr>
          </w:pPr>
          <w:hyperlink w:anchor="_Toc191652802" w:history="1">
            <w:r w:rsidRPr="00C259AD">
              <w:rPr>
                <w:rStyle w:val="Hyperlink"/>
                <w:noProof/>
              </w:rPr>
              <w:t>3</w:t>
            </w:r>
            <w:r>
              <w:rPr>
                <w:noProof/>
                <w:kern w:val="2"/>
                <w:sz w:val="24"/>
                <w:szCs w:val="24"/>
                <w14:ligatures w14:val="standardContextual"/>
              </w:rPr>
              <w:tab/>
            </w:r>
            <w:r w:rsidRPr="00C259AD">
              <w:rPr>
                <w:rStyle w:val="Hyperlink"/>
                <w:noProof/>
              </w:rPr>
              <w:t>Historical Energy Usage</w:t>
            </w:r>
            <w:r>
              <w:rPr>
                <w:noProof/>
                <w:webHidden/>
              </w:rPr>
              <w:tab/>
            </w:r>
            <w:r>
              <w:rPr>
                <w:noProof/>
                <w:webHidden/>
              </w:rPr>
              <w:fldChar w:fldCharType="begin"/>
            </w:r>
            <w:r>
              <w:rPr>
                <w:noProof/>
                <w:webHidden/>
              </w:rPr>
              <w:instrText xml:space="preserve"> PAGEREF _Toc191652802 \h </w:instrText>
            </w:r>
            <w:r>
              <w:rPr>
                <w:noProof/>
                <w:webHidden/>
              </w:rPr>
            </w:r>
            <w:r>
              <w:rPr>
                <w:noProof/>
                <w:webHidden/>
              </w:rPr>
              <w:fldChar w:fldCharType="separate"/>
            </w:r>
            <w:r>
              <w:rPr>
                <w:noProof/>
                <w:webHidden/>
              </w:rPr>
              <w:t>5</w:t>
            </w:r>
            <w:r>
              <w:rPr>
                <w:noProof/>
                <w:webHidden/>
              </w:rPr>
              <w:fldChar w:fldCharType="end"/>
            </w:r>
          </w:hyperlink>
        </w:p>
        <w:p w14:paraId="7D7A9FA9" w14:textId="51E835FB" w:rsidR="00E6706B" w:rsidRDefault="00E6706B">
          <w:pPr>
            <w:pStyle w:val="TOC1"/>
            <w:tabs>
              <w:tab w:val="left" w:pos="403"/>
              <w:tab w:val="right" w:leader="dot" w:pos="9350"/>
            </w:tabs>
            <w:rPr>
              <w:noProof/>
              <w:kern w:val="2"/>
              <w:sz w:val="24"/>
              <w:szCs w:val="24"/>
              <w14:ligatures w14:val="standardContextual"/>
            </w:rPr>
          </w:pPr>
          <w:hyperlink w:anchor="_Toc191652803" w:history="1">
            <w:r w:rsidRPr="00C259AD">
              <w:rPr>
                <w:rStyle w:val="Hyperlink"/>
                <w:noProof/>
              </w:rPr>
              <w:t>4</w:t>
            </w:r>
            <w:r>
              <w:rPr>
                <w:noProof/>
                <w:kern w:val="2"/>
                <w:sz w:val="24"/>
                <w:szCs w:val="24"/>
                <w14:ligatures w14:val="standardContextual"/>
              </w:rPr>
              <w:tab/>
            </w:r>
            <w:r w:rsidRPr="00C259AD">
              <w:rPr>
                <w:rStyle w:val="Hyperlink"/>
                <w:noProof/>
              </w:rPr>
              <w:t>Facility &amp; Equipment Description</w:t>
            </w:r>
            <w:r>
              <w:rPr>
                <w:noProof/>
                <w:webHidden/>
              </w:rPr>
              <w:tab/>
            </w:r>
            <w:r>
              <w:rPr>
                <w:noProof/>
                <w:webHidden/>
              </w:rPr>
              <w:fldChar w:fldCharType="begin"/>
            </w:r>
            <w:r>
              <w:rPr>
                <w:noProof/>
                <w:webHidden/>
              </w:rPr>
              <w:instrText xml:space="preserve"> PAGEREF _Toc191652803 \h </w:instrText>
            </w:r>
            <w:r>
              <w:rPr>
                <w:noProof/>
                <w:webHidden/>
              </w:rPr>
            </w:r>
            <w:r>
              <w:rPr>
                <w:noProof/>
                <w:webHidden/>
              </w:rPr>
              <w:fldChar w:fldCharType="separate"/>
            </w:r>
            <w:r>
              <w:rPr>
                <w:noProof/>
                <w:webHidden/>
              </w:rPr>
              <w:t>6</w:t>
            </w:r>
            <w:r>
              <w:rPr>
                <w:noProof/>
                <w:webHidden/>
              </w:rPr>
              <w:fldChar w:fldCharType="end"/>
            </w:r>
          </w:hyperlink>
        </w:p>
        <w:p w14:paraId="644C17CB" w14:textId="7E23FE94" w:rsidR="00E6706B" w:rsidRDefault="00E6706B">
          <w:pPr>
            <w:pStyle w:val="TOC1"/>
            <w:tabs>
              <w:tab w:val="left" w:pos="403"/>
              <w:tab w:val="right" w:leader="dot" w:pos="9350"/>
            </w:tabs>
            <w:rPr>
              <w:noProof/>
              <w:kern w:val="2"/>
              <w:sz w:val="24"/>
              <w:szCs w:val="24"/>
              <w14:ligatures w14:val="standardContextual"/>
            </w:rPr>
          </w:pPr>
          <w:hyperlink w:anchor="_Toc191652804" w:history="1">
            <w:r w:rsidRPr="00C259AD">
              <w:rPr>
                <w:rStyle w:val="Hyperlink"/>
                <w:caps/>
                <w:noProof/>
              </w:rPr>
              <w:t>5</w:t>
            </w:r>
            <w:r>
              <w:rPr>
                <w:noProof/>
                <w:kern w:val="2"/>
                <w:sz w:val="24"/>
                <w:szCs w:val="24"/>
                <w14:ligatures w14:val="standardContextual"/>
              </w:rPr>
              <w:tab/>
            </w:r>
            <w:r w:rsidRPr="00C259AD">
              <w:rPr>
                <w:rStyle w:val="Hyperlink"/>
                <w:noProof/>
              </w:rPr>
              <w:t>Detailed EEM Description – Custom Track</w:t>
            </w:r>
            <w:r>
              <w:rPr>
                <w:noProof/>
                <w:webHidden/>
              </w:rPr>
              <w:tab/>
            </w:r>
            <w:r>
              <w:rPr>
                <w:noProof/>
                <w:webHidden/>
              </w:rPr>
              <w:fldChar w:fldCharType="begin"/>
            </w:r>
            <w:r>
              <w:rPr>
                <w:noProof/>
                <w:webHidden/>
              </w:rPr>
              <w:instrText xml:space="preserve"> PAGEREF _Toc191652804 \h </w:instrText>
            </w:r>
            <w:r>
              <w:rPr>
                <w:noProof/>
                <w:webHidden/>
              </w:rPr>
            </w:r>
            <w:r>
              <w:rPr>
                <w:noProof/>
                <w:webHidden/>
              </w:rPr>
              <w:fldChar w:fldCharType="separate"/>
            </w:r>
            <w:r>
              <w:rPr>
                <w:noProof/>
                <w:webHidden/>
              </w:rPr>
              <w:t>7</w:t>
            </w:r>
            <w:r>
              <w:rPr>
                <w:noProof/>
                <w:webHidden/>
              </w:rPr>
              <w:fldChar w:fldCharType="end"/>
            </w:r>
          </w:hyperlink>
        </w:p>
        <w:p w14:paraId="5639BB42" w14:textId="20BD008D" w:rsidR="00E6706B" w:rsidRDefault="00E6706B">
          <w:pPr>
            <w:pStyle w:val="TOC2"/>
            <w:rPr>
              <w:noProof/>
              <w:kern w:val="2"/>
              <w:sz w:val="24"/>
              <w:szCs w:val="24"/>
              <w14:ligatures w14:val="standardContextual"/>
            </w:rPr>
          </w:pPr>
          <w:hyperlink w:anchor="_Toc191652805" w:history="1">
            <w:r w:rsidRPr="00C259AD">
              <w:rPr>
                <w:rStyle w:val="Hyperlink"/>
                <w:bCs/>
                <w:noProof/>
                <w14:scene3d>
                  <w14:camera w14:prst="orthographicFront"/>
                  <w14:lightRig w14:rig="threePt" w14:dir="t">
                    <w14:rot w14:lat="0" w14:lon="0" w14:rev="0"/>
                  </w14:lightRig>
                </w14:scene3d>
              </w:rPr>
              <w:t>5.1</w:t>
            </w:r>
            <w:r>
              <w:rPr>
                <w:noProof/>
                <w:kern w:val="2"/>
                <w:sz w:val="24"/>
                <w:szCs w:val="24"/>
                <w14:ligatures w14:val="standardContextual"/>
              </w:rPr>
              <w:tab/>
            </w:r>
            <w:r w:rsidRPr="00C259AD">
              <w:rPr>
                <w:rStyle w:val="Hyperlink"/>
                <w:noProof/>
              </w:rPr>
              <w:t>EEM 1 – [Title]</w:t>
            </w:r>
            <w:r>
              <w:rPr>
                <w:noProof/>
                <w:webHidden/>
              </w:rPr>
              <w:tab/>
            </w:r>
            <w:r>
              <w:rPr>
                <w:noProof/>
                <w:webHidden/>
              </w:rPr>
              <w:fldChar w:fldCharType="begin"/>
            </w:r>
            <w:r>
              <w:rPr>
                <w:noProof/>
                <w:webHidden/>
              </w:rPr>
              <w:instrText xml:space="preserve"> PAGEREF _Toc191652805 \h </w:instrText>
            </w:r>
            <w:r>
              <w:rPr>
                <w:noProof/>
                <w:webHidden/>
              </w:rPr>
            </w:r>
            <w:r>
              <w:rPr>
                <w:noProof/>
                <w:webHidden/>
              </w:rPr>
              <w:fldChar w:fldCharType="separate"/>
            </w:r>
            <w:r>
              <w:rPr>
                <w:noProof/>
                <w:webHidden/>
              </w:rPr>
              <w:t>7</w:t>
            </w:r>
            <w:r>
              <w:rPr>
                <w:noProof/>
                <w:webHidden/>
              </w:rPr>
              <w:fldChar w:fldCharType="end"/>
            </w:r>
          </w:hyperlink>
        </w:p>
        <w:p w14:paraId="7FD1BE1F" w14:textId="05EB1D24" w:rsidR="00E6706B" w:rsidRDefault="00E6706B">
          <w:pPr>
            <w:pStyle w:val="TOC3"/>
            <w:tabs>
              <w:tab w:val="left" w:pos="1200"/>
              <w:tab w:val="right" w:leader="dot" w:pos="9350"/>
            </w:tabs>
            <w:rPr>
              <w:noProof/>
              <w:kern w:val="2"/>
              <w:sz w:val="24"/>
              <w:szCs w:val="24"/>
              <w14:ligatures w14:val="standardContextual"/>
            </w:rPr>
          </w:pPr>
          <w:hyperlink w:anchor="_Toc191652806" w:history="1">
            <w:r w:rsidRPr="00C259AD">
              <w:rPr>
                <w:rStyle w:val="Hyperlink"/>
                <w:noProof/>
              </w:rPr>
              <w:t>5.1.1</w:t>
            </w:r>
            <w:r>
              <w:rPr>
                <w:noProof/>
                <w:kern w:val="2"/>
                <w:sz w:val="24"/>
                <w:szCs w:val="24"/>
                <w14:ligatures w14:val="standardContextual"/>
              </w:rPr>
              <w:tab/>
            </w:r>
            <w:r w:rsidRPr="00C259AD">
              <w:rPr>
                <w:rStyle w:val="Hyperlink"/>
                <w:noProof/>
              </w:rPr>
              <w:t>Existing Baseline Description</w:t>
            </w:r>
            <w:r>
              <w:rPr>
                <w:noProof/>
                <w:webHidden/>
              </w:rPr>
              <w:tab/>
            </w:r>
            <w:r>
              <w:rPr>
                <w:noProof/>
                <w:webHidden/>
              </w:rPr>
              <w:fldChar w:fldCharType="begin"/>
            </w:r>
            <w:r>
              <w:rPr>
                <w:noProof/>
                <w:webHidden/>
              </w:rPr>
              <w:instrText xml:space="preserve"> PAGEREF _Toc191652806 \h </w:instrText>
            </w:r>
            <w:r>
              <w:rPr>
                <w:noProof/>
                <w:webHidden/>
              </w:rPr>
            </w:r>
            <w:r>
              <w:rPr>
                <w:noProof/>
                <w:webHidden/>
              </w:rPr>
              <w:fldChar w:fldCharType="separate"/>
            </w:r>
            <w:r>
              <w:rPr>
                <w:noProof/>
                <w:webHidden/>
              </w:rPr>
              <w:t>7</w:t>
            </w:r>
            <w:r>
              <w:rPr>
                <w:noProof/>
                <w:webHidden/>
              </w:rPr>
              <w:fldChar w:fldCharType="end"/>
            </w:r>
          </w:hyperlink>
        </w:p>
        <w:p w14:paraId="2C77A1BA" w14:textId="16FC29EA" w:rsidR="00E6706B" w:rsidRDefault="00E6706B">
          <w:pPr>
            <w:pStyle w:val="TOC3"/>
            <w:tabs>
              <w:tab w:val="left" w:pos="1200"/>
              <w:tab w:val="right" w:leader="dot" w:pos="9350"/>
            </w:tabs>
            <w:rPr>
              <w:noProof/>
              <w:kern w:val="2"/>
              <w:sz w:val="24"/>
              <w:szCs w:val="24"/>
              <w14:ligatures w14:val="standardContextual"/>
            </w:rPr>
          </w:pPr>
          <w:hyperlink w:anchor="_Toc191652807" w:history="1">
            <w:r w:rsidRPr="00C259AD">
              <w:rPr>
                <w:rStyle w:val="Hyperlink"/>
                <w:noProof/>
              </w:rPr>
              <w:t>5.1.2</w:t>
            </w:r>
            <w:r>
              <w:rPr>
                <w:noProof/>
                <w:kern w:val="2"/>
                <w:sz w:val="24"/>
                <w:szCs w:val="24"/>
                <w14:ligatures w14:val="standardContextual"/>
              </w:rPr>
              <w:tab/>
            </w:r>
            <w:r w:rsidRPr="00C259AD">
              <w:rPr>
                <w:rStyle w:val="Hyperlink"/>
                <w:noProof/>
              </w:rPr>
              <w:t>Modified Baseline Description</w:t>
            </w:r>
            <w:r>
              <w:rPr>
                <w:noProof/>
                <w:webHidden/>
              </w:rPr>
              <w:tab/>
            </w:r>
            <w:r>
              <w:rPr>
                <w:noProof/>
                <w:webHidden/>
              </w:rPr>
              <w:fldChar w:fldCharType="begin"/>
            </w:r>
            <w:r>
              <w:rPr>
                <w:noProof/>
                <w:webHidden/>
              </w:rPr>
              <w:instrText xml:space="preserve"> PAGEREF _Toc191652807 \h </w:instrText>
            </w:r>
            <w:r>
              <w:rPr>
                <w:noProof/>
                <w:webHidden/>
              </w:rPr>
            </w:r>
            <w:r>
              <w:rPr>
                <w:noProof/>
                <w:webHidden/>
              </w:rPr>
              <w:fldChar w:fldCharType="separate"/>
            </w:r>
            <w:r>
              <w:rPr>
                <w:noProof/>
                <w:webHidden/>
              </w:rPr>
              <w:t>7</w:t>
            </w:r>
            <w:r>
              <w:rPr>
                <w:noProof/>
                <w:webHidden/>
              </w:rPr>
              <w:fldChar w:fldCharType="end"/>
            </w:r>
          </w:hyperlink>
        </w:p>
        <w:p w14:paraId="048416CB" w14:textId="382F7EEF" w:rsidR="00E6706B" w:rsidRDefault="00E6706B">
          <w:pPr>
            <w:pStyle w:val="TOC3"/>
            <w:tabs>
              <w:tab w:val="left" w:pos="1200"/>
              <w:tab w:val="right" w:leader="dot" w:pos="9350"/>
            </w:tabs>
            <w:rPr>
              <w:noProof/>
              <w:kern w:val="2"/>
              <w:sz w:val="24"/>
              <w:szCs w:val="24"/>
              <w14:ligatures w14:val="standardContextual"/>
            </w:rPr>
          </w:pPr>
          <w:hyperlink w:anchor="_Toc191652808" w:history="1">
            <w:r w:rsidRPr="00C259AD">
              <w:rPr>
                <w:rStyle w:val="Hyperlink"/>
                <w:noProof/>
              </w:rPr>
              <w:t>5.1.3</w:t>
            </w:r>
            <w:r>
              <w:rPr>
                <w:noProof/>
                <w:kern w:val="2"/>
                <w:sz w:val="24"/>
                <w:szCs w:val="24"/>
                <w14:ligatures w14:val="standardContextual"/>
              </w:rPr>
              <w:tab/>
            </w:r>
            <w:r w:rsidRPr="00C259AD">
              <w:rPr>
                <w:rStyle w:val="Hyperlink"/>
                <w:noProof/>
              </w:rPr>
              <w:t>Proposed Measure Description</w:t>
            </w:r>
            <w:r>
              <w:rPr>
                <w:noProof/>
                <w:webHidden/>
              </w:rPr>
              <w:tab/>
            </w:r>
            <w:r>
              <w:rPr>
                <w:noProof/>
                <w:webHidden/>
              </w:rPr>
              <w:fldChar w:fldCharType="begin"/>
            </w:r>
            <w:r>
              <w:rPr>
                <w:noProof/>
                <w:webHidden/>
              </w:rPr>
              <w:instrText xml:space="preserve"> PAGEREF _Toc191652808 \h </w:instrText>
            </w:r>
            <w:r>
              <w:rPr>
                <w:noProof/>
                <w:webHidden/>
              </w:rPr>
            </w:r>
            <w:r>
              <w:rPr>
                <w:noProof/>
                <w:webHidden/>
              </w:rPr>
              <w:fldChar w:fldCharType="separate"/>
            </w:r>
            <w:r>
              <w:rPr>
                <w:noProof/>
                <w:webHidden/>
              </w:rPr>
              <w:t>7</w:t>
            </w:r>
            <w:r>
              <w:rPr>
                <w:noProof/>
                <w:webHidden/>
              </w:rPr>
              <w:fldChar w:fldCharType="end"/>
            </w:r>
          </w:hyperlink>
        </w:p>
        <w:p w14:paraId="5A6B2264" w14:textId="76B6B1BD" w:rsidR="00E6706B" w:rsidRDefault="00E6706B">
          <w:pPr>
            <w:pStyle w:val="TOC3"/>
            <w:tabs>
              <w:tab w:val="left" w:pos="1200"/>
              <w:tab w:val="right" w:leader="dot" w:pos="9350"/>
            </w:tabs>
            <w:rPr>
              <w:noProof/>
              <w:kern w:val="2"/>
              <w:sz w:val="24"/>
              <w:szCs w:val="24"/>
              <w14:ligatures w14:val="standardContextual"/>
            </w:rPr>
          </w:pPr>
          <w:hyperlink w:anchor="_Toc191652809" w:history="1">
            <w:r w:rsidRPr="00C259AD">
              <w:rPr>
                <w:rStyle w:val="Hyperlink"/>
                <w:noProof/>
              </w:rPr>
              <w:t>5.1.4</w:t>
            </w:r>
            <w:r>
              <w:rPr>
                <w:noProof/>
                <w:kern w:val="2"/>
                <w:sz w:val="24"/>
                <w:szCs w:val="24"/>
                <w14:ligatures w14:val="standardContextual"/>
              </w:rPr>
              <w:tab/>
            </w:r>
            <w:r w:rsidRPr="00C259AD">
              <w:rPr>
                <w:rStyle w:val="Hyperlink"/>
                <w:noProof/>
              </w:rPr>
              <w:t>Savings Methodology</w:t>
            </w:r>
            <w:r>
              <w:rPr>
                <w:noProof/>
                <w:webHidden/>
              </w:rPr>
              <w:tab/>
            </w:r>
            <w:r>
              <w:rPr>
                <w:noProof/>
                <w:webHidden/>
              </w:rPr>
              <w:fldChar w:fldCharType="begin"/>
            </w:r>
            <w:r>
              <w:rPr>
                <w:noProof/>
                <w:webHidden/>
              </w:rPr>
              <w:instrText xml:space="preserve"> PAGEREF _Toc191652809 \h </w:instrText>
            </w:r>
            <w:r>
              <w:rPr>
                <w:noProof/>
                <w:webHidden/>
              </w:rPr>
            </w:r>
            <w:r>
              <w:rPr>
                <w:noProof/>
                <w:webHidden/>
              </w:rPr>
              <w:fldChar w:fldCharType="separate"/>
            </w:r>
            <w:r>
              <w:rPr>
                <w:noProof/>
                <w:webHidden/>
              </w:rPr>
              <w:t>7</w:t>
            </w:r>
            <w:r>
              <w:rPr>
                <w:noProof/>
                <w:webHidden/>
              </w:rPr>
              <w:fldChar w:fldCharType="end"/>
            </w:r>
          </w:hyperlink>
        </w:p>
        <w:p w14:paraId="5B133C74" w14:textId="34EEE029" w:rsidR="00E6706B" w:rsidRDefault="00E6706B">
          <w:pPr>
            <w:pStyle w:val="TOC3"/>
            <w:tabs>
              <w:tab w:val="left" w:pos="1200"/>
              <w:tab w:val="right" w:leader="dot" w:pos="9350"/>
            </w:tabs>
            <w:rPr>
              <w:noProof/>
              <w:kern w:val="2"/>
              <w:sz w:val="24"/>
              <w:szCs w:val="24"/>
              <w14:ligatures w14:val="standardContextual"/>
            </w:rPr>
          </w:pPr>
          <w:hyperlink w:anchor="_Toc191652810" w:history="1">
            <w:r w:rsidRPr="00C259AD">
              <w:rPr>
                <w:rStyle w:val="Hyperlink"/>
                <w:noProof/>
              </w:rPr>
              <w:t>5.1.5</w:t>
            </w:r>
            <w:r>
              <w:rPr>
                <w:noProof/>
                <w:kern w:val="2"/>
                <w:sz w:val="24"/>
                <w:szCs w:val="24"/>
                <w14:ligatures w14:val="standardContextual"/>
              </w:rPr>
              <w:tab/>
            </w:r>
            <w:r w:rsidRPr="00C259AD">
              <w:rPr>
                <w:rStyle w:val="Hyperlink"/>
                <w:noProof/>
              </w:rPr>
              <w:t>Estimated Cost</w:t>
            </w:r>
            <w:r>
              <w:rPr>
                <w:noProof/>
                <w:webHidden/>
              </w:rPr>
              <w:tab/>
            </w:r>
            <w:r>
              <w:rPr>
                <w:noProof/>
                <w:webHidden/>
              </w:rPr>
              <w:fldChar w:fldCharType="begin"/>
            </w:r>
            <w:r>
              <w:rPr>
                <w:noProof/>
                <w:webHidden/>
              </w:rPr>
              <w:instrText xml:space="preserve"> PAGEREF _Toc191652810 \h </w:instrText>
            </w:r>
            <w:r>
              <w:rPr>
                <w:noProof/>
                <w:webHidden/>
              </w:rPr>
            </w:r>
            <w:r>
              <w:rPr>
                <w:noProof/>
                <w:webHidden/>
              </w:rPr>
              <w:fldChar w:fldCharType="separate"/>
            </w:r>
            <w:r>
              <w:rPr>
                <w:noProof/>
                <w:webHidden/>
              </w:rPr>
              <w:t>8</w:t>
            </w:r>
            <w:r>
              <w:rPr>
                <w:noProof/>
                <w:webHidden/>
              </w:rPr>
              <w:fldChar w:fldCharType="end"/>
            </w:r>
          </w:hyperlink>
        </w:p>
        <w:p w14:paraId="0C031E16" w14:textId="222112FA" w:rsidR="00E6706B" w:rsidRDefault="00E6706B">
          <w:pPr>
            <w:pStyle w:val="TOC3"/>
            <w:tabs>
              <w:tab w:val="left" w:pos="1200"/>
              <w:tab w:val="right" w:leader="dot" w:pos="9350"/>
            </w:tabs>
            <w:rPr>
              <w:noProof/>
              <w:kern w:val="2"/>
              <w:sz w:val="24"/>
              <w:szCs w:val="24"/>
              <w14:ligatures w14:val="standardContextual"/>
            </w:rPr>
          </w:pPr>
          <w:hyperlink w:anchor="_Toc191652811" w:history="1">
            <w:r w:rsidRPr="00C259AD">
              <w:rPr>
                <w:rStyle w:val="Hyperlink"/>
                <w:noProof/>
              </w:rPr>
              <w:t>5.1.6</w:t>
            </w:r>
            <w:r>
              <w:rPr>
                <w:noProof/>
                <w:kern w:val="2"/>
                <w:sz w:val="24"/>
                <w:szCs w:val="24"/>
                <w14:ligatures w14:val="standardContextual"/>
              </w:rPr>
              <w:tab/>
            </w:r>
            <w:r w:rsidRPr="00C259AD">
              <w:rPr>
                <w:rStyle w:val="Hyperlink"/>
                <w:noProof/>
              </w:rPr>
              <w:t>Non-Energy Benefits Estimates</w:t>
            </w:r>
            <w:r>
              <w:rPr>
                <w:noProof/>
                <w:webHidden/>
              </w:rPr>
              <w:tab/>
            </w:r>
            <w:r>
              <w:rPr>
                <w:noProof/>
                <w:webHidden/>
              </w:rPr>
              <w:fldChar w:fldCharType="begin"/>
            </w:r>
            <w:r>
              <w:rPr>
                <w:noProof/>
                <w:webHidden/>
              </w:rPr>
              <w:instrText xml:space="preserve"> PAGEREF _Toc191652811 \h </w:instrText>
            </w:r>
            <w:r>
              <w:rPr>
                <w:noProof/>
                <w:webHidden/>
              </w:rPr>
            </w:r>
            <w:r>
              <w:rPr>
                <w:noProof/>
                <w:webHidden/>
              </w:rPr>
              <w:fldChar w:fldCharType="separate"/>
            </w:r>
            <w:r>
              <w:rPr>
                <w:noProof/>
                <w:webHidden/>
              </w:rPr>
              <w:t>8</w:t>
            </w:r>
            <w:r>
              <w:rPr>
                <w:noProof/>
                <w:webHidden/>
              </w:rPr>
              <w:fldChar w:fldCharType="end"/>
            </w:r>
          </w:hyperlink>
        </w:p>
        <w:p w14:paraId="6EA5F3B4" w14:textId="08A52E03" w:rsidR="00E6706B" w:rsidRDefault="00E6706B">
          <w:pPr>
            <w:pStyle w:val="TOC3"/>
            <w:tabs>
              <w:tab w:val="left" w:pos="1200"/>
              <w:tab w:val="right" w:leader="dot" w:pos="9350"/>
            </w:tabs>
            <w:rPr>
              <w:noProof/>
              <w:kern w:val="2"/>
              <w:sz w:val="24"/>
              <w:szCs w:val="24"/>
              <w14:ligatures w14:val="standardContextual"/>
            </w:rPr>
          </w:pPr>
          <w:hyperlink w:anchor="_Toc191652812" w:history="1">
            <w:r w:rsidRPr="00C259AD">
              <w:rPr>
                <w:rStyle w:val="Hyperlink"/>
                <w:noProof/>
              </w:rPr>
              <w:t>5.1.7</w:t>
            </w:r>
            <w:r>
              <w:rPr>
                <w:noProof/>
                <w:kern w:val="2"/>
                <w:sz w:val="24"/>
                <w:szCs w:val="24"/>
                <w14:ligatures w14:val="standardContextual"/>
              </w:rPr>
              <w:tab/>
            </w:r>
            <w:r w:rsidRPr="00C259AD">
              <w:rPr>
                <w:rStyle w:val="Hyperlink"/>
                <w:noProof/>
              </w:rPr>
              <w:t>Measure Life</w:t>
            </w:r>
            <w:r>
              <w:rPr>
                <w:noProof/>
                <w:webHidden/>
              </w:rPr>
              <w:tab/>
            </w:r>
            <w:r>
              <w:rPr>
                <w:noProof/>
                <w:webHidden/>
              </w:rPr>
              <w:fldChar w:fldCharType="begin"/>
            </w:r>
            <w:r>
              <w:rPr>
                <w:noProof/>
                <w:webHidden/>
              </w:rPr>
              <w:instrText xml:space="preserve"> PAGEREF _Toc191652812 \h </w:instrText>
            </w:r>
            <w:r>
              <w:rPr>
                <w:noProof/>
                <w:webHidden/>
              </w:rPr>
            </w:r>
            <w:r>
              <w:rPr>
                <w:noProof/>
                <w:webHidden/>
              </w:rPr>
              <w:fldChar w:fldCharType="separate"/>
            </w:r>
            <w:r>
              <w:rPr>
                <w:noProof/>
                <w:webHidden/>
              </w:rPr>
              <w:t>8</w:t>
            </w:r>
            <w:r>
              <w:rPr>
                <w:noProof/>
                <w:webHidden/>
              </w:rPr>
              <w:fldChar w:fldCharType="end"/>
            </w:r>
          </w:hyperlink>
        </w:p>
        <w:p w14:paraId="6F8325B1" w14:textId="4BA1E5F2" w:rsidR="00E6706B" w:rsidRDefault="00E6706B">
          <w:pPr>
            <w:pStyle w:val="TOC3"/>
            <w:tabs>
              <w:tab w:val="left" w:pos="1200"/>
              <w:tab w:val="right" w:leader="dot" w:pos="9350"/>
            </w:tabs>
            <w:rPr>
              <w:noProof/>
              <w:kern w:val="2"/>
              <w:sz w:val="24"/>
              <w:szCs w:val="24"/>
              <w14:ligatures w14:val="standardContextual"/>
            </w:rPr>
          </w:pPr>
          <w:hyperlink w:anchor="_Toc191652813" w:history="1">
            <w:r w:rsidRPr="00C259AD">
              <w:rPr>
                <w:rStyle w:val="Hyperlink"/>
                <w:noProof/>
              </w:rPr>
              <w:t>5.1.8</w:t>
            </w:r>
            <w:r>
              <w:rPr>
                <w:noProof/>
                <w:kern w:val="2"/>
                <w:sz w:val="24"/>
                <w:szCs w:val="24"/>
                <w14:ligatures w14:val="standardContextual"/>
              </w:rPr>
              <w:tab/>
            </w:r>
            <w:r w:rsidRPr="00C259AD">
              <w:rPr>
                <w:rStyle w:val="Hyperlink"/>
                <w:noProof/>
              </w:rPr>
              <w:t>Measure Summary Table</w:t>
            </w:r>
            <w:r>
              <w:rPr>
                <w:noProof/>
                <w:webHidden/>
              </w:rPr>
              <w:tab/>
            </w:r>
            <w:r>
              <w:rPr>
                <w:noProof/>
                <w:webHidden/>
              </w:rPr>
              <w:fldChar w:fldCharType="begin"/>
            </w:r>
            <w:r>
              <w:rPr>
                <w:noProof/>
                <w:webHidden/>
              </w:rPr>
              <w:instrText xml:space="preserve"> PAGEREF _Toc191652813 \h </w:instrText>
            </w:r>
            <w:r>
              <w:rPr>
                <w:noProof/>
                <w:webHidden/>
              </w:rPr>
            </w:r>
            <w:r>
              <w:rPr>
                <w:noProof/>
                <w:webHidden/>
              </w:rPr>
              <w:fldChar w:fldCharType="separate"/>
            </w:r>
            <w:r>
              <w:rPr>
                <w:noProof/>
                <w:webHidden/>
              </w:rPr>
              <w:t>9</w:t>
            </w:r>
            <w:r>
              <w:rPr>
                <w:noProof/>
                <w:webHidden/>
              </w:rPr>
              <w:fldChar w:fldCharType="end"/>
            </w:r>
          </w:hyperlink>
        </w:p>
        <w:p w14:paraId="1549E752" w14:textId="1C85FB59" w:rsidR="00E6706B" w:rsidRDefault="00E6706B">
          <w:pPr>
            <w:pStyle w:val="TOC2"/>
            <w:rPr>
              <w:noProof/>
              <w:kern w:val="2"/>
              <w:sz w:val="24"/>
              <w:szCs w:val="24"/>
              <w14:ligatures w14:val="standardContextual"/>
            </w:rPr>
          </w:pPr>
          <w:hyperlink w:anchor="_Toc191652814" w:history="1">
            <w:r w:rsidRPr="00C259AD">
              <w:rPr>
                <w:rStyle w:val="Hyperlink"/>
                <w:bCs/>
                <w:noProof/>
                <w14:scene3d>
                  <w14:camera w14:prst="orthographicFront"/>
                  <w14:lightRig w14:rig="threePt" w14:dir="t">
                    <w14:rot w14:lat="0" w14:lon="0" w14:rev="0"/>
                  </w14:lightRig>
                </w14:scene3d>
              </w:rPr>
              <w:t>5.2</w:t>
            </w:r>
            <w:r>
              <w:rPr>
                <w:noProof/>
                <w:kern w:val="2"/>
                <w:sz w:val="24"/>
                <w:szCs w:val="24"/>
                <w14:ligatures w14:val="standardContextual"/>
              </w:rPr>
              <w:tab/>
            </w:r>
            <w:r w:rsidRPr="00C259AD">
              <w:rPr>
                <w:rStyle w:val="Hyperlink"/>
                <w:noProof/>
              </w:rPr>
              <w:t>EEM 2 – [Title]</w:t>
            </w:r>
            <w:r>
              <w:rPr>
                <w:noProof/>
                <w:webHidden/>
              </w:rPr>
              <w:tab/>
            </w:r>
            <w:r>
              <w:rPr>
                <w:noProof/>
                <w:webHidden/>
              </w:rPr>
              <w:fldChar w:fldCharType="begin"/>
            </w:r>
            <w:r>
              <w:rPr>
                <w:noProof/>
                <w:webHidden/>
              </w:rPr>
              <w:instrText xml:space="preserve"> PAGEREF _Toc191652814 \h </w:instrText>
            </w:r>
            <w:r>
              <w:rPr>
                <w:noProof/>
                <w:webHidden/>
              </w:rPr>
            </w:r>
            <w:r>
              <w:rPr>
                <w:noProof/>
                <w:webHidden/>
              </w:rPr>
              <w:fldChar w:fldCharType="separate"/>
            </w:r>
            <w:r>
              <w:rPr>
                <w:noProof/>
                <w:webHidden/>
              </w:rPr>
              <w:t>10</w:t>
            </w:r>
            <w:r>
              <w:rPr>
                <w:noProof/>
                <w:webHidden/>
              </w:rPr>
              <w:fldChar w:fldCharType="end"/>
            </w:r>
          </w:hyperlink>
        </w:p>
        <w:p w14:paraId="4F3BFD8B" w14:textId="0D5A310D" w:rsidR="00E6706B" w:rsidRDefault="00E6706B">
          <w:pPr>
            <w:pStyle w:val="TOC2"/>
            <w:rPr>
              <w:noProof/>
              <w:kern w:val="2"/>
              <w:sz w:val="24"/>
              <w:szCs w:val="24"/>
              <w14:ligatures w14:val="standardContextual"/>
            </w:rPr>
          </w:pPr>
          <w:hyperlink w:anchor="_Toc191652815" w:history="1">
            <w:r w:rsidRPr="00C259AD">
              <w:rPr>
                <w:rStyle w:val="Hyperlink"/>
                <w:bCs/>
                <w:noProof/>
                <w14:scene3d>
                  <w14:camera w14:prst="orthographicFront"/>
                  <w14:lightRig w14:rig="threePt" w14:dir="t">
                    <w14:rot w14:lat="0" w14:lon="0" w14:rev="0"/>
                  </w14:lightRig>
                </w14:scene3d>
              </w:rPr>
              <w:t>5.3</w:t>
            </w:r>
            <w:r>
              <w:rPr>
                <w:noProof/>
                <w:kern w:val="2"/>
                <w:sz w:val="24"/>
                <w:szCs w:val="24"/>
                <w14:ligatures w14:val="standardContextual"/>
              </w:rPr>
              <w:tab/>
            </w:r>
            <w:r w:rsidRPr="00C259AD">
              <w:rPr>
                <w:rStyle w:val="Hyperlink"/>
                <w:noProof/>
              </w:rPr>
              <w:t>EEM 3 – [Title]</w:t>
            </w:r>
            <w:r>
              <w:rPr>
                <w:noProof/>
                <w:webHidden/>
              </w:rPr>
              <w:tab/>
            </w:r>
            <w:r>
              <w:rPr>
                <w:noProof/>
                <w:webHidden/>
              </w:rPr>
              <w:fldChar w:fldCharType="begin"/>
            </w:r>
            <w:r>
              <w:rPr>
                <w:noProof/>
                <w:webHidden/>
              </w:rPr>
              <w:instrText xml:space="preserve"> PAGEREF _Toc191652815 \h </w:instrText>
            </w:r>
            <w:r>
              <w:rPr>
                <w:noProof/>
                <w:webHidden/>
              </w:rPr>
            </w:r>
            <w:r>
              <w:rPr>
                <w:noProof/>
                <w:webHidden/>
              </w:rPr>
              <w:fldChar w:fldCharType="separate"/>
            </w:r>
            <w:r>
              <w:rPr>
                <w:noProof/>
                <w:webHidden/>
              </w:rPr>
              <w:t>10</w:t>
            </w:r>
            <w:r>
              <w:rPr>
                <w:noProof/>
                <w:webHidden/>
              </w:rPr>
              <w:fldChar w:fldCharType="end"/>
            </w:r>
          </w:hyperlink>
        </w:p>
        <w:p w14:paraId="4B7AA5A5" w14:textId="6816D314" w:rsidR="00E6706B" w:rsidRDefault="00E6706B">
          <w:pPr>
            <w:pStyle w:val="TOC1"/>
            <w:tabs>
              <w:tab w:val="left" w:pos="403"/>
              <w:tab w:val="right" w:leader="dot" w:pos="9350"/>
            </w:tabs>
            <w:rPr>
              <w:noProof/>
              <w:kern w:val="2"/>
              <w:sz w:val="24"/>
              <w:szCs w:val="24"/>
              <w14:ligatures w14:val="standardContextual"/>
            </w:rPr>
          </w:pPr>
          <w:hyperlink w:anchor="_Toc191652816" w:history="1">
            <w:r w:rsidRPr="00C259AD">
              <w:rPr>
                <w:rStyle w:val="Hyperlink"/>
                <w:caps/>
                <w:noProof/>
              </w:rPr>
              <w:t>6</w:t>
            </w:r>
            <w:r>
              <w:rPr>
                <w:noProof/>
                <w:kern w:val="2"/>
                <w:sz w:val="24"/>
                <w:szCs w:val="24"/>
                <w14:ligatures w14:val="standardContextual"/>
              </w:rPr>
              <w:tab/>
            </w:r>
            <w:r w:rsidRPr="00C259AD">
              <w:rPr>
                <w:rStyle w:val="Hyperlink"/>
                <w:noProof/>
              </w:rPr>
              <w:t>Calculation Methodology Description</w:t>
            </w:r>
            <w:r>
              <w:rPr>
                <w:noProof/>
                <w:webHidden/>
              </w:rPr>
              <w:tab/>
            </w:r>
            <w:r>
              <w:rPr>
                <w:noProof/>
                <w:webHidden/>
              </w:rPr>
              <w:fldChar w:fldCharType="begin"/>
            </w:r>
            <w:r>
              <w:rPr>
                <w:noProof/>
                <w:webHidden/>
              </w:rPr>
              <w:instrText xml:space="preserve"> PAGEREF _Toc191652816 \h </w:instrText>
            </w:r>
            <w:r>
              <w:rPr>
                <w:noProof/>
                <w:webHidden/>
              </w:rPr>
            </w:r>
            <w:r>
              <w:rPr>
                <w:noProof/>
                <w:webHidden/>
              </w:rPr>
              <w:fldChar w:fldCharType="separate"/>
            </w:r>
            <w:r>
              <w:rPr>
                <w:noProof/>
                <w:webHidden/>
              </w:rPr>
              <w:t>11</w:t>
            </w:r>
            <w:r>
              <w:rPr>
                <w:noProof/>
                <w:webHidden/>
              </w:rPr>
              <w:fldChar w:fldCharType="end"/>
            </w:r>
          </w:hyperlink>
        </w:p>
        <w:p w14:paraId="3B319737" w14:textId="475708D3" w:rsidR="00E6706B" w:rsidRDefault="00E6706B">
          <w:pPr>
            <w:pStyle w:val="TOC2"/>
            <w:rPr>
              <w:noProof/>
              <w:kern w:val="2"/>
              <w:sz w:val="24"/>
              <w:szCs w:val="24"/>
              <w14:ligatures w14:val="standardContextual"/>
            </w:rPr>
          </w:pPr>
          <w:hyperlink w:anchor="_Toc191652817" w:history="1">
            <w:r w:rsidRPr="00C259AD">
              <w:rPr>
                <w:rStyle w:val="Hyperlink"/>
                <w:bCs/>
                <w:noProof/>
                <w14:scene3d>
                  <w14:camera w14:prst="orthographicFront"/>
                  <w14:lightRig w14:rig="threePt" w14:dir="t">
                    <w14:rot w14:lat="0" w14:lon="0" w14:rev="0"/>
                  </w14:lightRig>
                </w14:scene3d>
              </w:rPr>
              <w:t>6.1</w:t>
            </w:r>
            <w:r>
              <w:rPr>
                <w:noProof/>
                <w:kern w:val="2"/>
                <w:sz w:val="24"/>
                <w:szCs w:val="24"/>
                <w14:ligatures w14:val="standardContextual"/>
              </w:rPr>
              <w:tab/>
            </w:r>
            <w:r w:rsidRPr="00C259AD">
              <w:rPr>
                <w:rStyle w:val="Hyperlink"/>
                <w:noProof/>
              </w:rPr>
              <w:t>Calculation Software</w:t>
            </w:r>
            <w:r>
              <w:rPr>
                <w:noProof/>
                <w:webHidden/>
              </w:rPr>
              <w:tab/>
            </w:r>
            <w:r>
              <w:rPr>
                <w:noProof/>
                <w:webHidden/>
              </w:rPr>
              <w:fldChar w:fldCharType="begin"/>
            </w:r>
            <w:r>
              <w:rPr>
                <w:noProof/>
                <w:webHidden/>
              </w:rPr>
              <w:instrText xml:space="preserve"> PAGEREF _Toc191652817 \h </w:instrText>
            </w:r>
            <w:r>
              <w:rPr>
                <w:noProof/>
                <w:webHidden/>
              </w:rPr>
            </w:r>
            <w:r>
              <w:rPr>
                <w:noProof/>
                <w:webHidden/>
              </w:rPr>
              <w:fldChar w:fldCharType="separate"/>
            </w:r>
            <w:r>
              <w:rPr>
                <w:noProof/>
                <w:webHidden/>
              </w:rPr>
              <w:t>11</w:t>
            </w:r>
            <w:r>
              <w:rPr>
                <w:noProof/>
                <w:webHidden/>
              </w:rPr>
              <w:fldChar w:fldCharType="end"/>
            </w:r>
          </w:hyperlink>
        </w:p>
        <w:p w14:paraId="7882DE83" w14:textId="6F74EF93" w:rsidR="00E6706B" w:rsidRDefault="00E6706B">
          <w:pPr>
            <w:pStyle w:val="TOC2"/>
            <w:rPr>
              <w:noProof/>
              <w:kern w:val="2"/>
              <w:sz w:val="24"/>
              <w:szCs w:val="24"/>
              <w14:ligatures w14:val="standardContextual"/>
            </w:rPr>
          </w:pPr>
          <w:hyperlink w:anchor="_Toc191652818" w:history="1">
            <w:r w:rsidRPr="00C259AD">
              <w:rPr>
                <w:rStyle w:val="Hyperlink"/>
                <w:bCs/>
                <w:noProof/>
                <w14:scene3d>
                  <w14:camera w14:prst="orthographicFront"/>
                  <w14:lightRig w14:rig="threePt" w14:dir="t">
                    <w14:rot w14:lat="0" w14:lon="0" w14:rev="0"/>
                  </w14:lightRig>
                </w14:scene3d>
              </w:rPr>
              <w:t>6.2</w:t>
            </w:r>
            <w:r>
              <w:rPr>
                <w:noProof/>
                <w:kern w:val="2"/>
                <w:sz w:val="24"/>
                <w:szCs w:val="24"/>
                <w14:ligatures w14:val="standardContextual"/>
              </w:rPr>
              <w:tab/>
            </w:r>
            <w:r w:rsidRPr="00C259AD">
              <w:rPr>
                <w:rStyle w:val="Hyperlink"/>
                <w:noProof/>
              </w:rPr>
              <w:t>Energy Model Calibration</w:t>
            </w:r>
            <w:r>
              <w:rPr>
                <w:noProof/>
                <w:webHidden/>
              </w:rPr>
              <w:tab/>
            </w:r>
            <w:r>
              <w:rPr>
                <w:noProof/>
                <w:webHidden/>
              </w:rPr>
              <w:fldChar w:fldCharType="begin"/>
            </w:r>
            <w:r>
              <w:rPr>
                <w:noProof/>
                <w:webHidden/>
              </w:rPr>
              <w:instrText xml:space="preserve"> PAGEREF _Toc191652818 \h </w:instrText>
            </w:r>
            <w:r>
              <w:rPr>
                <w:noProof/>
                <w:webHidden/>
              </w:rPr>
            </w:r>
            <w:r>
              <w:rPr>
                <w:noProof/>
                <w:webHidden/>
              </w:rPr>
              <w:fldChar w:fldCharType="separate"/>
            </w:r>
            <w:r>
              <w:rPr>
                <w:noProof/>
                <w:webHidden/>
              </w:rPr>
              <w:t>11</w:t>
            </w:r>
            <w:r>
              <w:rPr>
                <w:noProof/>
                <w:webHidden/>
              </w:rPr>
              <w:fldChar w:fldCharType="end"/>
            </w:r>
          </w:hyperlink>
        </w:p>
        <w:p w14:paraId="4F9F3702" w14:textId="0B1F321D" w:rsidR="00E6706B" w:rsidRDefault="00E6706B">
          <w:pPr>
            <w:pStyle w:val="TOC1"/>
            <w:tabs>
              <w:tab w:val="left" w:pos="403"/>
              <w:tab w:val="right" w:leader="dot" w:pos="9350"/>
            </w:tabs>
            <w:rPr>
              <w:noProof/>
              <w:kern w:val="2"/>
              <w:sz w:val="24"/>
              <w:szCs w:val="24"/>
              <w14:ligatures w14:val="standardContextual"/>
            </w:rPr>
          </w:pPr>
          <w:hyperlink w:anchor="_Toc191652819" w:history="1">
            <w:r w:rsidRPr="00C259AD">
              <w:rPr>
                <w:rStyle w:val="Hyperlink"/>
                <w:noProof/>
              </w:rPr>
              <w:t>7</w:t>
            </w:r>
            <w:r>
              <w:rPr>
                <w:noProof/>
                <w:kern w:val="2"/>
                <w:sz w:val="24"/>
                <w:szCs w:val="24"/>
                <w14:ligatures w14:val="standardContextual"/>
              </w:rPr>
              <w:tab/>
            </w:r>
            <w:r w:rsidRPr="00C259AD">
              <w:rPr>
                <w:rStyle w:val="Hyperlink"/>
                <w:noProof/>
              </w:rPr>
              <w:t>Lighting and Solar Opportunities</w:t>
            </w:r>
            <w:r>
              <w:rPr>
                <w:noProof/>
                <w:webHidden/>
              </w:rPr>
              <w:tab/>
            </w:r>
            <w:r>
              <w:rPr>
                <w:noProof/>
                <w:webHidden/>
              </w:rPr>
              <w:fldChar w:fldCharType="begin"/>
            </w:r>
            <w:r>
              <w:rPr>
                <w:noProof/>
                <w:webHidden/>
              </w:rPr>
              <w:instrText xml:space="preserve"> PAGEREF _Toc191652819 \h </w:instrText>
            </w:r>
            <w:r>
              <w:rPr>
                <w:noProof/>
                <w:webHidden/>
              </w:rPr>
            </w:r>
            <w:r>
              <w:rPr>
                <w:noProof/>
                <w:webHidden/>
              </w:rPr>
              <w:fldChar w:fldCharType="separate"/>
            </w:r>
            <w:r>
              <w:rPr>
                <w:noProof/>
                <w:webHidden/>
              </w:rPr>
              <w:t>12</w:t>
            </w:r>
            <w:r>
              <w:rPr>
                <w:noProof/>
                <w:webHidden/>
              </w:rPr>
              <w:fldChar w:fldCharType="end"/>
            </w:r>
          </w:hyperlink>
        </w:p>
        <w:p w14:paraId="2A0E2577" w14:textId="318244B5" w:rsidR="00E6706B" w:rsidRDefault="00E6706B">
          <w:pPr>
            <w:pStyle w:val="TOC1"/>
            <w:tabs>
              <w:tab w:val="left" w:pos="403"/>
              <w:tab w:val="right" w:leader="dot" w:pos="9350"/>
            </w:tabs>
            <w:rPr>
              <w:noProof/>
              <w:kern w:val="2"/>
              <w:sz w:val="24"/>
              <w:szCs w:val="24"/>
              <w14:ligatures w14:val="standardContextual"/>
            </w:rPr>
          </w:pPr>
          <w:hyperlink w:anchor="_Toc191652820" w:history="1">
            <w:r w:rsidRPr="00C259AD">
              <w:rPr>
                <w:rStyle w:val="Hyperlink"/>
                <w:noProof/>
              </w:rPr>
              <w:t>8</w:t>
            </w:r>
            <w:r>
              <w:rPr>
                <w:noProof/>
                <w:kern w:val="2"/>
                <w:sz w:val="24"/>
                <w:szCs w:val="24"/>
                <w14:ligatures w14:val="standardContextual"/>
              </w:rPr>
              <w:tab/>
            </w:r>
            <w:r w:rsidRPr="00C259AD">
              <w:rPr>
                <w:rStyle w:val="Hyperlink"/>
                <w:noProof/>
              </w:rPr>
              <w:t>Next Steps for the Participant</w:t>
            </w:r>
            <w:r>
              <w:rPr>
                <w:noProof/>
                <w:webHidden/>
              </w:rPr>
              <w:tab/>
            </w:r>
            <w:r>
              <w:rPr>
                <w:noProof/>
                <w:webHidden/>
              </w:rPr>
              <w:fldChar w:fldCharType="begin"/>
            </w:r>
            <w:r>
              <w:rPr>
                <w:noProof/>
                <w:webHidden/>
              </w:rPr>
              <w:instrText xml:space="preserve"> PAGEREF _Toc191652820 \h </w:instrText>
            </w:r>
            <w:r>
              <w:rPr>
                <w:noProof/>
                <w:webHidden/>
              </w:rPr>
            </w:r>
            <w:r>
              <w:rPr>
                <w:noProof/>
                <w:webHidden/>
              </w:rPr>
              <w:fldChar w:fldCharType="separate"/>
            </w:r>
            <w:r>
              <w:rPr>
                <w:noProof/>
                <w:webHidden/>
              </w:rPr>
              <w:t>13</w:t>
            </w:r>
            <w:r>
              <w:rPr>
                <w:noProof/>
                <w:webHidden/>
              </w:rPr>
              <w:fldChar w:fldCharType="end"/>
            </w:r>
          </w:hyperlink>
        </w:p>
        <w:p w14:paraId="7BC0029F" w14:textId="7B29FEBD" w:rsidR="00E6706B" w:rsidRDefault="00E6706B">
          <w:pPr>
            <w:pStyle w:val="TOC2"/>
            <w:rPr>
              <w:noProof/>
              <w:kern w:val="2"/>
              <w:sz w:val="24"/>
              <w:szCs w:val="24"/>
              <w14:ligatures w14:val="standardContextual"/>
            </w:rPr>
          </w:pPr>
          <w:hyperlink w:anchor="_Toc191652821" w:history="1">
            <w:r w:rsidRPr="00C259AD">
              <w:rPr>
                <w:rStyle w:val="Hyperlink"/>
                <w:bCs/>
                <w:noProof/>
                <w14:scene3d>
                  <w14:camera w14:prst="orthographicFront"/>
                  <w14:lightRig w14:rig="threePt" w14:dir="t">
                    <w14:rot w14:lat="0" w14:lon="0" w14:rev="0"/>
                  </w14:lightRig>
                </w14:scene3d>
              </w:rPr>
              <w:t>8.1</w:t>
            </w:r>
            <w:r>
              <w:rPr>
                <w:noProof/>
                <w:kern w:val="2"/>
                <w:sz w:val="24"/>
                <w:szCs w:val="24"/>
                <w14:ligatures w14:val="standardContextual"/>
              </w:rPr>
              <w:tab/>
            </w:r>
            <w:r w:rsidRPr="00C259AD">
              <w:rPr>
                <w:rStyle w:val="Hyperlink"/>
                <w:noProof/>
              </w:rPr>
              <w:t>Apply for Energy Trust Incentives for Recommended EEMs</w:t>
            </w:r>
            <w:r>
              <w:rPr>
                <w:noProof/>
                <w:webHidden/>
              </w:rPr>
              <w:tab/>
            </w:r>
            <w:r>
              <w:rPr>
                <w:noProof/>
                <w:webHidden/>
              </w:rPr>
              <w:fldChar w:fldCharType="begin"/>
            </w:r>
            <w:r>
              <w:rPr>
                <w:noProof/>
                <w:webHidden/>
              </w:rPr>
              <w:instrText xml:space="preserve"> PAGEREF _Toc191652821 \h </w:instrText>
            </w:r>
            <w:r>
              <w:rPr>
                <w:noProof/>
                <w:webHidden/>
              </w:rPr>
            </w:r>
            <w:r>
              <w:rPr>
                <w:noProof/>
                <w:webHidden/>
              </w:rPr>
              <w:fldChar w:fldCharType="separate"/>
            </w:r>
            <w:r>
              <w:rPr>
                <w:noProof/>
                <w:webHidden/>
              </w:rPr>
              <w:t>13</w:t>
            </w:r>
            <w:r>
              <w:rPr>
                <w:noProof/>
                <w:webHidden/>
              </w:rPr>
              <w:fldChar w:fldCharType="end"/>
            </w:r>
          </w:hyperlink>
        </w:p>
        <w:p w14:paraId="1031770A" w14:textId="6B26F09F" w:rsidR="00E6706B" w:rsidRDefault="00E6706B">
          <w:pPr>
            <w:pStyle w:val="TOC2"/>
            <w:rPr>
              <w:noProof/>
              <w:kern w:val="2"/>
              <w:sz w:val="24"/>
              <w:szCs w:val="24"/>
              <w14:ligatures w14:val="standardContextual"/>
            </w:rPr>
          </w:pPr>
          <w:hyperlink w:anchor="_Toc191652822" w:history="1">
            <w:r w:rsidRPr="00C259AD">
              <w:rPr>
                <w:rStyle w:val="Hyperlink"/>
                <w:bCs/>
                <w:noProof/>
                <w14:scene3d>
                  <w14:camera w14:prst="orthographicFront"/>
                  <w14:lightRig w14:rig="threePt" w14:dir="t">
                    <w14:rot w14:lat="0" w14:lon="0" w14:rev="0"/>
                  </w14:lightRig>
                </w14:scene3d>
              </w:rPr>
              <w:t>8.2</w:t>
            </w:r>
            <w:r>
              <w:rPr>
                <w:noProof/>
                <w:kern w:val="2"/>
                <w:sz w:val="24"/>
                <w:szCs w:val="24"/>
                <w14:ligatures w14:val="standardContextual"/>
              </w:rPr>
              <w:tab/>
            </w:r>
            <w:r w:rsidRPr="00C259AD">
              <w:rPr>
                <w:rStyle w:val="Hyperlink"/>
                <w:noProof/>
              </w:rPr>
              <w:t>Apply for Energy Trust Solar Incentives</w:t>
            </w:r>
            <w:r>
              <w:rPr>
                <w:noProof/>
                <w:webHidden/>
              </w:rPr>
              <w:tab/>
            </w:r>
            <w:r>
              <w:rPr>
                <w:noProof/>
                <w:webHidden/>
              </w:rPr>
              <w:fldChar w:fldCharType="begin"/>
            </w:r>
            <w:r>
              <w:rPr>
                <w:noProof/>
                <w:webHidden/>
              </w:rPr>
              <w:instrText xml:space="preserve"> PAGEREF _Toc191652822 \h </w:instrText>
            </w:r>
            <w:r>
              <w:rPr>
                <w:noProof/>
                <w:webHidden/>
              </w:rPr>
            </w:r>
            <w:r>
              <w:rPr>
                <w:noProof/>
                <w:webHidden/>
              </w:rPr>
              <w:fldChar w:fldCharType="separate"/>
            </w:r>
            <w:r>
              <w:rPr>
                <w:noProof/>
                <w:webHidden/>
              </w:rPr>
              <w:t>13</w:t>
            </w:r>
            <w:r>
              <w:rPr>
                <w:noProof/>
                <w:webHidden/>
              </w:rPr>
              <w:fldChar w:fldCharType="end"/>
            </w:r>
          </w:hyperlink>
        </w:p>
        <w:p w14:paraId="54B0760D" w14:textId="27BDCB16" w:rsidR="00E6706B" w:rsidRDefault="00E6706B">
          <w:pPr>
            <w:pStyle w:val="TOC1"/>
            <w:tabs>
              <w:tab w:val="left" w:pos="403"/>
              <w:tab w:val="right" w:leader="dot" w:pos="9350"/>
            </w:tabs>
            <w:rPr>
              <w:noProof/>
              <w:kern w:val="2"/>
              <w:sz w:val="24"/>
              <w:szCs w:val="24"/>
              <w14:ligatures w14:val="standardContextual"/>
            </w:rPr>
          </w:pPr>
          <w:hyperlink w:anchor="_Toc191652823" w:history="1">
            <w:r w:rsidRPr="00C259AD">
              <w:rPr>
                <w:rStyle w:val="Hyperlink"/>
                <w:noProof/>
              </w:rPr>
              <w:t>9</w:t>
            </w:r>
            <w:r>
              <w:rPr>
                <w:noProof/>
                <w:kern w:val="2"/>
                <w:sz w:val="24"/>
                <w:szCs w:val="24"/>
                <w14:ligatures w14:val="standardContextual"/>
              </w:rPr>
              <w:tab/>
            </w:r>
            <w:r w:rsidRPr="00C259AD">
              <w:rPr>
                <w:rStyle w:val="Hyperlink"/>
                <w:noProof/>
              </w:rPr>
              <w:t>Appendix A – EUL Reference</w:t>
            </w:r>
            <w:r>
              <w:rPr>
                <w:noProof/>
                <w:webHidden/>
              </w:rPr>
              <w:tab/>
            </w:r>
            <w:r>
              <w:rPr>
                <w:noProof/>
                <w:webHidden/>
              </w:rPr>
              <w:fldChar w:fldCharType="begin"/>
            </w:r>
            <w:r>
              <w:rPr>
                <w:noProof/>
                <w:webHidden/>
              </w:rPr>
              <w:instrText xml:space="preserve"> PAGEREF _Toc191652823 \h </w:instrText>
            </w:r>
            <w:r>
              <w:rPr>
                <w:noProof/>
                <w:webHidden/>
              </w:rPr>
            </w:r>
            <w:r>
              <w:rPr>
                <w:noProof/>
                <w:webHidden/>
              </w:rPr>
              <w:fldChar w:fldCharType="separate"/>
            </w:r>
            <w:r>
              <w:rPr>
                <w:noProof/>
                <w:webHidden/>
              </w:rPr>
              <w:t>14</w:t>
            </w:r>
            <w:r>
              <w:rPr>
                <w:noProof/>
                <w:webHidden/>
              </w:rPr>
              <w:fldChar w:fldCharType="end"/>
            </w:r>
          </w:hyperlink>
        </w:p>
        <w:p w14:paraId="0A502E35" w14:textId="6610FDDF" w:rsidR="00FD040C" w:rsidRDefault="001C75B7">
          <w:r>
            <w:rPr>
              <w:b/>
              <w:bCs/>
              <w:noProof/>
            </w:rPr>
            <w:fldChar w:fldCharType="end"/>
          </w:r>
        </w:p>
      </w:sdtContent>
    </w:sdt>
    <w:p w14:paraId="47A615FB" w14:textId="77777777" w:rsidR="00632D26" w:rsidRDefault="00632D26">
      <w:pPr>
        <w:spacing w:before="0" w:after="160"/>
        <w:rPr>
          <w:b/>
          <w:bCs/>
          <w:sz w:val="24"/>
          <w:szCs w:val="24"/>
        </w:rPr>
      </w:pPr>
      <w:r>
        <w:rPr>
          <w:b/>
          <w:bCs/>
          <w:sz w:val="24"/>
          <w:szCs w:val="24"/>
        </w:rPr>
        <w:br w:type="page"/>
      </w:r>
    </w:p>
    <w:p w14:paraId="5EFE0C7C" w14:textId="6884BF26" w:rsidR="00692124" w:rsidRPr="00692124" w:rsidRDefault="00692124" w:rsidP="00411E5E">
      <w:pPr>
        <w:spacing w:after="0"/>
        <w:rPr>
          <w:b/>
          <w:bCs/>
          <w:sz w:val="24"/>
          <w:szCs w:val="24"/>
        </w:rPr>
      </w:pPr>
      <w:r w:rsidRPr="00692124">
        <w:rPr>
          <w:b/>
          <w:bCs/>
          <w:sz w:val="24"/>
          <w:szCs w:val="24"/>
        </w:rPr>
        <w:lastRenderedPageBreak/>
        <w:t>Disclaimer</w:t>
      </w:r>
    </w:p>
    <w:p w14:paraId="7453485E" w14:textId="070A2430" w:rsidR="008D6EB2" w:rsidRPr="00D35DA8" w:rsidRDefault="008D6EB2" w:rsidP="008D6EB2">
      <w:pPr>
        <w:rPr>
          <w:i/>
        </w:rPr>
      </w:pPr>
      <w:r>
        <w:rPr>
          <w:i/>
        </w:rPr>
        <w:t xml:space="preserve">This energy analysis is funded by Energy Trust of Oregon to help the </w:t>
      </w:r>
      <w:r w:rsidR="003B1DDA">
        <w:rPr>
          <w:i/>
        </w:rPr>
        <w:t>participant</w:t>
      </w:r>
      <w:r w:rsidR="00503C72">
        <w:rPr>
          <w:i/>
        </w:rPr>
        <w:t xml:space="preserve"> (customer)</w:t>
      </w:r>
      <w:r w:rsidR="003B1DDA">
        <w:rPr>
          <w:i/>
        </w:rPr>
        <w:t xml:space="preserve"> </w:t>
      </w:r>
      <w:r>
        <w:rPr>
          <w:i/>
        </w:rPr>
        <w:t>identify energy savings potential at their facility. TRC is the Program Management Contractor for the Existing Buildings Program. TRC will work with the A</w:t>
      </w:r>
      <w:r w:rsidR="00B6590F">
        <w:rPr>
          <w:i/>
        </w:rPr>
        <w:t>llied Technical Assistance Contractor (A</w:t>
      </w:r>
      <w:r>
        <w:rPr>
          <w:i/>
        </w:rPr>
        <w:t>TAC</w:t>
      </w:r>
      <w:r w:rsidR="00B6590F">
        <w:rPr>
          <w:i/>
        </w:rPr>
        <w:t>)</w:t>
      </w:r>
      <w:r>
        <w:rPr>
          <w:i/>
        </w:rPr>
        <w:t xml:space="preserve"> to review the accuracy of this study. If the energy efficiency </w:t>
      </w:r>
      <w:r w:rsidR="000422EE">
        <w:rPr>
          <w:i/>
        </w:rPr>
        <w:t>upgrades</w:t>
      </w:r>
      <w:r w:rsidR="008153ED">
        <w:rPr>
          <w:i/>
        </w:rPr>
        <w:t xml:space="preserve"> (measures)</w:t>
      </w:r>
      <w:r>
        <w:rPr>
          <w:i/>
        </w:rPr>
        <w:t xml:space="preserve"> </w:t>
      </w:r>
      <w:r w:rsidR="00F1737C">
        <w:rPr>
          <w:i/>
        </w:rPr>
        <w:t xml:space="preserve">recommended </w:t>
      </w:r>
      <w:r>
        <w:rPr>
          <w:i/>
        </w:rPr>
        <w:t xml:space="preserve">in this report may be eligible for Energy Trust incentives and if </w:t>
      </w:r>
      <w:r w:rsidRPr="00D35DA8">
        <w:rPr>
          <w:i/>
        </w:rPr>
        <w:t xml:space="preserve">the </w:t>
      </w:r>
      <w:r w:rsidR="00FE416B">
        <w:rPr>
          <w:i/>
        </w:rPr>
        <w:t>participant</w:t>
      </w:r>
      <w:r w:rsidRPr="00D35DA8">
        <w:rPr>
          <w:i/>
        </w:rPr>
        <w:t xml:space="preserve"> wishes to implement the eligible measures, TRC will support and provide guidance to the </w:t>
      </w:r>
      <w:r w:rsidR="00C56E2B">
        <w:rPr>
          <w:i/>
        </w:rPr>
        <w:t>participant</w:t>
      </w:r>
      <w:r w:rsidRPr="00D35DA8">
        <w:rPr>
          <w:rFonts w:cstheme="minorHAnsi"/>
          <w:i/>
          <w:lang w:bidi="en-US"/>
        </w:rPr>
        <w:t xml:space="preserve"> </w:t>
      </w:r>
      <w:r>
        <w:rPr>
          <w:rFonts w:cstheme="minorHAnsi"/>
          <w:i/>
          <w:lang w:bidi="en-US"/>
        </w:rPr>
        <w:t xml:space="preserve">on Energy Trust’s incentive application process and requirements </w:t>
      </w:r>
      <w:r w:rsidRPr="00D35DA8">
        <w:rPr>
          <w:rFonts w:cstheme="minorHAnsi"/>
          <w:i/>
          <w:lang w:bidi="en-US"/>
        </w:rPr>
        <w:t>throughout the life of the project</w:t>
      </w:r>
      <w:r>
        <w:rPr>
          <w:rFonts w:cstheme="minorHAnsi"/>
          <w:i/>
          <w:lang w:bidi="en-US"/>
        </w:rPr>
        <w:t>.</w:t>
      </w:r>
    </w:p>
    <w:p w14:paraId="03171091" w14:textId="1A1AC498" w:rsidR="008D6EB2" w:rsidRDefault="008D6EB2" w:rsidP="008D6EB2">
      <w:pPr>
        <w:rPr>
          <w:i/>
        </w:rPr>
        <w:sectPr w:rsidR="008D6EB2" w:rsidSect="009563C4">
          <w:footerReference w:type="first" r:id="rId15"/>
          <w:pgSz w:w="12240" w:h="15840" w:code="1"/>
          <w:pgMar w:top="1890" w:right="1440" w:bottom="1440" w:left="1440" w:header="720" w:footer="720" w:gutter="0"/>
          <w:pgNumType w:fmt="lowerRoman" w:start="1"/>
          <w:cols w:space="720"/>
          <w:titlePg/>
          <w:docGrid w:linePitch="360"/>
        </w:sectPr>
      </w:pPr>
      <w:r>
        <w:rPr>
          <w:i/>
        </w:rPr>
        <w:t>The intent of this energy analysis is to estimate energy savings associated with</w:t>
      </w:r>
      <w:r w:rsidR="00006D11">
        <w:rPr>
          <w:i/>
        </w:rPr>
        <w:t xml:space="preserve"> the</w:t>
      </w:r>
      <w:r>
        <w:rPr>
          <w:i/>
        </w:rPr>
        <w:t xml:space="preserve"> recommended energy efficiency upgrades. This report is not intended to serve as a detailed engineering design document</w:t>
      </w:r>
      <w:r w:rsidR="005F65EC">
        <w:rPr>
          <w:i/>
        </w:rPr>
        <w:t>. A</w:t>
      </w:r>
      <w:r>
        <w:rPr>
          <w:i/>
        </w:rPr>
        <w:t>ny description of proposed improvements that may be diagrammatic in nature are for the purpose of documenting the basis of cost and savings estimates for potential energy efficiency measures only. Detailed design efforts may be required by the participant to implement measures recommended as part of this energy analysis. While the recommendations in this study have been reviewed for technical accuracy and are believed to be reasonably accurate, all findings listed are estimates only</w:t>
      </w:r>
      <w:r w:rsidR="002F3204">
        <w:rPr>
          <w:i/>
        </w:rPr>
        <w:t>. A</w:t>
      </w:r>
      <w:r>
        <w:rPr>
          <w:i/>
        </w:rPr>
        <w:t xml:space="preserve">ctual savings and incentives may vary based on final installed measures and costs, actual operating hours, energy rates and usage. </w:t>
      </w:r>
    </w:p>
    <w:p w14:paraId="2FDD58FD" w14:textId="00625317" w:rsidR="0047251C" w:rsidRDefault="0047251C" w:rsidP="0047251C">
      <w:pPr>
        <w:rPr>
          <w:i/>
        </w:rPr>
      </w:pPr>
      <w:r>
        <w:rPr>
          <w:i/>
        </w:rPr>
        <w:t xml:space="preserve">In no event will Energy Trust of Oregon, TRC or the ATAC be liable for (i) the </w:t>
      </w:r>
      <w:r w:rsidR="00C25EF7">
        <w:rPr>
          <w:i/>
        </w:rPr>
        <w:t>inability</w:t>
      </w:r>
      <w:r>
        <w:rPr>
          <w:i/>
        </w:rPr>
        <w:t xml:space="preserve"> of the </w:t>
      </w:r>
      <w:r w:rsidR="00C429E7">
        <w:rPr>
          <w:i/>
        </w:rPr>
        <w:t xml:space="preserve">participant </w:t>
      </w:r>
      <w:r>
        <w:rPr>
          <w:i/>
        </w:rPr>
        <w:t xml:space="preserve">to achieve the estimated energy savings or any other estimated benefits included herein, or (ii) for any damages to </w:t>
      </w:r>
      <w:r w:rsidR="00F45629">
        <w:rPr>
          <w:i/>
        </w:rPr>
        <w:t>participant</w:t>
      </w:r>
      <w:r>
        <w:rPr>
          <w:i/>
        </w:rPr>
        <w:t xml:space="preserve">’s site, including but not limited to any incidental or consequential damages of any kind, in connection with this report or the installation of any identified energy efficiency measures. </w:t>
      </w:r>
    </w:p>
    <w:p w14:paraId="08A347C1" w14:textId="7B047094" w:rsidR="00142589" w:rsidRPr="00142589" w:rsidRDefault="00142589" w:rsidP="00142589"/>
    <w:p w14:paraId="745FEA2E" w14:textId="1EA7CFD6" w:rsidR="00142589" w:rsidRPr="00142589" w:rsidRDefault="00142589" w:rsidP="00142589"/>
    <w:p w14:paraId="26DD1897" w14:textId="0B051626" w:rsidR="00142589" w:rsidRPr="00142589" w:rsidRDefault="00142589" w:rsidP="00142589"/>
    <w:p w14:paraId="5D2F799C" w14:textId="01592C4B" w:rsidR="00142589" w:rsidRPr="00142589" w:rsidRDefault="00142589" w:rsidP="00142589"/>
    <w:p w14:paraId="5504EBD2" w14:textId="38D7C86F" w:rsidR="00142589" w:rsidRPr="00142589" w:rsidRDefault="00142589" w:rsidP="00142589"/>
    <w:p w14:paraId="493113E7" w14:textId="7AD56CFD" w:rsidR="00142589" w:rsidRPr="00142589" w:rsidRDefault="00142589" w:rsidP="00142589"/>
    <w:p w14:paraId="68C33193" w14:textId="2351C46C" w:rsidR="00142589" w:rsidRPr="00142589" w:rsidRDefault="00142589" w:rsidP="00142589"/>
    <w:p w14:paraId="12E92BEB" w14:textId="16469131" w:rsidR="00142589" w:rsidRPr="00142589" w:rsidRDefault="00142589" w:rsidP="00142589"/>
    <w:p w14:paraId="2C3CCED5" w14:textId="33D7868A" w:rsidR="00142589" w:rsidRPr="00142589" w:rsidRDefault="00142589" w:rsidP="00142589"/>
    <w:p w14:paraId="6E5128B5" w14:textId="3A939A05" w:rsidR="00142589" w:rsidRPr="00142589" w:rsidRDefault="00142589" w:rsidP="00142589"/>
    <w:p w14:paraId="4B888BCE" w14:textId="50683D72" w:rsidR="00142589" w:rsidRPr="00142589" w:rsidRDefault="00142589" w:rsidP="00142589">
      <w:pPr>
        <w:tabs>
          <w:tab w:val="left" w:pos="2277"/>
        </w:tabs>
      </w:pPr>
      <w:r>
        <w:tab/>
      </w:r>
    </w:p>
    <w:p w14:paraId="1C9E9773" w14:textId="07E0FCE7" w:rsidR="000702FC" w:rsidRPr="0010010E" w:rsidRDefault="00136C64" w:rsidP="00D32A6D">
      <w:pPr>
        <w:pStyle w:val="Heading1"/>
      </w:pPr>
      <w:bookmarkStart w:id="1" w:name="_Toc57818201"/>
      <w:bookmarkStart w:id="2" w:name="_Toc191652797"/>
      <w:r>
        <w:lastRenderedPageBreak/>
        <w:t>Key Contact</w:t>
      </w:r>
      <w:r w:rsidR="000702FC" w:rsidRPr="0010010E">
        <w:t xml:space="preserve"> </w:t>
      </w:r>
      <w:bookmarkEnd w:id="1"/>
      <w:r w:rsidR="00031DF2">
        <w:t>Information</w:t>
      </w:r>
      <w:bookmarkEnd w:id="2"/>
    </w:p>
    <w:p w14:paraId="1F38FCBA" w14:textId="5E84871B" w:rsidR="000702FC" w:rsidRDefault="00467ADF">
      <w:pPr>
        <w:jc w:val="center"/>
        <w:rPr>
          <w:rFonts w:ascii="Whitney Medium" w:hAnsi="Whitney Medium"/>
        </w:rPr>
      </w:pPr>
      <w:r>
        <w:rPr>
          <w:rFonts w:ascii="Whitney Medium" w:hAnsi="Whitney Medium"/>
        </w:rPr>
        <w:t>Table 1</w:t>
      </w:r>
      <w:r w:rsidR="00323ABD">
        <w:rPr>
          <w:rFonts w:ascii="Whitney Medium" w:hAnsi="Whitney Medium"/>
        </w:rPr>
        <w:t>-1</w:t>
      </w:r>
      <w:r>
        <w:rPr>
          <w:rFonts w:ascii="Whitney Medium" w:hAnsi="Whitney Medium"/>
        </w:rPr>
        <w:t>: Key Contact Information</w:t>
      </w:r>
    </w:p>
    <w:tbl>
      <w:tblPr>
        <w:tblStyle w:val="TableGrid"/>
        <w:tblW w:w="9355" w:type="dxa"/>
        <w:tblLook w:val="04A0" w:firstRow="1" w:lastRow="0" w:firstColumn="1" w:lastColumn="0" w:noHBand="0" w:noVBand="1"/>
      </w:tblPr>
      <w:tblGrid>
        <w:gridCol w:w="2425"/>
        <w:gridCol w:w="6930"/>
      </w:tblGrid>
      <w:tr w:rsidR="00152590" w:rsidRPr="00B02538" w14:paraId="707C5289" w14:textId="77777777" w:rsidTr="004969C7">
        <w:tc>
          <w:tcPr>
            <w:tcW w:w="9355" w:type="dxa"/>
            <w:gridSpan w:val="2"/>
            <w:shd w:val="clear" w:color="auto" w:fill="BAE4EF"/>
          </w:tcPr>
          <w:p w14:paraId="3C1E4651" w14:textId="77777777" w:rsidR="00152590" w:rsidRPr="00BD7E4B" w:rsidRDefault="00152590" w:rsidP="004969C7">
            <w:pPr>
              <w:spacing w:before="60" w:after="60"/>
              <w:rPr>
                <w:rFonts w:cstheme="minorHAnsi"/>
                <w:color w:val="FFFFFF" w:themeColor="background1"/>
                <w:sz w:val="24"/>
                <w:szCs w:val="24"/>
              </w:rPr>
            </w:pPr>
            <w:r>
              <w:rPr>
                <w:rFonts w:cstheme="minorHAnsi"/>
                <w:b/>
                <w:bCs/>
                <w:sz w:val="24"/>
                <w:szCs w:val="24"/>
              </w:rPr>
              <w:t>Participant (Customer) C</w:t>
            </w:r>
            <w:r w:rsidRPr="00E84E1E">
              <w:rPr>
                <w:rFonts w:cstheme="minorHAnsi"/>
                <w:b/>
                <w:bCs/>
                <w:sz w:val="24"/>
                <w:szCs w:val="24"/>
              </w:rPr>
              <w:t>ontact</w:t>
            </w:r>
          </w:p>
        </w:tc>
      </w:tr>
      <w:tr w:rsidR="00152590" w:rsidRPr="00B02538" w14:paraId="15151118" w14:textId="77777777" w:rsidTr="004969C7">
        <w:tc>
          <w:tcPr>
            <w:tcW w:w="2425" w:type="dxa"/>
          </w:tcPr>
          <w:p w14:paraId="6C774C0D"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Contact Name</w:t>
            </w:r>
          </w:p>
        </w:tc>
        <w:tc>
          <w:tcPr>
            <w:tcW w:w="6930" w:type="dxa"/>
          </w:tcPr>
          <w:p w14:paraId="37AD7959" w14:textId="77777777" w:rsidR="00152590" w:rsidRPr="00BD7E4B" w:rsidRDefault="00152590" w:rsidP="004969C7">
            <w:pPr>
              <w:spacing w:before="60" w:after="60"/>
              <w:rPr>
                <w:rFonts w:cstheme="minorHAnsi"/>
                <w:sz w:val="22"/>
                <w:szCs w:val="22"/>
              </w:rPr>
            </w:pPr>
          </w:p>
        </w:tc>
      </w:tr>
      <w:tr w:rsidR="00152590" w:rsidRPr="00B02538" w14:paraId="04015F1F" w14:textId="77777777" w:rsidTr="004969C7">
        <w:tc>
          <w:tcPr>
            <w:tcW w:w="2425" w:type="dxa"/>
          </w:tcPr>
          <w:p w14:paraId="643D7D50"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Title</w:t>
            </w:r>
          </w:p>
        </w:tc>
        <w:tc>
          <w:tcPr>
            <w:tcW w:w="6930" w:type="dxa"/>
          </w:tcPr>
          <w:p w14:paraId="25FD5DBA" w14:textId="77777777" w:rsidR="00152590" w:rsidRPr="00BD7E4B" w:rsidRDefault="00152590" w:rsidP="004969C7">
            <w:pPr>
              <w:spacing w:before="60" w:after="60"/>
              <w:rPr>
                <w:rFonts w:cstheme="minorHAnsi"/>
                <w:sz w:val="22"/>
                <w:szCs w:val="22"/>
              </w:rPr>
            </w:pPr>
          </w:p>
        </w:tc>
      </w:tr>
      <w:tr w:rsidR="00152590" w:rsidRPr="00B02538" w14:paraId="6F3A4025" w14:textId="77777777" w:rsidTr="004969C7">
        <w:tc>
          <w:tcPr>
            <w:tcW w:w="2425" w:type="dxa"/>
          </w:tcPr>
          <w:p w14:paraId="43AAE4BB"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Phone</w:t>
            </w:r>
          </w:p>
        </w:tc>
        <w:tc>
          <w:tcPr>
            <w:tcW w:w="6930" w:type="dxa"/>
          </w:tcPr>
          <w:p w14:paraId="0E15A3D1" w14:textId="77777777" w:rsidR="00152590" w:rsidRPr="00BD7E4B" w:rsidRDefault="00152590" w:rsidP="004969C7">
            <w:pPr>
              <w:spacing w:before="60" w:after="60"/>
              <w:rPr>
                <w:rFonts w:cstheme="minorHAnsi"/>
                <w:sz w:val="22"/>
                <w:szCs w:val="22"/>
              </w:rPr>
            </w:pPr>
          </w:p>
        </w:tc>
      </w:tr>
      <w:tr w:rsidR="00152590" w:rsidRPr="00B02538" w14:paraId="434D8BC0" w14:textId="77777777" w:rsidTr="004969C7">
        <w:tc>
          <w:tcPr>
            <w:tcW w:w="2425" w:type="dxa"/>
          </w:tcPr>
          <w:p w14:paraId="28BBC6A0"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Email</w:t>
            </w:r>
          </w:p>
        </w:tc>
        <w:tc>
          <w:tcPr>
            <w:tcW w:w="6930" w:type="dxa"/>
          </w:tcPr>
          <w:p w14:paraId="46BFB347" w14:textId="77777777" w:rsidR="00152590" w:rsidRPr="00BD7E4B" w:rsidRDefault="00152590" w:rsidP="004969C7">
            <w:pPr>
              <w:spacing w:before="60" w:after="60"/>
              <w:rPr>
                <w:rFonts w:cstheme="minorHAnsi"/>
                <w:sz w:val="22"/>
                <w:szCs w:val="22"/>
              </w:rPr>
            </w:pPr>
          </w:p>
        </w:tc>
      </w:tr>
      <w:tr w:rsidR="00152590" w:rsidRPr="004517ED" w14:paraId="739C95AE" w14:textId="77777777" w:rsidTr="004969C7">
        <w:tc>
          <w:tcPr>
            <w:tcW w:w="9355" w:type="dxa"/>
            <w:gridSpan w:val="2"/>
            <w:shd w:val="clear" w:color="auto" w:fill="BAE4EF"/>
          </w:tcPr>
          <w:p w14:paraId="10F7203E" w14:textId="77777777" w:rsidR="00152590" w:rsidRPr="00BD7E4B" w:rsidRDefault="00152590" w:rsidP="004969C7">
            <w:pPr>
              <w:spacing w:before="60" w:after="60"/>
              <w:rPr>
                <w:rFonts w:cstheme="minorHAnsi"/>
                <w:color w:val="FFFFFF" w:themeColor="background1"/>
                <w:sz w:val="24"/>
                <w:szCs w:val="24"/>
              </w:rPr>
            </w:pPr>
            <w:r w:rsidRPr="00E84E1E">
              <w:rPr>
                <w:rFonts w:cstheme="minorHAnsi"/>
                <w:b/>
                <w:bCs/>
                <w:sz w:val="24"/>
                <w:szCs w:val="24"/>
              </w:rPr>
              <w:t xml:space="preserve">Allied Technical Assistance Contractor (ATAC) </w:t>
            </w:r>
            <w:r>
              <w:rPr>
                <w:rFonts w:cstheme="minorHAnsi"/>
                <w:b/>
                <w:bCs/>
                <w:sz w:val="24"/>
                <w:szCs w:val="24"/>
              </w:rPr>
              <w:t>C</w:t>
            </w:r>
            <w:r w:rsidRPr="00E84E1E">
              <w:rPr>
                <w:rFonts w:cstheme="minorHAnsi"/>
                <w:b/>
                <w:bCs/>
                <w:sz w:val="24"/>
                <w:szCs w:val="24"/>
              </w:rPr>
              <w:t xml:space="preserve">ontact </w:t>
            </w:r>
          </w:p>
        </w:tc>
      </w:tr>
      <w:tr w:rsidR="00152590" w:rsidRPr="00B02538" w14:paraId="3F986AF7" w14:textId="77777777" w:rsidTr="004969C7">
        <w:tc>
          <w:tcPr>
            <w:tcW w:w="2425" w:type="dxa"/>
          </w:tcPr>
          <w:p w14:paraId="59272607"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Contact Name</w:t>
            </w:r>
          </w:p>
        </w:tc>
        <w:tc>
          <w:tcPr>
            <w:tcW w:w="6930" w:type="dxa"/>
          </w:tcPr>
          <w:p w14:paraId="4DEAB116" w14:textId="77777777" w:rsidR="00152590" w:rsidRPr="00BD7E4B" w:rsidRDefault="00152590" w:rsidP="004969C7">
            <w:pPr>
              <w:spacing w:before="60" w:after="60"/>
              <w:rPr>
                <w:rFonts w:cstheme="minorHAnsi"/>
                <w:sz w:val="22"/>
                <w:szCs w:val="22"/>
              </w:rPr>
            </w:pPr>
          </w:p>
        </w:tc>
      </w:tr>
      <w:tr w:rsidR="00152590" w:rsidRPr="00B02538" w14:paraId="751FFC78" w14:textId="77777777" w:rsidTr="004969C7">
        <w:tc>
          <w:tcPr>
            <w:tcW w:w="2425" w:type="dxa"/>
          </w:tcPr>
          <w:p w14:paraId="554C54A1"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Title</w:t>
            </w:r>
          </w:p>
        </w:tc>
        <w:tc>
          <w:tcPr>
            <w:tcW w:w="6930" w:type="dxa"/>
          </w:tcPr>
          <w:p w14:paraId="6C578897" w14:textId="77777777" w:rsidR="00152590" w:rsidRPr="00BD7E4B" w:rsidRDefault="00152590" w:rsidP="004969C7">
            <w:pPr>
              <w:spacing w:before="60" w:after="60"/>
              <w:rPr>
                <w:rFonts w:cstheme="minorHAnsi"/>
                <w:sz w:val="22"/>
                <w:szCs w:val="22"/>
              </w:rPr>
            </w:pPr>
          </w:p>
        </w:tc>
      </w:tr>
      <w:tr w:rsidR="00152590" w:rsidRPr="00B02538" w14:paraId="1672C898" w14:textId="77777777" w:rsidTr="004969C7">
        <w:tc>
          <w:tcPr>
            <w:tcW w:w="2425" w:type="dxa"/>
          </w:tcPr>
          <w:p w14:paraId="67256BEC"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Phone</w:t>
            </w:r>
          </w:p>
        </w:tc>
        <w:tc>
          <w:tcPr>
            <w:tcW w:w="6930" w:type="dxa"/>
          </w:tcPr>
          <w:p w14:paraId="21AA1EF8" w14:textId="77777777" w:rsidR="00152590" w:rsidRPr="00BD7E4B" w:rsidRDefault="00152590" w:rsidP="004969C7">
            <w:pPr>
              <w:spacing w:before="60" w:after="60"/>
              <w:rPr>
                <w:rFonts w:cstheme="minorHAnsi"/>
                <w:sz w:val="22"/>
                <w:szCs w:val="22"/>
              </w:rPr>
            </w:pPr>
          </w:p>
        </w:tc>
      </w:tr>
      <w:tr w:rsidR="00152590" w:rsidRPr="00B02538" w14:paraId="55841B09" w14:textId="77777777" w:rsidTr="004969C7">
        <w:tc>
          <w:tcPr>
            <w:tcW w:w="2425" w:type="dxa"/>
          </w:tcPr>
          <w:p w14:paraId="4C86210C" w14:textId="77777777" w:rsidR="00152590" w:rsidRPr="00BD7E4B" w:rsidRDefault="00152590" w:rsidP="004969C7">
            <w:pPr>
              <w:spacing w:before="60" w:after="60"/>
              <w:rPr>
                <w:rFonts w:cstheme="minorHAnsi"/>
                <w:b/>
                <w:bCs/>
                <w:sz w:val="22"/>
                <w:szCs w:val="22"/>
              </w:rPr>
            </w:pPr>
            <w:r>
              <w:rPr>
                <w:rFonts w:cstheme="minorHAnsi"/>
                <w:b/>
                <w:bCs/>
                <w:sz w:val="22"/>
                <w:szCs w:val="22"/>
              </w:rPr>
              <w:t>Email</w:t>
            </w:r>
          </w:p>
        </w:tc>
        <w:tc>
          <w:tcPr>
            <w:tcW w:w="6930" w:type="dxa"/>
          </w:tcPr>
          <w:p w14:paraId="50AE9B2E" w14:textId="77777777" w:rsidR="00152590" w:rsidRPr="00BD7E4B" w:rsidRDefault="00152590" w:rsidP="004969C7">
            <w:pPr>
              <w:spacing w:before="60" w:after="60"/>
              <w:rPr>
                <w:rFonts w:cstheme="minorHAnsi"/>
                <w:sz w:val="22"/>
                <w:szCs w:val="22"/>
              </w:rPr>
            </w:pPr>
          </w:p>
        </w:tc>
      </w:tr>
      <w:tr w:rsidR="00152590" w:rsidRPr="00BD7E4B" w14:paraId="5F39BDE6" w14:textId="77777777" w:rsidTr="004969C7">
        <w:tc>
          <w:tcPr>
            <w:tcW w:w="9355" w:type="dxa"/>
            <w:gridSpan w:val="2"/>
            <w:shd w:val="clear" w:color="auto" w:fill="BAE4EF"/>
          </w:tcPr>
          <w:p w14:paraId="480E149E" w14:textId="77777777" w:rsidR="00152590" w:rsidRPr="00BD7E4B" w:rsidRDefault="00152590" w:rsidP="004969C7">
            <w:pPr>
              <w:spacing w:before="60" w:after="60"/>
              <w:rPr>
                <w:rFonts w:cstheme="minorHAnsi"/>
                <w:color w:val="FFFFFF" w:themeColor="background1"/>
                <w:sz w:val="24"/>
                <w:szCs w:val="24"/>
              </w:rPr>
            </w:pPr>
            <w:r>
              <w:rPr>
                <w:rFonts w:cstheme="minorHAnsi"/>
                <w:b/>
                <w:bCs/>
                <w:sz w:val="24"/>
                <w:szCs w:val="24"/>
              </w:rPr>
              <w:t>Energy Advisor C</w:t>
            </w:r>
            <w:r w:rsidRPr="00E84E1E">
              <w:rPr>
                <w:rFonts w:cstheme="minorHAnsi"/>
                <w:b/>
                <w:bCs/>
                <w:sz w:val="24"/>
                <w:szCs w:val="24"/>
              </w:rPr>
              <w:t xml:space="preserve">ontact </w:t>
            </w:r>
          </w:p>
        </w:tc>
      </w:tr>
      <w:tr w:rsidR="00152590" w:rsidRPr="00BD7E4B" w14:paraId="6D4D17B2" w14:textId="77777777" w:rsidTr="004969C7">
        <w:tc>
          <w:tcPr>
            <w:tcW w:w="2425" w:type="dxa"/>
          </w:tcPr>
          <w:p w14:paraId="45370BDA"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Contact Name</w:t>
            </w:r>
          </w:p>
        </w:tc>
        <w:tc>
          <w:tcPr>
            <w:tcW w:w="6930" w:type="dxa"/>
          </w:tcPr>
          <w:p w14:paraId="6BCE883A" w14:textId="77777777" w:rsidR="00152590" w:rsidRPr="00BD7E4B" w:rsidRDefault="00152590" w:rsidP="004969C7">
            <w:pPr>
              <w:spacing w:before="60" w:after="60"/>
              <w:rPr>
                <w:rFonts w:cstheme="minorHAnsi"/>
                <w:sz w:val="22"/>
                <w:szCs w:val="22"/>
              </w:rPr>
            </w:pPr>
          </w:p>
        </w:tc>
      </w:tr>
      <w:tr w:rsidR="00152590" w:rsidRPr="00BD7E4B" w14:paraId="686C895C" w14:textId="77777777" w:rsidTr="004969C7">
        <w:tc>
          <w:tcPr>
            <w:tcW w:w="2425" w:type="dxa"/>
          </w:tcPr>
          <w:p w14:paraId="419306F8" w14:textId="77777777" w:rsidR="00152590" w:rsidRPr="00BD7E4B" w:rsidRDefault="00152590" w:rsidP="004969C7">
            <w:pPr>
              <w:spacing w:before="60" w:after="60"/>
              <w:rPr>
                <w:rFonts w:cstheme="minorHAnsi"/>
                <w:b/>
                <w:bCs/>
                <w:sz w:val="22"/>
                <w:szCs w:val="22"/>
              </w:rPr>
            </w:pPr>
            <w:r w:rsidRPr="00BD7E4B">
              <w:rPr>
                <w:rFonts w:cstheme="minorHAnsi"/>
                <w:b/>
                <w:bCs/>
                <w:sz w:val="22"/>
                <w:szCs w:val="22"/>
              </w:rPr>
              <w:t>Phone</w:t>
            </w:r>
          </w:p>
        </w:tc>
        <w:tc>
          <w:tcPr>
            <w:tcW w:w="6930" w:type="dxa"/>
          </w:tcPr>
          <w:p w14:paraId="407F22F3" w14:textId="77777777" w:rsidR="00152590" w:rsidRPr="00BD7E4B" w:rsidRDefault="00152590" w:rsidP="004969C7">
            <w:pPr>
              <w:spacing w:before="60" w:after="60"/>
              <w:rPr>
                <w:rFonts w:cstheme="minorHAnsi"/>
                <w:sz w:val="22"/>
                <w:szCs w:val="22"/>
              </w:rPr>
            </w:pPr>
          </w:p>
        </w:tc>
      </w:tr>
      <w:tr w:rsidR="00152590" w:rsidRPr="00B02538" w14:paraId="64FAFA05" w14:textId="77777777" w:rsidTr="004969C7">
        <w:tc>
          <w:tcPr>
            <w:tcW w:w="2425" w:type="dxa"/>
          </w:tcPr>
          <w:p w14:paraId="26DE7A65" w14:textId="77777777" w:rsidR="00152590" w:rsidRPr="00BD7E4B" w:rsidRDefault="00152590" w:rsidP="004969C7">
            <w:pPr>
              <w:tabs>
                <w:tab w:val="left" w:pos="1770"/>
              </w:tabs>
              <w:spacing w:before="60" w:after="60"/>
              <w:rPr>
                <w:rFonts w:cstheme="minorHAnsi"/>
                <w:b/>
                <w:bCs/>
                <w:sz w:val="22"/>
                <w:szCs w:val="22"/>
              </w:rPr>
            </w:pPr>
            <w:r w:rsidRPr="00BD7E4B">
              <w:rPr>
                <w:rFonts w:cstheme="minorHAnsi"/>
                <w:b/>
                <w:bCs/>
                <w:sz w:val="22"/>
                <w:szCs w:val="22"/>
              </w:rPr>
              <w:t>Email</w:t>
            </w:r>
          </w:p>
        </w:tc>
        <w:tc>
          <w:tcPr>
            <w:tcW w:w="6930" w:type="dxa"/>
          </w:tcPr>
          <w:p w14:paraId="400A44B7" w14:textId="77777777" w:rsidR="00152590" w:rsidRPr="00297FA1" w:rsidRDefault="00152590" w:rsidP="004969C7">
            <w:pPr>
              <w:spacing w:before="60" w:after="60"/>
              <w:rPr>
                <w:rFonts w:cstheme="minorHAnsi"/>
                <w:sz w:val="22"/>
                <w:szCs w:val="22"/>
              </w:rPr>
            </w:pPr>
          </w:p>
        </w:tc>
      </w:tr>
    </w:tbl>
    <w:p w14:paraId="0B760AC6" w14:textId="12D9AE7E" w:rsidR="00152590" w:rsidRPr="008A3E0B" w:rsidRDefault="00152590" w:rsidP="00152590">
      <w:pPr>
        <w:spacing w:line="0" w:lineRule="atLeast"/>
        <w:rPr>
          <w:i/>
          <w:iCs/>
          <w:szCs w:val="20"/>
        </w:rPr>
      </w:pPr>
      <w:r w:rsidRPr="008A3E0B">
        <w:rPr>
          <w:i/>
          <w:iCs/>
          <w:szCs w:val="20"/>
        </w:rPr>
        <w:t>Please align text to the top left of the cell</w:t>
      </w:r>
      <w:r w:rsidR="00304D2A" w:rsidRPr="008A3E0B">
        <w:rPr>
          <w:i/>
          <w:iCs/>
          <w:szCs w:val="20"/>
        </w:rPr>
        <w:t>s</w:t>
      </w:r>
      <w:r w:rsidRPr="008A3E0B">
        <w:rPr>
          <w:i/>
          <w:iCs/>
          <w:szCs w:val="20"/>
        </w:rPr>
        <w:t xml:space="preserve"> and numbers to the right of the cells. </w:t>
      </w:r>
    </w:p>
    <w:p w14:paraId="1B2F9CC7" w14:textId="44901DA3" w:rsidR="00947B1C" w:rsidRPr="00FA7029" w:rsidRDefault="0010010E" w:rsidP="0010010E">
      <w:pPr>
        <w:pStyle w:val="Heading1"/>
      </w:pPr>
      <w:bookmarkStart w:id="3" w:name="_Toc60992319"/>
      <w:bookmarkStart w:id="4" w:name="_Toc60992363"/>
      <w:bookmarkStart w:id="5" w:name="_Toc60992413"/>
      <w:bookmarkStart w:id="6" w:name="_Toc60992607"/>
      <w:bookmarkStart w:id="7" w:name="_Toc191652798"/>
      <w:bookmarkEnd w:id="3"/>
      <w:bookmarkEnd w:id="4"/>
      <w:bookmarkEnd w:id="5"/>
      <w:bookmarkEnd w:id="6"/>
      <w:r>
        <w:lastRenderedPageBreak/>
        <w:t xml:space="preserve">Project </w:t>
      </w:r>
      <w:r w:rsidR="00EB1578">
        <w:t>and</w:t>
      </w:r>
      <w:r>
        <w:t xml:space="preserve"> Measure</w:t>
      </w:r>
      <w:r w:rsidR="00947B1C" w:rsidRPr="00FA7029">
        <w:t xml:space="preserve"> </w:t>
      </w:r>
      <w:r w:rsidR="00B83FEC">
        <w:t>S</w:t>
      </w:r>
      <w:r w:rsidR="00947B1C" w:rsidRPr="00FA7029">
        <w:t>ummary</w:t>
      </w:r>
      <w:bookmarkEnd w:id="7"/>
      <w:r w:rsidR="00947B1C" w:rsidRPr="00FA7029">
        <w:t xml:space="preserve"> </w:t>
      </w:r>
      <w:r w:rsidR="00150C6E" w:rsidRPr="00FA7029">
        <w:t xml:space="preserve">  </w:t>
      </w:r>
    </w:p>
    <w:p w14:paraId="4394E651" w14:textId="77777777" w:rsidR="005206D1" w:rsidRDefault="00E551DF" w:rsidP="005206D1">
      <w:r>
        <w:t xml:space="preserve">This </w:t>
      </w:r>
      <w:r w:rsidR="000658F7">
        <w:t xml:space="preserve">section includes </w:t>
      </w:r>
      <w:r w:rsidR="00543CFA">
        <w:t>a summary</w:t>
      </w:r>
      <w:r w:rsidR="000658F7">
        <w:t xml:space="preserve"> of the facility, </w:t>
      </w:r>
      <w:r w:rsidR="00D331EC">
        <w:t>its</w:t>
      </w:r>
      <w:r w:rsidR="000658F7">
        <w:t xml:space="preserve"> energy usage, </w:t>
      </w:r>
      <w:r w:rsidR="00BC1D27">
        <w:t>list of recommended energy efficiency m</w:t>
      </w:r>
      <w:r w:rsidR="000658F7">
        <w:t xml:space="preserve">easures, and an estimate of energy savings </w:t>
      </w:r>
      <w:r w:rsidR="00F57593">
        <w:t xml:space="preserve">if </w:t>
      </w:r>
      <w:r w:rsidR="000658F7">
        <w:t>the recommended measures</w:t>
      </w:r>
      <w:r w:rsidR="00F57593">
        <w:t xml:space="preserve"> are implemented.</w:t>
      </w:r>
      <w:r w:rsidR="005206D1" w:rsidDel="005206D1">
        <w:t xml:space="preserve"> </w:t>
      </w:r>
    </w:p>
    <w:p w14:paraId="0EBE590A" w14:textId="7078E00E" w:rsidR="0011188E" w:rsidRDefault="0075332E" w:rsidP="0011188E">
      <w:pPr>
        <w:pStyle w:val="Heading2"/>
      </w:pPr>
      <w:bookmarkStart w:id="8" w:name="_Toc60990504"/>
      <w:bookmarkStart w:id="9" w:name="_Toc60992321"/>
      <w:bookmarkStart w:id="10" w:name="_Toc60992365"/>
      <w:bookmarkStart w:id="11" w:name="_Toc60992415"/>
      <w:bookmarkStart w:id="12" w:name="_Toc60992609"/>
      <w:bookmarkStart w:id="13" w:name="_Toc191652799"/>
      <w:bookmarkEnd w:id="8"/>
      <w:bookmarkEnd w:id="9"/>
      <w:bookmarkEnd w:id="10"/>
      <w:bookmarkEnd w:id="11"/>
      <w:bookmarkEnd w:id="12"/>
      <w:r>
        <w:t>E</w:t>
      </w:r>
      <w:r w:rsidR="0011188E">
        <w:t xml:space="preserve">nergy </w:t>
      </w:r>
      <w:r w:rsidR="00EB1578">
        <w:t>U</w:t>
      </w:r>
      <w:r>
        <w:t xml:space="preserve">se </w:t>
      </w:r>
      <w:r w:rsidR="00EB1578">
        <w:t>and</w:t>
      </w:r>
      <w:r>
        <w:t xml:space="preserve"> Sa</w:t>
      </w:r>
      <w:r w:rsidR="0011188E">
        <w:t>vings Summary</w:t>
      </w:r>
      <w:bookmarkEnd w:id="13"/>
    </w:p>
    <w:p w14:paraId="435FCDD9" w14:textId="1D9938AC" w:rsidR="00BA7D8C" w:rsidRPr="00BA7D8C" w:rsidRDefault="00A40E0C" w:rsidP="008438A5">
      <w:pPr>
        <w:jc w:val="center"/>
      </w:pPr>
      <w:r>
        <w:t>T</w:t>
      </w:r>
      <w:r w:rsidR="00BA7D8C">
        <w:t xml:space="preserve">able </w:t>
      </w:r>
      <w:r w:rsidR="00467ADF">
        <w:t>2</w:t>
      </w:r>
      <w:r w:rsidR="00323ABD">
        <w:t>-1</w:t>
      </w:r>
      <w:r w:rsidR="00BA7D8C">
        <w:t>:</w:t>
      </w:r>
      <w:r w:rsidR="00467ADF">
        <w:t xml:space="preserve"> </w:t>
      </w:r>
      <w:r w:rsidR="00EC07E2">
        <w:t>Site Energy Us</w:t>
      </w:r>
      <w:r w:rsidR="00935F31">
        <w:t>e and Savings</w:t>
      </w:r>
    </w:p>
    <w:tbl>
      <w:tblPr>
        <w:tblW w:w="9355" w:type="dxa"/>
        <w:tblLook w:val="04A0" w:firstRow="1" w:lastRow="0" w:firstColumn="1" w:lastColumn="0" w:noHBand="0" w:noVBand="1"/>
      </w:tblPr>
      <w:tblGrid>
        <w:gridCol w:w="4720"/>
        <w:gridCol w:w="4635"/>
      </w:tblGrid>
      <w:tr w:rsidR="00BD7E4B" w:rsidRPr="00BD7E4B" w14:paraId="57F20DED" w14:textId="77777777" w:rsidTr="001746EC">
        <w:trPr>
          <w:trHeight w:val="288"/>
        </w:trPr>
        <w:tc>
          <w:tcPr>
            <w:tcW w:w="9355" w:type="dxa"/>
            <w:gridSpan w:val="2"/>
            <w:tcBorders>
              <w:top w:val="single" w:sz="4" w:space="0" w:color="auto"/>
              <w:left w:val="single" w:sz="4" w:space="0" w:color="auto"/>
              <w:bottom w:val="single" w:sz="4" w:space="0" w:color="auto"/>
              <w:right w:val="single" w:sz="4" w:space="0" w:color="000000"/>
            </w:tcBorders>
            <w:shd w:val="clear" w:color="auto" w:fill="BAE4EF"/>
            <w:vAlign w:val="center"/>
            <w:hideMark/>
          </w:tcPr>
          <w:p w14:paraId="1DBF88DB" w14:textId="170F7299" w:rsidR="00BD7E4B" w:rsidRPr="00BD7E4B" w:rsidRDefault="00BD7E4B" w:rsidP="003D086F">
            <w:pPr>
              <w:spacing w:before="60" w:after="60" w:line="240" w:lineRule="auto"/>
              <w:rPr>
                <w:rFonts w:ascii="Calibri" w:eastAsia="Times New Roman" w:hAnsi="Calibri" w:cs="Calibri"/>
                <w:b/>
                <w:bCs/>
                <w:color w:val="FFFFFF"/>
                <w:sz w:val="24"/>
                <w:szCs w:val="24"/>
              </w:rPr>
            </w:pPr>
            <w:r w:rsidRPr="001746EC">
              <w:rPr>
                <w:rFonts w:ascii="Calibri" w:eastAsia="Times New Roman" w:hAnsi="Calibri" w:cs="Calibri"/>
                <w:b/>
                <w:bCs/>
                <w:sz w:val="24"/>
                <w:szCs w:val="24"/>
              </w:rPr>
              <w:t xml:space="preserve">Facility </w:t>
            </w:r>
            <w:r w:rsidR="00EB1578">
              <w:rPr>
                <w:rFonts w:ascii="Calibri" w:eastAsia="Times New Roman" w:hAnsi="Calibri" w:cs="Calibri"/>
                <w:b/>
                <w:bCs/>
                <w:sz w:val="24"/>
                <w:szCs w:val="24"/>
              </w:rPr>
              <w:t>D</w:t>
            </w:r>
            <w:r w:rsidRPr="001746EC">
              <w:rPr>
                <w:rFonts w:ascii="Calibri" w:eastAsia="Times New Roman" w:hAnsi="Calibri" w:cs="Calibri"/>
                <w:b/>
                <w:bCs/>
                <w:sz w:val="24"/>
                <w:szCs w:val="24"/>
              </w:rPr>
              <w:t>escription</w:t>
            </w:r>
          </w:p>
        </w:tc>
      </w:tr>
      <w:tr w:rsidR="00BD7E4B" w:rsidRPr="00BD7E4B" w14:paraId="015E6DCB"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7C0D2B2A" w14:textId="6C85CEE0" w:rsidR="00BD7E4B" w:rsidRPr="00BD7E4B" w:rsidRDefault="00C67D75" w:rsidP="003D086F">
            <w:pPr>
              <w:spacing w:before="60" w:after="60" w:line="240"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Site </w:t>
            </w:r>
            <w:r w:rsidR="00BD7E4B" w:rsidRPr="00BD7E4B">
              <w:rPr>
                <w:rFonts w:ascii="Calibri" w:eastAsia="Times New Roman" w:hAnsi="Calibri" w:cs="Calibri"/>
                <w:b/>
                <w:bCs/>
                <w:color w:val="000000"/>
                <w:sz w:val="22"/>
                <w:szCs w:val="22"/>
              </w:rPr>
              <w:t xml:space="preserve">Name </w:t>
            </w:r>
          </w:p>
        </w:tc>
        <w:tc>
          <w:tcPr>
            <w:tcW w:w="4635" w:type="dxa"/>
            <w:tcBorders>
              <w:top w:val="nil"/>
              <w:left w:val="nil"/>
              <w:bottom w:val="single" w:sz="4" w:space="0" w:color="auto"/>
              <w:right w:val="single" w:sz="4" w:space="0" w:color="auto"/>
            </w:tcBorders>
            <w:shd w:val="clear" w:color="auto" w:fill="auto"/>
            <w:vAlign w:val="center"/>
            <w:hideMark/>
          </w:tcPr>
          <w:p w14:paraId="203DE3F2"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354D0D6F"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1EA6C509" w14:textId="30539D13"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Facility </w:t>
            </w:r>
            <w:r w:rsidR="006F6F76">
              <w:rPr>
                <w:rFonts w:ascii="Calibri" w:eastAsia="Times New Roman" w:hAnsi="Calibri" w:cs="Calibri"/>
                <w:b/>
                <w:bCs/>
                <w:color w:val="000000"/>
                <w:sz w:val="22"/>
                <w:szCs w:val="22"/>
              </w:rPr>
              <w:t>T</w:t>
            </w:r>
            <w:r w:rsidRPr="00BD7E4B">
              <w:rPr>
                <w:rFonts w:ascii="Calibri" w:eastAsia="Times New Roman" w:hAnsi="Calibri" w:cs="Calibri"/>
                <w:b/>
                <w:bCs/>
                <w:color w:val="000000"/>
                <w:sz w:val="22"/>
                <w:szCs w:val="22"/>
              </w:rPr>
              <w:t>ype (</w:t>
            </w:r>
            <w:r w:rsidR="00BE4A76" w:rsidRPr="00BD7E4B">
              <w:rPr>
                <w:rFonts w:ascii="Calibri" w:eastAsia="Times New Roman" w:hAnsi="Calibri" w:cs="Calibri"/>
                <w:b/>
                <w:bCs/>
                <w:color w:val="000000"/>
                <w:sz w:val="22"/>
                <w:szCs w:val="22"/>
              </w:rPr>
              <w:t>e</w:t>
            </w:r>
            <w:r w:rsidR="00BE4A76">
              <w:rPr>
                <w:rFonts w:ascii="Calibri" w:eastAsia="Times New Roman" w:hAnsi="Calibri" w:cs="Calibri"/>
                <w:b/>
                <w:bCs/>
                <w:color w:val="000000"/>
                <w:sz w:val="22"/>
                <w:szCs w:val="22"/>
              </w:rPr>
              <w:t>.</w:t>
            </w:r>
            <w:r w:rsidR="00BE4A76" w:rsidRPr="00BD7E4B">
              <w:rPr>
                <w:rFonts w:ascii="Calibri" w:eastAsia="Times New Roman" w:hAnsi="Calibri" w:cs="Calibri"/>
                <w:b/>
                <w:bCs/>
                <w:color w:val="000000"/>
                <w:sz w:val="22"/>
                <w:szCs w:val="22"/>
              </w:rPr>
              <w:t>g</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 xml:space="preserve"> office, grocery etc.)</w:t>
            </w:r>
          </w:p>
        </w:tc>
        <w:tc>
          <w:tcPr>
            <w:tcW w:w="4635" w:type="dxa"/>
            <w:tcBorders>
              <w:top w:val="nil"/>
              <w:left w:val="nil"/>
              <w:bottom w:val="single" w:sz="4" w:space="0" w:color="auto"/>
              <w:right w:val="single" w:sz="4" w:space="0" w:color="auto"/>
            </w:tcBorders>
            <w:shd w:val="clear" w:color="auto" w:fill="auto"/>
            <w:vAlign w:val="center"/>
            <w:hideMark/>
          </w:tcPr>
          <w:p w14:paraId="7EE1BE43"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2A705AD9"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68092B92" w14:textId="20962DFB"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Year </w:t>
            </w:r>
            <w:r w:rsidR="006F6F76">
              <w:rPr>
                <w:rFonts w:ascii="Calibri" w:eastAsia="Times New Roman" w:hAnsi="Calibri" w:cs="Calibri"/>
                <w:b/>
                <w:bCs/>
                <w:color w:val="000000"/>
                <w:sz w:val="22"/>
                <w:szCs w:val="22"/>
              </w:rPr>
              <w:t>B</w:t>
            </w:r>
            <w:r w:rsidRPr="00BD7E4B">
              <w:rPr>
                <w:rFonts w:ascii="Calibri" w:eastAsia="Times New Roman" w:hAnsi="Calibri" w:cs="Calibri"/>
                <w:b/>
                <w:bCs/>
                <w:color w:val="000000"/>
                <w:sz w:val="22"/>
                <w:szCs w:val="22"/>
              </w:rPr>
              <w:t>uilt</w:t>
            </w:r>
          </w:p>
        </w:tc>
        <w:tc>
          <w:tcPr>
            <w:tcW w:w="4635" w:type="dxa"/>
            <w:tcBorders>
              <w:top w:val="nil"/>
              <w:left w:val="nil"/>
              <w:bottom w:val="single" w:sz="4" w:space="0" w:color="auto"/>
              <w:right w:val="single" w:sz="4" w:space="0" w:color="auto"/>
            </w:tcBorders>
            <w:shd w:val="clear" w:color="auto" w:fill="auto"/>
            <w:vAlign w:val="center"/>
            <w:hideMark/>
          </w:tcPr>
          <w:p w14:paraId="42D96E7C"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0A5790DE"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3359FB78" w14:textId="3C6EB653"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Number of </w:t>
            </w:r>
            <w:r w:rsidR="006F6F76">
              <w:rPr>
                <w:rFonts w:ascii="Calibri" w:eastAsia="Times New Roman" w:hAnsi="Calibri" w:cs="Calibri"/>
                <w:b/>
                <w:bCs/>
                <w:color w:val="000000"/>
                <w:sz w:val="22"/>
                <w:szCs w:val="22"/>
              </w:rPr>
              <w:t>F</w:t>
            </w:r>
            <w:r w:rsidRPr="00BD7E4B">
              <w:rPr>
                <w:rFonts w:ascii="Calibri" w:eastAsia="Times New Roman" w:hAnsi="Calibri" w:cs="Calibri"/>
                <w:b/>
                <w:bCs/>
                <w:color w:val="000000"/>
                <w:sz w:val="22"/>
                <w:szCs w:val="22"/>
              </w:rPr>
              <w:t>loors</w:t>
            </w:r>
          </w:p>
        </w:tc>
        <w:tc>
          <w:tcPr>
            <w:tcW w:w="4635" w:type="dxa"/>
            <w:tcBorders>
              <w:top w:val="nil"/>
              <w:left w:val="nil"/>
              <w:bottom w:val="single" w:sz="4" w:space="0" w:color="auto"/>
              <w:right w:val="single" w:sz="4" w:space="0" w:color="auto"/>
            </w:tcBorders>
            <w:shd w:val="clear" w:color="auto" w:fill="auto"/>
            <w:vAlign w:val="center"/>
            <w:hideMark/>
          </w:tcPr>
          <w:p w14:paraId="1E10ECC2"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03D7BDB8"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5C5D4593" w14:textId="2E2D0BE1"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Total </w:t>
            </w:r>
            <w:r w:rsidR="006F6F76">
              <w:rPr>
                <w:rFonts w:ascii="Calibri" w:eastAsia="Times New Roman" w:hAnsi="Calibri" w:cs="Calibri"/>
                <w:b/>
                <w:bCs/>
                <w:color w:val="000000"/>
                <w:sz w:val="22"/>
                <w:szCs w:val="22"/>
              </w:rPr>
              <w:t>B</w:t>
            </w:r>
            <w:r w:rsidRPr="00BD7E4B">
              <w:rPr>
                <w:rFonts w:ascii="Calibri" w:eastAsia="Times New Roman" w:hAnsi="Calibri" w:cs="Calibri"/>
                <w:b/>
                <w:bCs/>
                <w:color w:val="000000"/>
                <w:sz w:val="22"/>
                <w:szCs w:val="22"/>
              </w:rPr>
              <w:t xml:space="preserve">uilding </w:t>
            </w:r>
            <w:r w:rsidR="006F6F76">
              <w:rPr>
                <w:rFonts w:ascii="Calibri" w:eastAsia="Times New Roman" w:hAnsi="Calibri" w:cs="Calibri"/>
                <w:b/>
                <w:bCs/>
                <w:color w:val="000000"/>
                <w:sz w:val="22"/>
                <w:szCs w:val="22"/>
              </w:rPr>
              <w:t>A</w:t>
            </w:r>
            <w:r w:rsidRPr="00BD7E4B">
              <w:rPr>
                <w:rFonts w:ascii="Calibri" w:eastAsia="Times New Roman" w:hAnsi="Calibri" w:cs="Calibri"/>
                <w:b/>
                <w:bCs/>
                <w:color w:val="000000"/>
                <w:sz w:val="22"/>
                <w:szCs w:val="22"/>
              </w:rPr>
              <w:t>rea (sq</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ft</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w:t>
            </w:r>
          </w:p>
        </w:tc>
        <w:tc>
          <w:tcPr>
            <w:tcW w:w="4635" w:type="dxa"/>
            <w:tcBorders>
              <w:top w:val="nil"/>
              <w:left w:val="nil"/>
              <w:bottom w:val="single" w:sz="4" w:space="0" w:color="auto"/>
              <w:right w:val="single" w:sz="4" w:space="0" w:color="auto"/>
            </w:tcBorders>
            <w:shd w:val="clear" w:color="auto" w:fill="auto"/>
            <w:vAlign w:val="center"/>
            <w:hideMark/>
          </w:tcPr>
          <w:p w14:paraId="014309B3"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6A9365F7"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695FD56" w14:textId="1A2D652B"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Area </w:t>
            </w:r>
            <w:r w:rsidR="006F6F76">
              <w:rPr>
                <w:rFonts w:ascii="Calibri" w:eastAsia="Times New Roman" w:hAnsi="Calibri" w:cs="Calibri"/>
                <w:b/>
                <w:bCs/>
                <w:color w:val="000000"/>
                <w:sz w:val="22"/>
                <w:szCs w:val="22"/>
              </w:rPr>
              <w:t>A</w:t>
            </w:r>
            <w:r w:rsidRPr="00BD7E4B">
              <w:rPr>
                <w:rFonts w:ascii="Calibri" w:eastAsia="Times New Roman" w:hAnsi="Calibri" w:cs="Calibri"/>
                <w:b/>
                <w:bCs/>
                <w:color w:val="000000"/>
                <w:sz w:val="22"/>
                <w:szCs w:val="22"/>
              </w:rPr>
              <w:t xml:space="preserve">ffected by </w:t>
            </w:r>
            <w:r w:rsidR="006F6F76">
              <w:rPr>
                <w:rFonts w:ascii="Calibri" w:eastAsia="Times New Roman" w:hAnsi="Calibri" w:cs="Calibri"/>
                <w:b/>
                <w:bCs/>
                <w:color w:val="000000"/>
                <w:sz w:val="22"/>
                <w:szCs w:val="22"/>
              </w:rPr>
              <w:t>P</w:t>
            </w:r>
            <w:r w:rsidRPr="00BD7E4B">
              <w:rPr>
                <w:rFonts w:ascii="Calibri" w:eastAsia="Times New Roman" w:hAnsi="Calibri" w:cs="Calibri"/>
                <w:b/>
                <w:bCs/>
                <w:color w:val="000000"/>
                <w:sz w:val="22"/>
                <w:szCs w:val="22"/>
              </w:rPr>
              <w:t xml:space="preserve">roposed </w:t>
            </w:r>
            <w:r w:rsidR="006F6F76">
              <w:rPr>
                <w:rFonts w:ascii="Calibri" w:eastAsia="Times New Roman" w:hAnsi="Calibri" w:cs="Calibri"/>
                <w:b/>
                <w:bCs/>
                <w:color w:val="000000"/>
                <w:sz w:val="22"/>
                <w:szCs w:val="22"/>
              </w:rPr>
              <w:t>M</w:t>
            </w:r>
            <w:r w:rsidRPr="00BD7E4B">
              <w:rPr>
                <w:rFonts w:ascii="Calibri" w:eastAsia="Times New Roman" w:hAnsi="Calibri" w:cs="Calibri"/>
                <w:b/>
                <w:bCs/>
                <w:color w:val="000000"/>
                <w:sz w:val="22"/>
                <w:szCs w:val="22"/>
              </w:rPr>
              <w:t>easure(s) (sq</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ft</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w:t>
            </w:r>
          </w:p>
        </w:tc>
        <w:tc>
          <w:tcPr>
            <w:tcW w:w="4635" w:type="dxa"/>
            <w:tcBorders>
              <w:top w:val="nil"/>
              <w:left w:val="nil"/>
              <w:bottom w:val="single" w:sz="4" w:space="0" w:color="auto"/>
              <w:right w:val="single" w:sz="4" w:space="0" w:color="auto"/>
            </w:tcBorders>
            <w:shd w:val="clear" w:color="auto" w:fill="auto"/>
            <w:vAlign w:val="center"/>
            <w:hideMark/>
          </w:tcPr>
          <w:p w14:paraId="432481C6"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40D180C0" w14:textId="77777777" w:rsidTr="001746EC">
        <w:trPr>
          <w:trHeight w:val="288"/>
        </w:trPr>
        <w:tc>
          <w:tcPr>
            <w:tcW w:w="9355" w:type="dxa"/>
            <w:gridSpan w:val="2"/>
            <w:tcBorders>
              <w:top w:val="single" w:sz="4" w:space="0" w:color="auto"/>
              <w:left w:val="single" w:sz="4" w:space="0" w:color="auto"/>
              <w:bottom w:val="single" w:sz="4" w:space="0" w:color="auto"/>
              <w:right w:val="single" w:sz="4" w:space="0" w:color="000000"/>
            </w:tcBorders>
            <w:shd w:val="clear" w:color="auto" w:fill="BAE4EF"/>
            <w:vAlign w:val="center"/>
            <w:hideMark/>
          </w:tcPr>
          <w:p w14:paraId="33BBA5B9" w14:textId="77777777" w:rsidR="00BD7E4B" w:rsidRPr="00BD7E4B" w:rsidRDefault="00BD7E4B" w:rsidP="003D086F">
            <w:pPr>
              <w:spacing w:before="60" w:after="60" w:line="240" w:lineRule="auto"/>
              <w:rPr>
                <w:rFonts w:ascii="Calibri" w:eastAsia="Times New Roman" w:hAnsi="Calibri" w:cs="Calibri"/>
                <w:b/>
                <w:bCs/>
                <w:color w:val="FFFFFF"/>
                <w:sz w:val="24"/>
                <w:szCs w:val="24"/>
              </w:rPr>
            </w:pPr>
            <w:r w:rsidRPr="001746EC">
              <w:rPr>
                <w:rFonts w:ascii="Calibri" w:eastAsia="Times New Roman" w:hAnsi="Calibri" w:cs="Calibri"/>
                <w:b/>
                <w:bCs/>
                <w:sz w:val="24"/>
                <w:szCs w:val="24"/>
              </w:rPr>
              <w:t>Energy Usage</w:t>
            </w:r>
          </w:p>
        </w:tc>
      </w:tr>
      <w:tr w:rsidR="00BD7E4B" w:rsidRPr="00BD7E4B" w14:paraId="1E3466EA"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04517B9" w14:textId="67AB495A"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Average </w:t>
            </w:r>
            <w:r w:rsidR="006F6F76">
              <w:rPr>
                <w:rFonts w:ascii="Calibri" w:eastAsia="Times New Roman" w:hAnsi="Calibri" w:cs="Calibri"/>
                <w:b/>
                <w:bCs/>
                <w:color w:val="000000"/>
                <w:sz w:val="22"/>
                <w:szCs w:val="22"/>
              </w:rPr>
              <w:t>A</w:t>
            </w:r>
            <w:r w:rsidRPr="00BD7E4B">
              <w:rPr>
                <w:rFonts w:ascii="Calibri" w:eastAsia="Times New Roman" w:hAnsi="Calibri" w:cs="Calibri"/>
                <w:b/>
                <w:bCs/>
                <w:color w:val="000000"/>
                <w:sz w:val="22"/>
                <w:szCs w:val="22"/>
              </w:rPr>
              <w:t xml:space="preserve">nnual </w:t>
            </w:r>
            <w:r w:rsidR="006F6F76">
              <w:rPr>
                <w:rFonts w:ascii="Calibri" w:eastAsia="Times New Roman" w:hAnsi="Calibri" w:cs="Calibri"/>
                <w:b/>
                <w:bCs/>
                <w:color w:val="000000"/>
                <w:sz w:val="22"/>
                <w:szCs w:val="22"/>
              </w:rPr>
              <w:t>E</w:t>
            </w:r>
            <w:r w:rsidRPr="00BD7E4B">
              <w:rPr>
                <w:rFonts w:ascii="Calibri" w:eastAsia="Times New Roman" w:hAnsi="Calibri" w:cs="Calibri"/>
                <w:b/>
                <w:bCs/>
                <w:color w:val="000000"/>
                <w:sz w:val="22"/>
                <w:szCs w:val="22"/>
              </w:rPr>
              <w:t xml:space="preserve">lectricity </w:t>
            </w:r>
            <w:r w:rsidR="006F6F76">
              <w:rPr>
                <w:rFonts w:ascii="Calibri" w:eastAsia="Times New Roman" w:hAnsi="Calibri" w:cs="Calibri"/>
                <w:b/>
                <w:bCs/>
                <w:color w:val="000000"/>
                <w:sz w:val="22"/>
                <w:szCs w:val="22"/>
              </w:rPr>
              <w:t>U</w:t>
            </w:r>
            <w:r w:rsidRPr="00BD7E4B">
              <w:rPr>
                <w:rFonts w:ascii="Calibri" w:eastAsia="Times New Roman" w:hAnsi="Calibri" w:cs="Calibri"/>
                <w:b/>
                <w:bCs/>
                <w:color w:val="000000"/>
                <w:sz w:val="22"/>
                <w:szCs w:val="22"/>
              </w:rPr>
              <w:t>sage (kWh)</w:t>
            </w:r>
          </w:p>
        </w:tc>
        <w:tc>
          <w:tcPr>
            <w:tcW w:w="4635" w:type="dxa"/>
            <w:tcBorders>
              <w:top w:val="nil"/>
              <w:left w:val="nil"/>
              <w:bottom w:val="single" w:sz="4" w:space="0" w:color="auto"/>
              <w:right w:val="single" w:sz="4" w:space="0" w:color="auto"/>
            </w:tcBorders>
            <w:shd w:val="clear" w:color="auto" w:fill="auto"/>
            <w:vAlign w:val="center"/>
            <w:hideMark/>
          </w:tcPr>
          <w:p w14:paraId="35ABE31C"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3E3DA69F"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5B5CEC42" w14:textId="3083E1C6"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Average </w:t>
            </w:r>
            <w:r w:rsidR="006F6F76">
              <w:rPr>
                <w:rFonts w:ascii="Calibri" w:eastAsia="Times New Roman" w:hAnsi="Calibri" w:cs="Calibri"/>
                <w:b/>
                <w:bCs/>
                <w:color w:val="000000"/>
                <w:sz w:val="22"/>
                <w:szCs w:val="22"/>
              </w:rPr>
              <w:t>A</w:t>
            </w:r>
            <w:r w:rsidRPr="00BD7E4B">
              <w:rPr>
                <w:rFonts w:ascii="Calibri" w:eastAsia="Times New Roman" w:hAnsi="Calibri" w:cs="Calibri"/>
                <w:b/>
                <w:bCs/>
                <w:color w:val="000000"/>
                <w:sz w:val="22"/>
                <w:szCs w:val="22"/>
              </w:rPr>
              <w:t xml:space="preserve">nnual </w:t>
            </w:r>
            <w:r w:rsidR="006F6F76">
              <w:rPr>
                <w:rFonts w:ascii="Calibri" w:eastAsia="Times New Roman" w:hAnsi="Calibri" w:cs="Calibri"/>
                <w:b/>
                <w:bCs/>
                <w:color w:val="000000"/>
                <w:sz w:val="22"/>
                <w:szCs w:val="22"/>
              </w:rPr>
              <w:t>G</w:t>
            </w:r>
            <w:r w:rsidRPr="00BD7E4B">
              <w:rPr>
                <w:rFonts w:ascii="Calibri" w:eastAsia="Times New Roman" w:hAnsi="Calibri" w:cs="Calibri"/>
                <w:b/>
                <w:bCs/>
                <w:color w:val="000000"/>
                <w:sz w:val="22"/>
                <w:szCs w:val="22"/>
              </w:rPr>
              <w:t xml:space="preserve">as </w:t>
            </w:r>
            <w:r w:rsidR="006F6F76">
              <w:rPr>
                <w:rFonts w:ascii="Calibri" w:eastAsia="Times New Roman" w:hAnsi="Calibri" w:cs="Calibri"/>
                <w:b/>
                <w:bCs/>
                <w:color w:val="000000"/>
                <w:sz w:val="22"/>
                <w:szCs w:val="22"/>
              </w:rPr>
              <w:t>U</w:t>
            </w:r>
            <w:r w:rsidRPr="00BD7E4B">
              <w:rPr>
                <w:rFonts w:ascii="Calibri" w:eastAsia="Times New Roman" w:hAnsi="Calibri" w:cs="Calibri"/>
                <w:b/>
                <w:bCs/>
                <w:color w:val="000000"/>
                <w:sz w:val="22"/>
                <w:szCs w:val="22"/>
              </w:rPr>
              <w:t>sage (therms)</w:t>
            </w:r>
          </w:p>
        </w:tc>
        <w:tc>
          <w:tcPr>
            <w:tcW w:w="4635" w:type="dxa"/>
            <w:tcBorders>
              <w:top w:val="nil"/>
              <w:left w:val="nil"/>
              <w:bottom w:val="single" w:sz="4" w:space="0" w:color="auto"/>
              <w:right w:val="single" w:sz="4" w:space="0" w:color="auto"/>
            </w:tcBorders>
            <w:shd w:val="clear" w:color="auto" w:fill="auto"/>
            <w:vAlign w:val="center"/>
            <w:hideMark/>
          </w:tcPr>
          <w:p w14:paraId="16E0843C"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728FC99D"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5E2DFDC6" w14:textId="34EC0C6D"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Energy Use Intensity</w:t>
            </w:r>
            <w:r w:rsidR="006F6F76">
              <w:rPr>
                <w:rFonts w:ascii="Calibri" w:eastAsia="Times New Roman" w:hAnsi="Calibri" w:cs="Calibri"/>
                <w:b/>
                <w:bCs/>
                <w:color w:val="000000"/>
                <w:sz w:val="22"/>
                <w:szCs w:val="22"/>
              </w:rPr>
              <w:t xml:space="preserve"> (</w:t>
            </w:r>
            <w:r w:rsidRPr="00BD7E4B">
              <w:rPr>
                <w:rFonts w:ascii="Calibri" w:eastAsia="Times New Roman" w:hAnsi="Calibri" w:cs="Calibri"/>
                <w:b/>
                <w:bCs/>
                <w:color w:val="000000"/>
                <w:sz w:val="22"/>
                <w:szCs w:val="22"/>
              </w:rPr>
              <w:t>EUI</w:t>
            </w:r>
            <w:r w:rsidR="006F6F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 xml:space="preserve"> (kBtu/sq</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ft</w:t>
            </w:r>
            <w:r w:rsidR="00BE4A76">
              <w:rPr>
                <w:rFonts w:ascii="Calibri" w:eastAsia="Times New Roman" w:hAnsi="Calibri" w:cs="Calibri"/>
                <w:b/>
                <w:bCs/>
                <w:color w:val="000000"/>
                <w:sz w:val="22"/>
                <w:szCs w:val="22"/>
              </w:rPr>
              <w:t>.</w:t>
            </w:r>
            <w:r w:rsidRPr="00BD7E4B">
              <w:rPr>
                <w:rFonts w:ascii="Calibri" w:eastAsia="Times New Roman" w:hAnsi="Calibri" w:cs="Calibri"/>
                <w:b/>
                <w:bCs/>
                <w:color w:val="000000"/>
                <w:sz w:val="22"/>
                <w:szCs w:val="22"/>
              </w:rPr>
              <w:t>) </w:t>
            </w:r>
          </w:p>
        </w:tc>
        <w:tc>
          <w:tcPr>
            <w:tcW w:w="4635" w:type="dxa"/>
            <w:tcBorders>
              <w:top w:val="nil"/>
              <w:left w:val="nil"/>
              <w:bottom w:val="single" w:sz="4" w:space="0" w:color="auto"/>
              <w:right w:val="single" w:sz="4" w:space="0" w:color="auto"/>
            </w:tcBorders>
            <w:shd w:val="clear" w:color="auto" w:fill="auto"/>
            <w:vAlign w:val="center"/>
            <w:hideMark/>
          </w:tcPr>
          <w:p w14:paraId="256D70DE"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22F76EBC"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11368B7E" w14:textId="4A5E9994"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Electric Utility</w:t>
            </w:r>
            <w:r w:rsidR="009A599A">
              <w:rPr>
                <w:rFonts w:ascii="Calibri" w:eastAsia="Times New Roman" w:hAnsi="Calibri" w:cs="Calibri"/>
                <w:b/>
                <w:bCs/>
                <w:color w:val="000000"/>
                <w:sz w:val="22"/>
                <w:szCs w:val="22"/>
              </w:rPr>
              <w:t xml:space="preserve"> Provider</w:t>
            </w:r>
          </w:p>
        </w:tc>
        <w:tc>
          <w:tcPr>
            <w:tcW w:w="4635" w:type="dxa"/>
            <w:tcBorders>
              <w:top w:val="nil"/>
              <w:left w:val="nil"/>
              <w:bottom w:val="single" w:sz="4" w:space="0" w:color="auto"/>
              <w:right w:val="single" w:sz="4" w:space="0" w:color="auto"/>
            </w:tcBorders>
            <w:shd w:val="clear" w:color="auto" w:fill="auto"/>
            <w:vAlign w:val="center"/>
            <w:hideMark/>
          </w:tcPr>
          <w:p w14:paraId="74921333"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5CF0CFC8"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95FE8A9" w14:textId="2A36A0F4" w:rsidR="00BD7E4B" w:rsidRPr="00BD7E4B" w:rsidRDefault="00BD7E4B" w:rsidP="003D086F">
            <w:pPr>
              <w:spacing w:before="60" w:after="60" w:line="240" w:lineRule="auto"/>
              <w:rPr>
                <w:rFonts w:ascii="Calibri" w:eastAsia="Times New Roman" w:hAnsi="Calibri" w:cs="Calibri"/>
                <w:b/>
                <w:bCs/>
                <w:color w:val="000000"/>
                <w:sz w:val="22"/>
                <w:szCs w:val="22"/>
              </w:rPr>
            </w:pPr>
            <w:r w:rsidRPr="00BD7E4B">
              <w:rPr>
                <w:rFonts w:ascii="Calibri" w:eastAsia="Times New Roman" w:hAnsi="Calibri" w:cs="Calibri"/>
                <w:b/>
                <w:bCs/>
                <w:color w:val="000000"/>
                <w:sz w:val="22"/>
                <w:szCs w:val="22"/>
              </w:rPr>
              <w:t xml:space="preserve">Gas Utility </w:t>
            </w:r>
            <w:r w:rsidR="009A599A">
              <w:rPr>
                <w:rFonts w:ascii="Calibri" w:eastAsia="Times New Roman" w:hAnsi="Calibri" w:cs="Calibri"/>
                <w:b/>
                <w:bCs/>
                <w:color w:val="000000"/>
                <w:sz w:val="22"/>
                <w:szCs w:val="22"/>
              </w:rPr>
              <w:t>Provider</w:t>
            </w:r>
          </w:p>
        </w:tc>
        <w:tc>
          <w:tcPr>
            <w:tcW w:w="4635" w:type="dxa"/>
            <w:tcBorders>
              <w:top w:val="nil"/>
              <w:left w:val="nil"/>
              <w:bottom w:val="single" w:sz="4" w:space="0" w:color="auto"/>
              <w:right w:val="single" w:sz="4" w:space="0" w:color="auto"/>
            </w:tcBorders>
            <w:shd w:val="clear" w:color="auto" w:fill="auto"/>
            <w:vAlign w:val="center"/>
            <w:hideMark/>
          </w:tcPr>
          <w:p w14:paraId="3F6D3E03" w14:textId="77777777"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p>
        </w:tc>
      </w:tr>
      <w:tr w:rsidR="00BD7E4B" w:rsidRPr="00BD7E4B" w14:paraId="08A88056" w14:textId="77777777" w:rsidTr="001746EC">
        <w:trPr>
          <w:trHeight w:val="288"/>
        </w:trPr>
        <w:tc>
          <w:tcPr>
            <w:tcW w:w="9355" w:type="dxa"/>
            <w:gridSpan w:val="2"/>
            <w:tcBorders>
              <w:top w:val="single" w:sz="4" w:space="0" w:color="auto"/>
              <w:left w:val="single" w:sz="4" w:space="0" w:color="auto"/>
              <w:bottom w:val="single" w:sz="4" w:space="0" w:color="auto"/>
              <w:right w:val="single" w:sz="4" w:space="0" w:color="000000"/>
            </w:tcBorders>
            <w:shd w:val="clear" w:color="auto" w:fill="BAE4EF"/>
            <w:vAlign w:val="center"/>
            <w:hideMark/>
          </w:tcPr>
          <w:p w14:paraId="1D600B91" w14:textId="428AC972" w:rsidR="00BD7E4B" w:rsidRPr="00BD7E4B" w:rsidRDefault="00BD7E4B" w:rsidP="003D086F">
            <w:pPr>
              <w:spacing w:before="60" w:after="60" w:line="240" w:lineRule="auto"/>
              <w:rPr>
                <w:rFonts w:ascii="Calibri" w:eastAsia="Times New Roman" w:hAnsi="Calibri" w:cs="Calibri"/>
                <w:b/>
                <w:bCs/>
                <w:color w:val="FFFFFF"/>
                <w:sz w:val="24"/>
                <w:szCs w:val="24"/>
              </w:rPr>
            </w:pPr>
            <w:r w:rsidRPr="001746EC">
              <w:rPr>
                <w:rFonts w:ascii="Calibri" w:eastAsia="Times New Roman" w:hAnsi="Calibri" w:cs="Calibri"/>
                <w:b/>
                <w:bCs/>
                <w:sz w:val="24"/>
                <w:szCs w:val="24"/>
              </w:rPr>
              <w:t>Estimated Savings (%)</w:t>
            </w:r>
          </w:p>
        </w:tc>
      </w:tr>
      <w:tr w:rsidR="00AB31E1" w:rsidRPr="00BD7E4B" w14:paraId="1E745CA4"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tcPr>
          <w:p w14:paraId="73160AE6" w14:textId="77D4E14A" w:rsidR="00AB31E1" w:rsidRPr="00BD7E4B" w:rsidRDefault="00AB31E1" w:rsidP="003D086F">
            <w:pPr>
              <w:spacing w:before="60" w:after="60" w:line="240" w:lineRule="auto"/>
              <w:rPr>
                <w:rFonts w:ascii="Calibri" w:eastAsia="Times New Roman" w:hAnsi="Calibri" w:cs="Calibri"/>
                <w:b/>
                <w:bCs/>
                <w:sz w:val="22"/>
                <w:szCs w:val="22"/>
              </w:rPr>
            </w:pPr>
            <w:r>
              <w:rPr>
                <w:rFonts w:ascii="Calibri" w:eastAsia="Times New Roman" w:hAnsi="Calibri" w:cs="Calibri"/>
                <w:b/>
                <w:bCs/>
                <w:sz w:val="22"/>
                <w:szCs w:val="22"/>
              </w:rPr>
              <w:t>Baseline Type (Modified or Existing)</w:t>
            </w:r>
          </w:p>
        </w:tc>
        <w:tc>
          <w:tcPr>
            <w:tcW w:w="4635" w:type="dxa"/>
            <w:tcBorders>
              <w:top w:val="nil"/>
              <w:left w:val="nil"/>
              <w:bottom w:val="single" w:sz="4" w:space="0" w:color="auto"/>
              <w:right w:val="single" w:sz="4" w:space="0" w:color="auto"/>
            </w:tcBorders>
            <w:shd w:val="clear" w:color="auto" w:fill="auto"/>
            <w:vAlign w:val="center"/>
          </w:tcPr>
          <w:p w14:paraId="2FAD17BC" w14:textId="06058BDD" w:rsidR="00AB31E1" w:rsidRPr="00BD7E4B" w:rsidRDefault="004969C7" w:rsidP="003D086F">
            <w:pPr>
              <w:spacing w:before="60" w:after="60" w:line="240" w:lineRule="auto"/>
              <w:rPr>
                <w:rFonts w:ascii="Calibri" w:eastAsia="Times New Roman" w:hAnsi="Calibri" w:cs="Calibri"/>
                <w:color w:val="000000"/>
                <w:sz w:val="22"/>
                <w:szCs w:val="22"/>
              </w:rPr>
            </w:pPr>
            <w:sdt>
              <w:sdtPr>
                <w:id w:val="-990240358"/>
                <w14:checkbox>
                  <w14:checked w14:val="0"/>
                  <w14:checkedState w14:val="221A" w14:font="Bahnschrift SemiCondensed"/>
                  <w14:uncheckedState w14:val="2610" w14:font="MS Gothic"/>
                </w14:checkbox>
              </w:sdtPr>
              <w:sdtContent>
                <w:r w:rsidR="005F6EA8">
                  <w:rPr>
                    <w:rFonts w:ascii="MS Gothic" w:eastAsia="MS Gothic" w:hAnsi="MS Gothic" w:hint="eastAsia"/>
                  </w:rPr>
                  <w:t>☐</w:t>
                </w:r>
              </w:sdtContent>
            </w:sdt>
            <w:r w:rsidR="003F7722">
              <w:rPr>
                <w:rFonts w:ascii="Calibri" w:eastAsia="Times New Roman" w:hAnsi="Calibri" w:cs="Calibri"/>
                <w:color w:val="000000"/>
                <w:sz w:val="22"/>
                <w:szCs w:val="22"/>
              </w:rPr>
              <w:t xml:space="preserve">  Modified      </w:t>
            </w:r>
            <w:sdt>
              <w:sdtPr>
                <w:id w:val="1920982472"/>
                <w14:checkbox>
                  <w14:checked w14:val="0"/>
                  <w14:checkedState w14:val="221A" w14:font="Bahnschrift SemiCondensed"/>
                  <w14:uncheckedState w14:val="2610" w14:font="MS Gothic"/>
                </w14:checkbox>
              </w:sdtPr>
              <w:sdtContent>
                <w:r w:rsidR="005F6EA8">
                  <w:rPr>
                    <w:rFonts w:ascii="MS Gothic" w:eastAsia="MS Gothic" w:hAnsi="MS Gothic" w:hint="eastAsia"/>
                  </w:rPr>
                  <w:t>☐</w:t>
                </w:r>
              </w:sdtContent>
            </w:sdt>
            <w:r w:rsidR="003F7722">
              <w:t xml:space="preserve"> </w:t>
            </w:r>
            <w:r w:rsidR="003F7722" w:rsidRPr="008438A5">
              <w:rPr>
                <w:rFonts w:ascii="Calibri" w:eastAsia="Times New Roman" w:hAnsi="Calibri" w:cs="Calibri"/>
                <w:color w:val="000000"/>
                <w:sz w:val="22"/>
                <w:szCs w:val="22"/>
              </w:rPr>
              <w:t>Existing</w:t>
            </w:r>
          </w:p>
        </w:tc>
      </w:tr>
      <w:tr w:rsidR="00BD7E4B" w:rsidRPr="00BD7E4B" w14:paraId="2E330945" w14:textId="77777777" w:rsidTr="00487CDC">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35021BC" w14:textId="0887A0EF" w:rsidR="00BD7E4B" w:rsidRPr="00BD7E4B" w:rsidRDefault="00BD7E4B" w:rsidP="003D086F">
            <w:pPr>
              <w:spacing w:before="60" w:after="60" w:line="240" w:lineRule="auto"/>
              <w:rPr>
                <w:rFonts w:ascii="Calibri" w:eastAsia="Times New Roman" w:hAnsi="Calibri" w:cs="Calibri"/>
                <w:b/>
                <w:bCs/>
                <w:sz w:val="22"/>
                <w:szCs w:val="22"/>
              </w:rPr>
            </w:pPr>
            <w:r w:rsidRPr="00BD7E4B">
              <w:rPr>
                <w:rFonts w:ascii="Calibri" w:eastAsia="Times New Roman" w:hAnsi="Calibri" w:cs="Calibri"/>
                <w:b/>
                <w:bCs/>
                <w:sz w:val="22"/>
                <w:szCs w:val="22"/>
              </w:rPr>
              <w:t xml:space="preserve">Estimated </w:t>
            </w:r>
            <w:r w:rsidR="006F6F76">
              <w:rPr>
                <w:rFonts w:ascii="Calibri" w:eastAsia="Times New Roman" w:hAnsi="Calibri" w:cs="Calibri"/>
                <w:b/>
                <w:bCs/>
                <w:sz w:val="22"/>
                <w:szCs w:val="22"/>
              </w:rPr>
              <w:t>E</w:t>
            </w:r>
            <w:r w:rsidRPr="00BD7E4B">
              <w:rPr>
                <w:rFonts w:ascii="Calibri" w:eastAsia="Times New Roman" w:hAnsi="Calibri" w:cs="Calibri"/>
                <w:b/>
                <w:bCs/>
                <w:sz w:val="22"/>
                <w:szCs w:val="22"/>
              </w:rPr>
              <w:t xml:space="preserve">lectricity </w:t>
            </w:r>
            <w:r w:rsidR="006F6F76">
              <w:rPr>
                <w:rFonts w:ascii="Calibri" w:eastAsia="Times New Roman" w:hAnsi="Calibri" w:cs="Calibri"/>
                <w:b/>
                <w:bCs/>
                <w:sz w:val="22"/>
                <w:szCs w:val="22"/>
              </w:rPr>
              <w:t>S</w:t>
            </w:r>
            <w:r w:rsidRPr="00BD7E4B">
              <w:rPr>
                <w:rFonts w:ascii="Calibri" w:eastAsia="Times New Roman" w:hAnsi="Calibri" w:cs="Calibri"/>
                <w:b/>
                <w:bCs/>
                <w:sz w:val="22"/>
                <w:szCs w:val="22"/>
              </w:rPr>
              <w:t>avings (%)</w:t>
            </w:r>
          </w:p>
        </w:tc>
        <w:tc>
          <w:tcPr>
            <w:tcW w:w="4635" w:type="dxa"/>
            <w:tcBorders>
              <w:top w:val="nil"/>
              <w:left w:val="nil"/>
              <w:bottom w:val="single" w:sz="4" w:space="0" w:color="auto"/>
              <w:right w:val="single" w:sz="4" w:space="0" w:color="auto"/>
            </w:tcBorders>
            <w:shd w:val="clear" w:color="auto" w:fill="auto"/>
            <w:vAlign w:val="center"/>
            <w:hideMark/>
          </w:tcPr>
          <w:p w14:paraId="742AEF80" w14:textId="3EFD01C9"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r w:rsidR="00E50563">
              <w:rPr>
                <w:rFonts w:ascii="Calibri" w:eastAsia="Times New Roman" w:hAnsi="Calibri" w:cs="Calibri"/>
                <w:color w:val="000000"/>
                <w:sz w:val="22"/>
                <w:szCs w:val="22"/>
              </w:rPr>
              <w:t>X% (</w:t>
            </w:r>
            <w:r w:rsidR="002F4CCE">
              <w:rPr>
                <w:rFonts w:ascii="Calibri" w:eastAsia="Times New Roman" w:hAnsi="Calibri" w:cs="Calibri"/>
                <w:color w:val="000000"/>
                <w:sz w:val="22"/>
                <w:szCs w:val="22"/>
              </w:rPr>
              <w:t>Utility Bill</w:t>
            </w:r>
            <w:r w:rsidR="00927FCD">
              <w:rPr>
                <w:rFonts w:ascii="Calibri" w:eastAsia="Times New Roman" w:hAnsi="Calibri" w:cs="Calibri"/>
                <w:color w:val="000000"/>
                <w:sz w:val="22"/>
                <w:szCs w:val="22"/>
              </w:rPr>
              <w:t xml:space="preserve"> or </w:t>
            </w:r>
            <w:r w:rsidR="002F4CCE">
              <w:rPr>
                <w:rFonts w:ascii="Calibri" w:eastAsia="Times New Roman" w:hAnsi="Calibri" w:cs="Calibri"/>
                <w:color w:val="000000"/>
                <w:sz w:val="22"/>
                <w:szCs w:val="22"/>
              </w:rPr>
              <w:t>EEM</w:t>
            </w:r>
            <w:r w:rsidR="004870FE">
              <w:rPr>
                <w:rFonts w:ascii="Calibri" w:eastAsia="Times New Roman" w:hAnsi="Calibri" w:cs="Calibri"/>
                <w:color w:val="000000"/>
                <w:sz w:val="22"/>
                <w:szCs w:val="22"/>
              </w:rPr>
              <w:t>s</w:t>
            </w:r>
            <w:r w:rsidR="00C6795A">
              <w:rPr>
                <w:rFonts w:ascii="Calibri" w:eastAsia="Times New Roman" w:hAnsi="Calibri" w:cs="Calibri"/>
                <w:color w:val="000000"/>
                <w:sz w:val="22"/>
                <w:szCs w:val="22"/>
              </w:rPr>
              <w:t xml:space="preserve"> Baselines</w:t>
            </w:r>
            <w:r w:rsidR="00E50563">
              <w:rPr>
                <w:rFonts w:ascii="Calibri" w:eastAsia="Times New Roman" w:hAnsi="Calibri" w:cs="Calibri"/>
                <w:color w:val="000000"/>
                <w:sz w:val="22"/>
                <w:szCs w:val="22"/>
              </w:rPr>
              <w:t>)</w:t>
            </w:r>
          </w:p>
        </w:tc>
      </w:tr>
      <w:tr w:rsidR="00BD7E4B" w:rsidRPr="00BD7E4B" w14:paraId="3AF888BF" w14:textId="77777777" w:rsidTr="008A1756">
        <w:trPr>
          <w:trHeight w:val="288"/>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76F77AFF" w14:textId="5635B382" w:rsidR="00BD7E4B" w:rsidRPr="00BD7E4B" w:rsidRDefault="00BD7E4B" w:rsidP="003D086F">
            <w:pPr>
              <w:spacing w:before="60" w:after="60" w:line="240" w:lineRule="auto"/>
              <w:rPr>
                <w:rFonts w:ascii="Calibri" w:eastAsia="Times New Roman" w:hAnsi="Calibri" w:cs="Calibri"/>
                <w:b/>
                <w:bCs/>
                <w:sz w:val="22"/>
                <w:szCs w:val="22"/>
              </w:rPr>
            </w:pPr>
            <w:r w:rsidRPr="00BD7E4B">
              <w:rPr>
                <w:rFonts w:ascii="Calibri" w:eastAsia="Times New Roman" w:hAnsi="Calibri" w:cs="Calibri"/>
                <w:b/>
                <w:bCs/>
                <w:sz w:val="22"/>
                <w:szCs w:val="22"/>
              </w:rPr>
              <w:t xml:space="preserve">Estimated </w:t>
            </w:r>
            <w:r w:rsidR="006F6F76">
              <w:rPr>
                <w:rFonts w:ascii="Calibri" w:eastAsia="Times New Roman" w:hAnsi="Calibri" w:cs="Calibri"/>
                <w:b/>
                <w:bCs/>
                <w:sz w:val="22"/>
                <w:szCs w:val="22"/>
              </w:rPr>
              <w:t>G</w:t>
            </w:r>
            <w:r w:rsidRPr="00BD7E4B">
              <w:rPr>
                <w:rFonts w:ascii="Calibri" w:eastAsia="Times New Roman" w:hAnsi="Calibri" w:cs="Calibri"/>
                <w:b/>
                <w:bCs/>
                <w:sz w:val="22"/>
                <w:szCs w:val="22"/>
              </w:rPr>
              <w:t xml:space="preserve">as </w:t>
            </w:r>
            <w:r w:rsidR="006F6F76">
              <w:rPr>
                <w:rFonts w:ascii="Calibri" w:eastAsia="Times New Roman" w:hAnsi="Calibri" w:cs="Calibri"/>
                <w:b/>
                <w:bCs/>
                <w:sz w:val="22"/>
                <w:szCs w:val="22"/>
              </w:rPr>
              <w:t>S</w:t>
            </w:r>
            <w:r w:rsidRPr="00BD7E4B">
              <w:rPr>
                <w:rFonts w:ascii="Calibri" w:eastAsia="Times New Roman" w:hAnsi="Calibri" w:cs="Calibri"/>
                <w:b/>
                <w:bCs/>
                <w:sz w:val="22"/>
                <w:szCs w:val="22"/>
              </w:rPr>
              <w:t>avings (%)</w:t>
            </w:r>
          </w:p>
        </w:tc>
        <w:tc>
          <w:tcPr>
            <w:tcW w:w="4635" w:type="dxa"/>
            <w:tcBorders>
              <w:top w:val="nil"/>
              <w:left w:val="nil"/>
              <w:bottom w:val="single" w:sz="4" w:space="0" w:color="auto"/>
              <w:right w:val="single" w:sz="4" w:space="0" w:color="auto"/>
            </w:tcBorders>
            <w:shd w:val="clear" w:color="auto" w:fill="auto"/>
            <w:vAlign w:val="center"/>
            <w:hideMark/>
          </w:tcPr>
          <w:p w14:paraId="0F368E2A" w14:textId="7EE7E543" w:rsidR="00BD7E4B" w:rsidRPr="00BD7E4B" w:rsidRDefault="00BD7E4B" w:rsidP="003D086F">
            <w:pPr>
              <w:spacing w:before="60" w:after="60" w:line="240" w:lineRule="auto"/>
              <w:rPr>
                <w:rFonts w:ascii="Calibri" w:eastAsia="Times New Roman" w:hAnsi="Calibri" w:cs="Calibri"/>
                <w:color w:val="000000"/>
                <w:sz w:val="22"/>
                <w:szCs w:val="22"/>
              </w:rPr>
            </w:pPr>
            <w:r w:rsidRPr="00BD7E4B">
              <w:rPr>
                <w:rFonts w:ascii="Calibri" w:eastAsia="Times New Roman" w:hAnsi="Calibri" w:cs="Calibri"/>
                <w:color w:val="000000"/>
                <w:sz w:val="22"/>
                <w:szCs w:val="22"/>
              </w:rPr>
              <w:t> </w:t>
            </w:r>
            <w:r w:rsidR="00E50563">
              <w:rPr>
                <w:rFonts w:ascii="Calibri" w:eastAsia="Times New Roman" w:hAnsi="Calibri" w:cs="Calibri"/>
                <w:color w:val="000000"/>
                <w:sz w:val="22"/>
                <w:szCs w:val="22"/>
              </w:rPr>
              <w:t>X% (</w:t>
            </w:r>
            <w:r w:rsidR="00D749BB">
              <w:rPr>
                <w:rFonts w:ascii="Calibri" w:eastAsia="Times New Roman" w:hAnsi="Calibri" w:cs="Calibri"/>
                <w:color w:val="000000"/>
                <w:sz w:val="22"/>
                <w:szCs w:val="22"/>
              </w:rPr>
              <w:t>Utility Bill or EEMs Baselines</w:t>
            </w:r>
            <w:r w:rsidR="00E50563">
              <w:rPr>
                <w:rFonts w:ascii="Calibri" w:eastAsia="Times New Roman" w:hAnsi="Calibri" w:cs="Calibri"/>
                <w:color w:val="000000"/>
                <w:sz w:val="22"/>
                <w:szCs w:val="22"/>
              </w:rPr>
              <w:t>)</w:t>
            </w:r>
          </w:p>
        </w:tc>
      </w:tr>
    </w:tbl>
    <w:p w14:paraId="0CC7D52B" w14:textId="46495A53" w:rsidR="00CC0DDB" w:rsidRPr="00D5054C" w:rsidRDefault="00CC0DDB" w:rsidP="00CC0DDB">
      <w:pPr>
        <w:spacing w:line="0" w:lineRule="atLeast"/>
        <w:rPr>
          <w:i/>
          <w:iCs/>
          <w:sz w:val="18"/>
          <w:szCs w:val="18"/>
        </w:rPr>
      </w:pPr>
      <w:r w:rsidRPr="00D5054C">
        <w:rPr>
          <w:i/>
          <w:iCs/>
          <w:sz w:val="18"/>
          <w:szCs w:val="18"/>
        </w:rPr>
        <w:t>Please align text to the top left of the cell</w:t>
      </w:r>
      <w:r w:rsidR="00933426" w:rsidRPr="00D5054C">
        <w:rPr>
          <w:i/>
          <w:iCs/>
          <w:sz w:val="18"/>
          <w:szCs w:val="18"/>
        </w:rPr>
        <w:t>s</w:t>
      </w:r>
      <w:r w:rsidRPr="00D5054C">
        <w:rPr>
          <w:i/>
          <w:iCs/>
          <w:sz w:val="18"/>
          <w:szCs w:val="18"/>
        </w:rPr>
        <w:t xml:space="preserve"> and numbers to the right of the cells. </w:t>
      </w:r>
    </w:p>
    <w:p w14:paraId="2AC97C50" w14:textId="3162FB86" w:rsidR="0096418B" w:rsidRPr="00CC0DDB" w:rsidRDefault="0096418B" w:rsidP="00CC0DDB">
      <w:pPr>
        <w:spacing w:after="160"/>
        <w:rPr>
          <w:rFonts w:ascii="Calibri" w:eastAsiaTheme="majorEastAsia" w:hAnsi="Calibri" w:cstheme="majorBidi"/>
          <w:b/>
          <w:color w:val="44546A" w:themeColor="text2"/>
          <w:sz w:val="26"/>
          <w:szCs w:val="32"/>
        </w:rPr>
      </w:pPr>
      <w:r>
        <w:br w:type="page"/>
      </w:r>
    </w:p>
    <w:p w14:paraId="191136A0" w14:textId="77777777" w:rsidR="0096418B" w:rsidRDefault="0096418B" w:rsidP="00E670E0">
      <w:pPr>
        <w:pStyle w:val="Heading2"/>
        <w:sectPr w:rsidR="0096418B" w:rsidSect="009563C4">
          <w:footerReference w:type="first" r:id="rId16"/>
          <w:type w:val="continuous"/>
          <w:pgSz w:w="12240" w:h="15840" w:code="1"/>
          <w:pgMar w:top="1890" w:right="1440" w:bottom="1440" w:left="1440" w:header="720" w:footer="720" w:gutter="0"/>
          <w:pgNumType w:start="0"/>
          <w:cols w:space="720"/>
          <w:titlePg/>
          <w:docGrid w:linePitch="360"/>
        </w:sectPr>
      </w:pPr>
    </w:p>
    <w:p w14:paraId="73AF383B" w14:textId="4FE180A6" w:rsidR="00772EE3" w:rsidRPr="00175D3F" w:rsidRDefault="00772EE3" w:rsidP="00E670E0">
      <w:pPr>
        <w:pStyle w:val="Heading2"/>
      </w:pPr>
      <w:bookmarkStart w:id="14" w:name="_Toc191652800"/>
      <w:r w:rsidRPr="00E670E0">
        <w:lastRenderedPageBreak/>
        <w:t>Energy</w:t>
      </w:r>
      <w:r w:rsidRPr="00175D3F">
        <w:t xml:space="preserve"> </w:t>
      </w:r>
      <w:r w:rsidR="00EB3E51">
        <w:t>E</w:t>
      </w:r>
      <w:r w:rsidRPr="00175D3F">
        <w:t xml:space="preserve">fficiency </w:t>
      </w:r>
      <w:r w:rsidR="00EB3E51">
        <w:t>M</w:t>
      </w:r>
      <w:r w:rsidRPr="00175D3F">
        <w:t>easure</w:t>
      </w:r>
      <w:r w:rsidR="00EB3E51">
        <w:t xml:space="preserve"> (EEM) S</w:t>
      </w:r>
      <w:r w:rsidRPr="00175D3F">
        <w:t>ummary</w:t>
      </w:r>
      <w:r w:rsidR="00BF5D4D">
        <w:t xml:space="preserve"> – Custom Track</w:t>
      </w:r>
      <w:bookmarkEnd w:id="14"/>
    </w:p>
    <w:p w14:paraId="240D16C3" w14:textId="3FDC14F1" w:rsidR="00772EE3" w:rsidRDefault="00F71E67" w:rsidP="00772EE3">
      <w:r>
        <w:t>The following energy efficiency measure(s) (EEM</w:t>
      </w:r>
      <w:r w:rsidR="00487CDC">
        <w:t>s</w:t>
      </w:r>
      <w:r>
        <w:t xml:space="preserve">) </w:t>
      </w:r>
      <w:r w:rsidR="00100D0F">
        <w:t xml:space="preserve">are recommended for the </w:t>
      </w:r>
      <w:r w:rsidR="00E81829">
        <w:t>participant</w:t>
      </w:r>
      <w:r w:rsidR="00100D0F">
        <w:t xml:space="preserve">’s site and </w:t>
      </w:r>
      <w:r>
        <w:t xml:space="preserve">are </w:t>
      </w:r>
      <w:r w:rsidR="008B3F16">
        <w:t>potentially eligible for custom incentives under the Existing Buildings program</w:t>
      </w:r>
      <w:r w:rsidR="00100D0F">
        <w:t xml:space="preserve">: </w:t>
      </w:r>
    </w:p>
    <w:p w14:paraId="4C512468" w14:textId="511F4065" w:rsidR="00380417" w:rsidRPr="00AB2EFB" w:rsidRDefault="00772EE3" w:rsidP="00183051">
      <w:pPr>
        <w:pStyle w:val="ListParagraph"/>
      </w:pPr>
      <w:r w:rsidRPr="00AB2EFB">
        <w:t>EEM 1</w:t>
      </w:r>
      <w:r w:rsidR="00380417" w:rsidRPr="00AB2EFB">
        <w:t xml:space="preserve"> - </w:t>
      </w:r>
      <w:r w:rsidRPr="00AB2EFB">
        <w:t>[Title</w:t>
      </w:r>
      <w:r w:rsidR="00380417" w:rsidRPr="00AB2EFB">
        <w:t>]</w:t>
      </w:r>
    </w:p>
    <w:p w14:paraId="252EFCE6" w14:textId="10125FA8" w:rsidR="00772EE3" w:rsidRPr="00053B80" w:rsidRDefault="00053B80" w:rsidP="005F7EB0">
      <w:pPr>
        <w:ind w:left="360"/>
      </w:pPr>
      <w:r>
        <w:t>[</w:t>
      </w:r>
      <w:r w:rsidR="000E7631" w:rsidRPr="00053B80">
        <w:t xml:space="preserve">Provide brief measure </w:t>
      </w:r>
      <w:r w:rsidR="00297FA1" w:rsidRPr="00053B80">
        <w:t>description.</w:t>
      </w:r>
      <w:r w:rsidR="000E7631" w:rsidRPr="00053B80">
        <w:t xml:space="preserve"> </w:t>
      </w:r>
      <w:r>
        <w:t>]</w:t>
      </w:r>
    </w:p>
    <w:p w14:paraId="4DE3D1DA" w14:textId="395F4FA2" w:rsidR="000E7631" w:rsidRPr="003D086F" w:rsidRDefault="000E7631" w:rsidP="00183051">
      <w:pPr>
        <w:pStyle w:val="ListParagraph"/>
      </w:pPr>
      <w:r w:rsidRPr="00142589">
        <w:t>EEM 2 - [Title]</w:t>
      </w:r>
    </w:p>
    <w:p w14:paraId="187EBCEA" w14:textId="6D3D0C83" w:rsidR="00EB1578" w:rsidRPr="00053B80" w:rsidRDefault="00053B80" w:rsidP="00AB2EFB">
      <w:pPr>
        <w:ind w:left="360"/>
      </w:pPr>
      <w:r>
        <w:t>[</w:t>
      </w:r>
      <w:r w:rsidR="00EB1578" w:rsidRPr="00053B80">
        <w:t xml:space="preserve">Provide brief measure </w:t>
      </w:r>
      <w:r w:rsidR="00297FA1" w:rsidRPr="00053B80">
        <w:t>description</w:t>
      </w:r>
      <w:r w:rsidR="00297FA1" w:rsidRPr="00D5054C">
        <w:rPr>
          <w:i/>
          <w:iCs/>
        </w:rPr>
        <w:t>.</w:t>
      </w:r>
      <w:r>
        <w:t>]</w:t>
      </w:r>
    </w:p>
    <w:p w14:paraId="3F157062" w14:textId="250EE3A5" w:rsidR="001E4802" w:rsidRDefault="0010216D" w:rsidP="001E4802">
      <w:r>
        <w:t>The table below includes a l</w:t>
      </w:r>
      <w:r w:rsidR="00AE624C">
        <w:t>ist of recommended EEMs</w:t>
      </w:r>
      <w:r w:rsidR="00420178">
        <w:t xml:space="preserve"> </w:t>
      </w:r>
      <w:r w:rsidR="00D52CD0">
        <w:t xml:space="preserve">that </w:t>
      </w:r>
      <w:r w:rsidR="00E31048">
        <w:t xml:space="preserve">may </w:t>
      </w:r>
      <w:r w:rsidR="00420178">
        <w:t>be</w:t>
      </w:r>
      <w:r w:rsidR="00AE624C">
        <w:t xml:space="preserve"> eligible for Custom Incentive</w:t>
      </w:r>
      <w:r w:rsidR="000C1BA8">
        <w:t>s</w:t>
      </w:r>
      <w:r w:rsidR="0066548A">
        <w:t>:</w:t>
      </w:r>
    </w:p>
    <w:p w14:paraId="054F9995" w14:textId="52C3375C" w:rsidR="00467ADF" w:rsidRDefault="00467ADF" w:rsidP="008438A5">
      <w:pPr>
        <w:jc w:val="center"/>
      </w:pPr>
      <w:r>
        <w:t xml:space="preserve">Table </w:t>
      </w:r>
      <w:r w:rsidR="00323ABD">
        <w:t>2-2</w:t>
      </w:r>
      <w:r>
        <w:t>:</w:t>
      </w:r>
      <w:r w:rsidR="00A40E0C">
        <w:t xml:space="preserve"> EEM </w:t>
      </w:r>
      <w:r w:rsidR="00586BF0">
        <w:t>Summary</w:t>
      </w:r>
      <w:r w:rsidR="0076273D">
        <w:t xml:space="preserve"> – Custom Track</w:t>
      </w:r>
    </w:p>
    <w:tbl>
      <w:tblPr>
        <w:tblW w:w="13221" w:type="dxa"/>
        <w:tblLook w:val="04A0" w:firstRow="1" w:lastRow="0" w:firstColumn="1" w:lastColumn="0" w:noHBand="0" w:noVBand="1"/>
      </w:tblPr>
      <w:tblGrid>
        <w:gridCol w:w="1215"/>
        <w:gridCol w:w="2807"/>
        <w:gridCol w:w="1315"/>
        <w:gridCol w:w="1315"/>
        <w:gridCol w:w="1315"/>
        <w:gridCol w:w="1315"/>
        <w:gridCol w:w="1315"/>
        <w:gridCol w:w="1315"/>
        <w:gridCol w:w="1309"/>
      </w:tblGrid>
      <w:tr w:rsidR="008438A5" w:rsidRPr="002D2532" w14:paraId="758F9621" w14:textId="77777777" w:rsidTr="008438A5">
        <w:trPr>
          <w:trHeight w:val="520"/>
        </w:trPr>
        <w:tc>
          <w:tcPr>
            <w:tcW w:w="1215" w:type="dxa"/>
            <w:vMerge w:val="restart"/>
            <w:tcBorders>
              <w:top w:val="single" w:sz="4" w:space="0" w:color="auto"/>
              <w:left w:val="single" w:sz="4" w:space="0" w:color="auto"/>
              <w:bottom w:val="single" w:sz="4" w:space="0" w:color="auto"/>
              <w:right w:val="single" w:sz="4" w:space="0" w:color="auto"/>
            </w:tcBorders>
            <w:shd w:val="clear" w:color="000000" w:fill="BAE4EF"/>
            <w:vAlign w:val="center"/>
            <w:hideMark/>
          </w:tcPr>
          <w:p w14:paraId="7D57FE6E"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Custom Measures</w:t>
            </w:r>
          </w:p>
        </w:tc>
        <w:tc>
          <w:tcPr>
            <w:tcW w:w="2806" w:type="dxa"/>
            <w:vMerge w:val="restart"/>
            <w:tcBorders>
              <w:top w:val="single" w:sz="4" w:space="0" w:color="auto"/>
              <w:left w:val="single" w:sz="4" w:space="0" w:color="auto"/>
              <w:bottom w:val="single" w:sz="4" w:space="0" w:color="auto"/>
              <w:right w:val="single" w:sz="4" w:space="0" w:color="auto"/>
            </w:tcBorders>
            <w:shd w:val="clear" w:color="000000" w:fill="BAE4EF"/>
            <w:vAlign w:val="center"/>
            <w:hideMark/>
          </w:tcPr>
          <w:p w14:paraId="33C8C337"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Measure Descriptions</w:t>
            </w:r>
          </w:p>
        </w:tc>
        <w:tc>
          <w:tcPr>
            <w:tcW w:w="2630" w:type="dxa"/>
            <w:gridSpan w:val="2"/>
            <w:tcBorders>
              <w:top w:val="single" w:sz="4" w:space="0" w:color="auto"/>
              <w:left w:val="nil"/>
              <w:bottom w:val="single" w:sz="4" w:space="0" w:color="auto"/>
              <w:right w:val="single" w:sz="4" w:space="0" w:color="auto"/>
            </w:tcBorders>
            <w:shd w:val="clear" w:color="000000" w:fill="BAE4EF"/>
            <w:vAlign w:val="center"/>
            <w:hideMark/>
          </w:tcPr>
          <w:p w14:paraId="37F5D532"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Energy Savings</w:t>
            </w:r>
          </w:p>
        </w:tc>
        <w:tc>
          <w:tcPr>
            <w:tcW w:w="2630" w:type="dxa"/>
            <w:gridSpan w:val="2"/>
            <w:tcBorders>
              <w:top w:val="single" w:sz="4" w:space="0" w:color="auto"/>
              <w:left w:val="nil"/>
              <w:bottom w:val="single" w:sz="4" w:space="0" w:color="auto"/>
              <w:right w:val="single" w:sz="4" w:space="0" w:color="auto"/>
            </w:tcBorders>
            <w:shd w:val="clear" w:color="000000" w:fill="BAE4EF"/>
            <w:vAlign w:val="center"/>
            <w:hideMark/>
          </w:tcPr>
          <w:p w14:paraId="6D00AC30"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Cost Savings</w:t>
            </w:r>
          </w:p>
        </w:tc>
        <w:tc>
          <w:tcPr>
            <w:tcW w:w="1315" w:type="dxa"/>
            <w:vMerge w:val="restart"/>
            <w:tcBorders>
              <w:top w:val="single" w:sz="4" w:space="0" w:color="auto"/>
              <w:left w:val="single" w:sz="4" w:space="0" w:color="auto"/>
              <w:bottom w:val="single" w:sz="4" w:space="0" w:color="auto"/>
              <w:right w:val="single" w:sz="4" w:space="0" w:color="auto"/>
            </w:tcBorders>
            <w:shd w:val="clear" w:color="000000" w:fill="BAE4EF"/>
            <w:vAlign w:val="center"/>
            <w:hideMark/>
          </w:tcPr>
          <w:p w14:paraId="4DDAA326" w14:textId="77777777" w:rsidR="007831B6"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Estimated Program Eligibility Cost</w:t>
            </w:r>
            <w:r w:rsidRPr="002D2532">
              <w:rPr>
                <w:rFonts w:ascii="Calibri" w:eastAsia="Times New Roman" w:hAnsi="Calibri" w:cs="Calibri"/>
                <w:b/>
                <w:bCs/>
                <w:color w:val="000000"/>
                <w:szCs w:val="20"/>
                <w:vertAlign w:val="superscript"/>
              </w:rPr>
              <w:t>3</w:t>
            </w:r>
            <w:r w:rsidRPr="002D2532">
              <w:rPr>
                <w:rFonts w:ascii="Calibri" w:eastAsia="Times New Roman" w:hAnsi="Calibri" w:cs="Calibri"/>
                <w:b/>
                <w:bCs/>
                <w:color w:val="000000"/>
                <w:szCs w:val="20"/>
              </w:rPr>
              <w:t xml:space="preserve"> </w:t>
            </w:r>
          </w:p>
          <w:p w14:paraId="57B1D06E"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 xml:space="preserve">($) </w:t>
            </w:r>
          </w:p>
        </w:tc>
        <w:tc>
          <w:tcPr>
            <w:tcW w:w="1315" w:type="dxa"/>
            <w:vMerge w:val="restart"/>
            <w:tcBorders>
              <w:top w:val="single" w:sz="4" w:space="0" w:color="auto"/>
              <w:left w:val="single" w:sz="4" w:space="0" w:color="auto"/>
              <w:bottom w:val="single" w:sz="4" w:space="0" w:color="auto"/>
              <w:right w:val="single" w:sz="4" w:space="0" w:color="auto"/>
            </w:tcBorders>
            <w:shd w:val="clear" w:color="000000" w:fill="BAE4EF"/>
            <w:vAlign w:val="center"/>
            <w:hideMark/>
          </w:tcPr>
          <w:p w14:paraId="5B95EDD1"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Estimated Project Cost - Without Incentive</w:t>
            </w:r>
            <w:r w:rsidRPr="002D2532">
              <w:rPr>
                <w:rFonts w:ascii="Calibri" w:eastAsia="Times New Roman" w:hAnsi="Calibri" w:cs="Calibri"/>
                <w:b/>
                <w:bCs/>
                <w:color w:val="000000"/>
                <w:szCs w:val="20"/>
                <w:vertAlign w:val="superscript"/>
              </w:rPr>
              <w:t>4</w:t>
            </w:r>
            <w:r w:rsidRPr="002D2532">
              <w:rPr>
                <w:rFonts w:ascii="Calibri" w:eastAsia="Times New Roman" w:hAnsi="Calibri" w:cs="Calibri"/>
                <w:b/>
                <w:bCs/>
                <w:color w:val="000000"/>
                <w:szCs w:val="20"/>
              </w:rPr>
              <w:t xml:space="preserve"> ($)</w:t>
            </w:r>
          </w:p>
        </w:tc>
        <w:tc>
          <w:tcPr>
            <w:tcW w:w="1309" w:type="dxa"/>
            <w:vMerge w:val="restart"/>
            <w:tcBorders>
              <w:top w:val="single" w:sz="4" w:space="0" w:color="auto"/>
              <w:left w:val="single" w:sz="4" w:space="0" w:color="auto"/>
              <w:bottom w:val="nil"/>
              <w:right w:val="single" w:sz="4" w:space="0" w:color="auto"/>
            </w:tcBorders>
            <w:shd w:val="clear" w:color="000000" w:fill="BAE4EF"/>
            <w:vAlign w:val="center"/>
            <w:hideMark/>
          </w:tcPr>
          <w:p w14:paraId="21D14D4F"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Simple Payback</w:t>
            </w:r>
            <w:r w:rsidRPr="002D2532">
              <w:rPr>
                <w:rFonts w:ascii="Calibri" w:eastAsia="Times New Roman" w:hAnsi="Calibri" w:cs="Calibri"/>
                <w:b/>
                <w:bCs/>
                <w:color w:val="000000"/>
                <w:szCs w:val="20"/>
                <w:vertAlign w:val="superscript"/>
              </w:rPr>
              <w:t>5</w:t>
            </w:r>
            <w:r w:rsidRPr="002D2532">
              <w:rPr>
                <w:rFonts w:ascii="Calibri" w:eastAsia="Times New Roman" w:hAnsi="Calibri" w:cs="Calibri"/>
                <w:b/>
                <w:bCs/>
                <w:color w:val="000000"/>
                <w:szCs w:val="20"/>
              </w:rPr>
              <w:t xml:space="preserve"> - Without Incentive (years)</w:t>
            </w:r>
          </w:p>
        </w:tc>
      </w:tr>
      <w:tr w:rsidR="008438A5" w:rsidRPr="002D2532" w14:paraId="0E647F6E" w14:textId="77777777" w:rsidTr="008438A5">
        <w:trPr>
          <w:trHeight w:val="1234"/>
        </w:trPr>
        <w:tc>
          <w:tcPr>
            <w:tcW w:w="1215" w:type="dxa"/>
            <w:vMerge/>
            <w:tcBorders>
              <w:top w:val="single" w:sz="4" w:space="0" w:color="auto"/>
              <w:left w:val="single" w:sz="4" w:space="0" w:color="auto"/>
              <w:bottom w:val="single" w:sz="4" w:space="0" w:color="auto"/>
              <w:right w:val="single" w:sz="4" w:space="0" w:color="auto"/>
            </w:tcBorders>
            <w:vAlign w:val="center"/>
            <w:hideMark/>
          </w:tcPr>
          <w:p w14:paraId="207F664D" w14:textId="77777777" w:rsidR="007831B6" w:rsidRPr="002D2532" w:rsidRDefault="007831B6" w:rsidP="00932663">
            <w:pPr>
              <w:spacing w:before="0" w:after="0" w:line="240" w:lineRule="auto"/>
              <w:rPr>
                <w:rFonts w:ascii="Calibri" w:eastAsia="Times New Roman" w:hAnsi="Calibri" w:cs="Calibri"/>
                <w:b/>
                <w:bCs/>
                <w:color w:val="00000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52846A9E" w14:textId="77777777" w:rsidR="007831B6" w:rsidRPr="002D2532" w:rsidRDefault="007831B6" w:rsidP="00932663">
            <w:pPr>
              <w:spacing w:before="0" w:after="0" w:line="240" w:lineRule="auto"/>
              <w:rPr>
                <w:rFonts w:ascii="Calibri" w:eastAsia="Times New Roman" w:hAnsi="Calibri" w:cs="Calibri"/>
                <w:b/>
                <w:bCs/>
                <w:color w:val="000000"/>
                <w:szCs w:val="20"/>
              </w:rPr>
            </w:pPr>
          </w:p>
        </w:tc>
        <w:tc>
          <w:tcPr>
            <w:tcW w:w="1315" w:type="dxa"/>
            <w:tcBorders>
              <w:top w:val="nil"/>
              <w:left w:val="nil"/>
              <w:bottom w:val="nil"/>
              <w:right w:val="single" w:sz="4" w:space="0" w:color="auto"/>
            </w:tcBorders>
            <w:shd w:val="clear" w:color="000000" w:fill="E3E3DB"/>
            <w:vAlign w:val="center"/>
            <w:hideMark/>
          </w:tcPr>
          <w:p w14:paraId="3CFB16A6"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Estimated Annual Electric Savings (kWh)</w:t>
            </w:r>
          </w:p>
        </w:tc>
        <w:tc>
          <w:tcPr>
            <w:tcW w:w="1315" w:type="dxa"/>
            <w:tcBorders>
              <w:top w:val="nil"/>
              <w:left w:val="nil"/>
              <w:bottom w:val="nil"/>
              <w:right w:val="single" w:sz="4" w:space="0" w:color="auto"/>
            </w:tcBorders>
            <w:shd w:val="clear" w:color="000000" w:fill="E3E3DB"/>
            <w:vAlign w:val="center"/>
            <w:hideMark/>
          </w:tcPr>
          <w:p w14:paraId="07A0C3B0"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Estimated Annual Gas Savings (therms)</w:t>
            </w:r>
          </w:p>
        </w:tc>
        <w:tc>
          <w:tcPr>
            <w:tcW w:w="1315" w:type="dxa"/>
            <w:tcBorders>
              <w:top w:val="nil"/>
              <w:left w:val="nil"/>
              <w:bottom w:val="single" w:sz="4" w:space="0" w:color="auto"/>
              <w:right w:val="single" w:sz="4" w:space="0" w:color="auto"/>
            </w:tcBorders>
            <w:shd w:val="clear" w:color="000000" w:fill="E3E3DB"/>
            <w:vAlign w:val="center"/>
            <w:hideMark/>
          </w:tcPr>
          <w:p w14:paraId="3D7FE133"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Estimated Annual Energy Cost Savings</w:t>
            </w:r>
            <w:r w:rsidRPr="002D2532">
              <w:rPr>
                <w:rFonts w:ascii="Calibri" w:eastAsia="Times New Roman" w:hAnsi="Calibri" w:cs="Calibri"/>
                <w:b/>
                <w:bCs/>
                <w:color w:val="000000"/>
                <w:szCs w:val="20"/>
                <w:vertAlign w:val="superscript"/>
              </w:rPr>
              <w:t>1</w:t>
            </w:r>
            <w:r w:rsidRPr="002D2532">
              <w:rPr>
                <w:rFonts w:ascii="Calibri" w:eastAsia="Times New Roman" w:hAnsi="Calibri" w:cs="Calibri"/>
                <w:b/>
                <w:bCs/>
                <w:color w:val="000000"/>
                <w:szCs w:val="20"/>
              </w:rPr>
              <w:t xml:space="preserve"> ($)</w:t>
            </w:r>
          </w:p>
        </w:tc>
        <w:tc>
          <w:tcPr>
            <w:tcW w:w="1315" w:type="dxa"/>
            <w:tcBorders>
              <w:top w:val="nil"/>
              <w:left w:val="nil"/>
              <w:bottom w:val="single" w:sz="4" w:space="0" w:color="auto"/>
              <w:right w:val="single" w:sz="4" w:space="0" w:color="auto"/>
            </w:tcBorders>
            <w:shd w:val="clear" w:color="000000" w:fill="E3E3DB"/>
            <w:vAlign w:val="center"/>
            <w:hideMark/>
          </w:tcPr>
          <w:p w14:paraId="6DEF2616"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Estimated Annual Non-Energy Benefits</w:t>
            </w:r>
            <w:r w:rsidRPr="002D2532">
              <w:rPr>
                <w:rFonts w:ascii="Calibri" w:eastAsia="Times New Roman" w:hAnsi="Calibri" w:cs="Calibri"/>
                <w:b/>
                <w:bCs/>
                <w:color w:val="000000"/>
                <w:szCs w:val="20"/>
                <w:vertAlign w:val="superscript"/>
              </w:rPr>
              <w:t>2</w:t>
            </w:r>
            <w:r w:rsidRPr="002D2532">
              <w:rPr>
                <w:rFonts w:ascii="Calibri" w:eastAsia="Times New Roman" w:hAnsi="Calibri" w:cs="Calibri"/>
                <w:b/>
                <w:bCs/>
                <w:color w:val="000000"/>
                <w:szCs w:val="20"/>
              </w:rPr>
              <w:t xml:space="preserve"> ($)</w:t>
            </w: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0A94FB8D" w14:textId="77777777" w:rsidR="007831B6" w:rsidRPr="002D2532" w:rsidRDefault="007831B6" w:rsidP="00932663">
            <w:pPr>
              <w:spacing w:before="0" w:after="0" w:line="240" w:lineRule="auto"/>
              <w:rPr>
                <w:rFonts w:ascii="Calibri" w:eastAsia="Times New Roman" w:hAnsi="Calibri" w:cs="Calibri"/>
                <w:b/>
                <w:bCs/>
                <w:color w:val="00000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108316E2" w14:textId="77777777" w:rsidR="007831B6" w:rsidRPr="002D2532" w:rsidRDefault="007831B6" w:rsidP="00932663">
            <w:pPr>
              <w:spacing w:before="0" w:after="0" w:line="240" w:lineRule="auto"/>
              <w:rPr>
                <w:rFonts w:ascii="Calibri" w:eastAsia="Times New Roman" w:hAnsi="Calibri" w:cs="Calibri"/>
                <w:b/>
                <w:bCs/>
                <w:color w:val="000000"/>
                <w:szCs w:val="20"/>
              </w:rPr>
            </w:pPr>
          </w:p>
        </w:tc>
        <w:tc>
          <w:tcPr>
            <w:tcW w:w="1309" w:type="dxa"/>
            <w:vMerge/>
            <w:tcBorders>
              <w:top w:val="single" w:sz="4" w:space="0" w:color="auto"/>
              <w:left w:val="single" w:sz="4" w:space="0" w:color="auto"/>
              <w:bottom w:val="nil"/>
              <w:right w:val="single" w:sz="4" w:space="0" w:color="auto"/>
            </w:tcBorders>
            <w:vAlign w:val="center"/>
            <w:hideMark/>
          </w:tcPr>
          <w:p w14:paraId="10119A98" w14:textId="77777777" w:rsidR="007831B6" w:rsidRPr="002D2532" w:rsidRDefault="007831B6" w:rsidP="00932663">
            <w:pPr>
              <w:spacing w:before="0" w:after="0" w:line="240" w:lineRule="auto"/>
              <w:rPr>
                <w:rFonts w:ascii="Calibri" w:eastAsia="Times New Roman" w:hAnsi="Calibri" w:cs="Calibri"/>
                <w:b/>
                <w:bCs/>
                <w:color w:val="000000"/>
                <w:szCs w:val="20"/>
              </w:rPr>
            </w:pPr>
          </w:p>
        </w:tc>
      </w:tr>
      <w:tr w:rsidR="008438A5" w:rsidRPr="002D2532" w14:paraId="26D5C162" w14:textId="77777777" w:rsidTr="008438A5">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40795A01"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EEM 1</w:t>
            </w:r>
          </w:p>
        </w:tc>
        <w:tc>
          <w:tcPr>
            <w:tcW w:w="2806" w:type="dxa"/>
            <w:tcBorders>
              <w:top w:val="nil"/>
              <w:left w:val="nil"/>
              <w:bottom w:val="single" w:sz="4" w:space="0" w:color="auto"/>
              <w:right w:val="single" w:sz="4" w:space="0" w:color="auto"/>
            </w:tcBorders>
            <w:shd w:val="clear" w:color="auto" w:fill="auto"/>
            <w:vAlign w:val="center"/>
            <w:hideMark/>
          </w:tcPr>
          <w:p w14:paraId="0A7EB74D"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3A4ABDC5"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605EFC44"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3700A468"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2EAFEC3E"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2E06E4C9"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5983B9D3"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09" w:type="dxa"/>
            <w:tcBorders>
              <w:top w:val="single" w:sz="4" w:space="0" w:color="auto"/>
              <w:left w:val="nil"/>
              <w:bottom w:val="single" w:sz="4" w:space="0" w:color="auto"/>
              <w:right w:val="single" w:sz="4" w:space="0" w:color="auto"/>
            </w:tcBorders>
            <w:shd w:val="clear" w:color="000000" w:fill="F2F2F2"/>
            <w:vAlign w:val="center"/>
            <w:hideMark/>
          </w:tcPr>
          <w:p w14:paraId="2D7CC672"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#DIV/0!</w:t>
            </w:r>
          </w:p>
        </w:tc>
      </w:tr>
      <w:tr w:rsidR="007831B6" w:rsidRPr="002D2532" w14:paraId="7C02B49D" w14:textId="77777777" w:rsidTr="008438A5">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71688864"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EEM 2</w:t>
            </w:r>
          </w:p>
        </w:tc>
        <w:tc>
          <w:tcPr>
            <w:tcW w:w="2806" w:type="dxa"/>
            <w:tcBorders>
              <w:top w:val="nil"/>
              <w:left w:val="nil"/>
              <w:bottom w:val="single" w:sz="4" w:space="0" w:color="auto"/>
              <w:right w:val="single" w:sz="4" w:space="0" w:color="auto"/>
            </w:tcBorders>
            <w:shd w:val="clear" w:color="auto" w:fill="auto"/>
            <w:vAlign w:val="center"/>
            <w:hideMark/>
          </w:tcPr>
          <w:p w14:paraId="52456295"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 </w:t>
            </w:r>
          </w:p>
        </w:tc>
        <w:tc>
          <w:tcPr>
            <w:tcW w:w="1315" w:type="dxa"/>
            <w:tcBorders>
              <w:top w:val="nil"/>
              <w:left w:val="nil"/>
              <w:bottom w:val="single" w:sz="4" w:space="0" w:color="auto"/>
              <w:right w:val="single" w:sz="4" w:space="0" w:color="auto"/>
            </w:tcBorders>
            <w:shd w:val="clear" w:color="auto" w:fill="auto"/>
            <w:vAlign w:val="center"/>
            <w:hideMark/>
          </w:tcPr>
          <w:p w14:paraId="4AE3CA84"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1FDD025F"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7CB0B6DF"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22648A57"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061BF2DE"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7940D828"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09" w:type="dxa"/>
            <w:tcBorders>
              <w:top w:val="nil"/>
              <w:left w:val="nil"/>
              <w:bottom w:val="single" w:sz="4" w:space="0" w:color="auto"/>
              <w:right w:val="single" w:sz="4" w:space="0" w:color="auto"/>
            </w:tcBorders>
            <w:shd w:val="clear" w:color="000000" w:fill="F2F2F2"/>
            <w:vAlign w:val="center"/>
            <w:hideMark/>
          </w:tcPr>
          <w:p w14:paraId="47B1687F"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#DIV/0!</w:t>
            </w:r>
          </w:p>
        </w:tc>
      </w:tr>
      <w:tr w:rsidR="007831B6" w:rsidRPr="002D2532" w14:paraId="6A6AB1E5" w14:textId="77777777" w:rsidTr="008438A5">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0ED7DB22"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EEM 3</w:t>
            </w:r>
          </w:p>
        </w:tc>
        <w:tc>
          <w:tcPr>
            <w:tcW w:w="2806" w:type="dxa"/>
            <w:tcBorders>
              <w:top w:val="nil"/>
              <w:left w:val="nil"/>
              <w:bottom w:val="single" w:sz="4" w:space="0" w:color="auto"/>
              <w:right w:val="single" w:sz="4" w:space="0" w:color="auto"/>
            </w:tcBorders>
            <w:shd w:val="clear" w:color="auto" w:fill="auto"/>
            <w:vAlign w:val="center"/>
            <w:hideMark/>
          </w:tcPr>
          <w:p w14:paraId="09FE50A4"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 </w:t>
            </w:r>
          </w:p>
        </w:tc>
        <w:tc>
          <w:tcPr>
            <w:tcW w:w="1315" w:type="dxa"/>
            <w:tcBorders>
              <w:top w:val="nil"/>
              <w:left w:val="nil"/>
              <w:bottom w:val="single" w:sz="4" w:space="0" w:color="auto"/>
              <w:right w:val="single" w:sz="4" w:space="0" w:color="auto"/>
            </w:tcBorders>
            <w:shd w:val="clear" w:color="auto" w:fill="auto"/>
            <w:vAlign w:val="center"/>
            <w:hideMark/>
          </w:tcPr>
          <w:p w14:paraId="7C685A46"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4A5C2032"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4B4C063D"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3E983777"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709499E2"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15" w:type="dxa"/>
            <w:tcBorders>
              <w:top w:val="nil"/>
              <w:left w:val="nil"/>
              <w:bottom w:val="single" w:sz="4" w:space="0" w:color="auto"/>
              <w:right w:val="single" w:sz="4" w:space="0" w:color="auto"/>
            </w:tcBorders>
            <w:shd w:val="clear" w:color="auto" w:fill="auto"/>
            <w:vAlign w:val="center"/>
            <w:hideMark/>
          </w:tcPr>
          <w:p w14:paraId="0FE06226"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$0</w:t>
            </w:r>
          </w:p>
        </w:tc>
        <w:tc>
          <w:tcPr>
            <w:tcW w:w="1309" w:type="dxa"/>
            <w:tcBorders>
              <w:top w:val="nil"/>
              <w:left w:val="nil"/>
              <w:bottom w:val="single" w:sz="4" w:space="0" w:color="auto"/>
              <w:right w:val="single" w:sz="4" w:space="0" w:color="auto"/>
            </w:tcBorders>
            <w:shd w:val="clear" w:color="000000" w:fill="F2F2F2"/>
            <w:vAlign w:val="center"/>
            <w:hideMark/>
          </w:tcPr>
          <w:p w14:paraId="2E2206C6" w14:textId="77777777" w:rsidR="007831B6" w:rsidRPr="002D2532" w:rsidRDefault="007831B6" w:rsidP="008438A5">
            <w:pPr>
              <w:spacing w:before="0" w:after="0" w:line="240" w:lineRule="auto"/>
              <w:jc w:val="right"/>
              <w:rPr>
                <w:rFonts w:ascii="Calibri" w:eastAsia="Times New Roman" w:hAnsi="Calibri" w:cs="Calibri"/>
                <w:color w:val="000000"/>
                <w:szCs w:val="20"/>
              </w:rPr>
            </w:pPr>
            <w:r w:rsidRPr="002D2532">
              <w:rPr>
                <w:rFonts w:ascii="Calibri" w:eastAsia="Times New Roman" w:hAnsi="Calibri" w:cs="Calibri"/>
                <w:color w:val="000000"/>
                <w:szCs w:val="20"/>
              </w:rPr>
              <w:t>#DIV/0!</w:t>
            </w:r>
          </w:p>
        </w:tc>
      </w:tr>
      <w:tr w:rsidR="007831B6" w:rsidRPr="002D2532" w14:paraId="68B51BFB" w14:textId="77777777" w:rsidTr="008438A5">
        <w:trPr>
          <w:trHeight w:val="255"/>
        </w:trPr>
        <w:tc>
          <w:tcPr>
            <w:tcW w:w="4022" w:type="dxa"/>
            <w:gridSpan w:val="2"/>
            <w:tcBorders>
              <w:top w:val="single" w:sz="4" w:space="0" w:color="auto"/>
              <w:left w:val="single" w:sz="4" w:space="0" w:color="auto"/>
              <w:bottom w:val="single" w:sz="4" w:space="0" w:color="auto"/>
              <w:right w:val="single" w:sz="4" w:space="0" w:color="000000"/>
            </w:tcBorders>
            <w:shd w:val="clear" w:color="000000" w:fill="E3E3DB"/>
            <w:vAlign w:val="center"/>
            <w:hideMark/>
          </w:tcPr>
          <w:p w14:paraId="1A378179" w14:textId="77777777" w:rsidR="007831B6" w:rsidRPr="002D2532" w:rsidRDefault="007831B6" w:rsidP="00932663">
            <w:pPr>
              <w:spacing w:before="0" w:after="0" w:line="240" w:lineRule="auto"/>
              <w:jc w:val="center"/>
              <w:rPr>
                <w:rFonts w:ascii="Calibri" w:eastAsia="Times New Roman" w:hAnsi="Calibri" w:cs="Calibri"/>
                <w:b/>
                <w:bCs/>
                <w:color w:val="000000"/>
                <w:szCs w:val="20"/>
              </w:rPr>
            </w:pPr>
            <w:r w:rsidRPr="002D2532">
              <w:rPr>
                <w:rFonts w:ascii="Calibri" w:eastAsia="Times New Roman" w:hAnsi="Calibri" w:cs="Calibri"/>
                <w:b/>
                <w:bCs/>
                <w:color w:val="000000"/>
                <w:szCs w:val="20"/>
              </w:rPr>
              <w:t>Total</w:t>
            </w:r>
          </w:p>
        </w:tc>
        <w:tc>
          <w:tcPr>
            <w:tcW w:w="1315" w:type="dxa"/>
            <w:tcBorders>
              <w:top w:val="nil"/>
              <w:left w:val="nil"/>
              <w:bottom w:val="single" w:sz="4" w:space="0" w:color="auto"/>
              <w:right w:val="single" w:sz="4" w:space="0" w:color="auto"/>
            </w:tcBorders>
            <w:shd w:val="clear" w:color="000000" w:fill="E3E3DB"/>
            <w:vAlign w:val="center"/>
            <w:hideMark/>
          </w:tcPr>
          <w:p w14:paraId="5E6ECC48"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0</w:t>
            </w:r>
          </w:p>
        </w:tc>
        <w:tc>
          <w:tcPr>
            <w:tcW w:w="1315" w:type="dxa"/>
            <w:tcBorders>
              <w:top w:val="nil"/>
              <w:left w:val="nil"/>
              <w:bottom w:val="single" w:sz="4" w:space="0" w:color="auto"/>
              <w:right w:val="single" w:sz="4" w:space="0" w:color="auto"/>
            </w:tcBorders>
            <w:shd w:val="clear" w:color="000000" w:fill="E3E3DB"/>
            <w:vAlign w:val="center"/>
            <w:hideMark/>
          </w:tcPr>
          <w:p w14:paraId="5B9FD161"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0</w:t>
            </w:r>
          </w:p>
        </w:tc>
        <w:tc>
          <w:tcPr>
            <w:tcW w:w="1315" w:type="dxa"/>
            <w:tcBorders>
              <w:top w:val="nil"/>
              <w:left w:val="nil"/>
              <w:bottom w:val="single" w:sz="4" w:space="0" w:color="auto"/>
              <w:right w:val="single" w:sz="4" w:space="0" w:color="auto"/>
            </w:tcBorders>
            <w:shd w:val="clear" w:color="000000" w:fill="E3E3DB"/>
            <w:vAlign w:val="center"/>
            <w:hideMark/>
          </w:tcPr>
          <w:p w14:paraId="1D304D4F"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0</w:t>
            </w:r>
          </w:p>
        </w:tc>
        <w:tc>
          <w:tcPr>
            <w:tcW w:w="1315" w:type="dxa"/>
            <w:tcBorders>
              <w:top w:val="nil"/>
              <w:left w:val="nil"/>
              <w:bottom w:val="single" w:sz="4" w:space="0" w:color="auto"/>
              <w:right w:val="single" w:sz="4" w:space="0" w:color="auto"/>
            </w:tcBorders>
            <w:shd w:val="clear" w:color="000000" w:fill="E3E3DB"/>
            <w:vAlign w:val="center"/>
            <w:hideMark/>
          </w:tcPr>
          <w:p w14:paraId="611285B9"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0</w:t>
            </w:r>
          </w:p>
        </w:tc>
        <w:tc>
          <w:tcPr>
            <w:tcW w:w="1315" w:type="dxa"/>
            <w:tcBorders>
              <w:top w:val="nil"/>
              <w:left w:val="nil"/>
              <w:bottom w:val="single" w:sz="4" w:space="0" w:color="auto"/>
              <w:right w:val="single" w:sz="4" w:space="0" w:color="auto"/>
            </w:tcBorders>
            <w:shd w:val="clear" w:color="000000" w:fill="E3E3DB"/>
            <w:vAlign w:val="center"/>
            <w:hideMark/>
          </w:tcPr>
          <w:p w14:paraId="1EA0E2A0"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0</w:t>
            </w:r>
          </w:p>
        </w:tc>
        <w:tc>
          <w:tcPr>
            <w:tcW w:w="1315" w:type="dxa"/>
            <w:tcBorders>
              <w:top w:val="nil"/>
              <w:left w:val="nil"/>
              <w:bottom w:val="single" w:sz="4" w:space="0" w:color="auto"/>
              <w:right w:val="single" w:sz="4" w:space="0" w:color="auto"/>
            </w:tcBorders>
            <w:shd w:val="clear" w:color="000000" w:fill="E3E3DB"/>
            <w:vAlign w:val="center"/>
            <w:hideMark/>
          </w:tcPr>
          <w:p w14:paraId="1D22D47E"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0</w:t>
            </w:r>
          </w:p>
        </w:tc>
        <w:tc>
          <w:tcPr>
            <w:tcW w:w="1309" w:type="dxa"/>
            <w:tcBorders>
              <w:top w:val="nil"/>
              <w:left w:val="nil"/>
              <w:bottom w:val="single" w:sz="4" w:space="0" w:color="auto"/>
              <w:right w:val="single" w:sz="4" w:space="0" w:color="auto"/>
            </w:tcBorders>
            <w:shd w:val="clear" w:color="000000" w:fill="E3E3DB"/>
            <w:vAlign w:val="center"/>
            <w:hideMark/>
          </w:tcPr>
          <w:p w14:paraId="5C3E9A5F" w14:textId="77777777" w:rsidR="007831B6" w:rsidRPr="002D2532" w:rsidRDefault="007831B6" w:rsidP="008438A5">
            <w:pPr>
              <w:spacing w:before="0" w:after="0" w:line="240" w:lineRule="auto"/>
              <w:jc w:val="right"/>
              <w:rPr>
                <w:rFonts w:ascii="Calibri" w:eastAsia="Times New Roman" w:hAnsi="Calibri" w:cs="Calibri"/>
                <w:b/>
                <w:bCs/>
                <w:color w:val="000000"/>
                <w:szCs w:val="20"/>
              </w:rPr>
            </w:pPr>
            <w:r w:rsidRPr="002D2532">
              <w:rPr>
                <w:rFonts w:ascii="Calibri" w:eastAsia="Times New Roman" w:hAnsi="Calibri" w:cs="Calibri"/>
                <w:b/>
                <w:bCs/>
                <w:color w:val="000000"/>
                <w:szCs w:val="20"/>
              </w:rPr>
              <w:t>#DIV/0!</w:t>
            </w:r>
          </w:p>
        </w:tc>
      </w:tr>
    </w:tbl>
    <w:p w14:paraId="43512815" w14:textId="07E38942" w:rsidR="00D217E4" w:rsidRPr="00D5054C" w:rsidRDefault="00D217E4" w:rsidP="00183051">
      <w:pPr>
        <w:pStyle w:val="ListParagraph"/>
        <w:numPr>
          <w:ilvl w:val="0"/>
          <w:numId w:val="3"/>
        </w:numPr>
        <w:rPr>
          <w:i/>
          <w:iCs/>
          <w:sz w:val="18"/>
          <w:szCs w:val="20"/>
        </w:rPr>
      </w:pPr>
      <w:r w:rsidRPr="00D5054C">
        <w:rPr>
          <w:i/>
          <w:iCs/>
          <w:sz w:val="18"/>
          <w:szCs w:val="20"/>
        </w:rPr>
        <w:t>Cost savings are based on Energy Trust average utility rates for electricity and gas</w:t>
      </w:r>
      <w:r w:rsidR="003D4447" w:rsidRPr="00D5054C">
        <w:rPr>
          <w:i/>
          <w:iCs/>
          <w:sz w:val="18"/>
          <w:szCs w:val="20"/>
        </w:rPr>
        <w:t>.</w:t>
      </w:r>
      <w:r w:rsidRPr="00D5054C">
        <w:rPr>
          <w:i/>
          <w:iCs/>
          <w:sz w:val="18"/>
          <w:szCs w:val="20"/>
        </w:rPr>
        <w:t xml:space="preserve"> Actual rates and cost savings may differ.</w:t>
      </w:r>
    </w:p>
    <w:p w14:paraId="1B7B86F2" w14:textId="77777777" w:rsidR="00D217E4" w:rsidRPr="00D5054C" w:rsidRDefault="00D217E4" w:rsidP="00183051">
      <w:pPr>
        <w:pStyle w:val="ListParagraph"/>
        <w:numPr>
          <w:ilvl w:val="0"/>
          <w:numId w:val="3"/>
        </w:numPr>
        <w:rPr>
          <w:i/>
          <w:iCs/>
          <w:sz w:val="18"/>
          <w:szCs w:val="20"/>
        </w:rPr>
      </w:pPr>
      <w:r w:rsidRPr="00D5054C">
        <w:rPr>
          <w:i/>
          <w:iCs/>
          <w:sz w:val="18"/>
          <w:szCs w:val="20"/>
        </w:rPr>
        <w:t xml:space="preserve">Non-energy cost benefits are related to cost savings due to as avoided maintenance, reduced water costs etc. </w:t>
      </w:r>
    </w:p>
    <w:p w14:paraId="6CF4B92B" w14:textId="6FB371EF" w:rsidR="00D217E4" w:rsidRPr="00D5054C" w:rsidRDefault="00D217E4" w:rsidP="00183051">
      <w:pPr>
        <w:pStyle w:val="ListParagraph"/>
        <w:numPr>
          <w:ilvl w:val="0"/>
          <w:numId w:val="3"/>
        </w:numPr>
        <w:rPr>
          <w:i/>
          <w:iCs/>
          <w:sz w:val="18"/>
          <w:szCs w:val="20"/>
        </w:rPr>
      </w:pPr>
      <w:r w:rsidRPr="00D5054C">
        <w:rPr>
          <w:i/>
          <w:iCs/>
          <w:sz w:val="18"/>
          <w:szCs w:val="20"/>
        </w:rPr>
        <w:t>Pro</w:t>
      </w:r>
      <w:r w:rsidR="009D3C7D" w:rsidRPr="00D5054C">
        <w:rPr>
          <w:i/>
          <w:iCs/>
          <w:sz w:val="18"/>
          <w:szCs w:val="20"/>
        </w:rPr>
        <w:t>gram Eligibility</w:t>
      </w:r>
      <w:r w:rsidRPr="00D5054C">
        <w:rPr>
          <w:i/>
          <w:iCs/>
          <w:sz w:val="18"/>
          <w:szCs w:val="20"/>
        </w:rPr>
        <w:t xml:space="preserve"> </w:t>
      </w:r>
      <w:r w:rsidR="009D3C7D" w:rsidRPr="00D5054C">
        <w:rPr>
          <w:i/>
          <w:iCs/>
          <w:sz w:val="18"/>
          <w:szCs w:val="20"/>
        </w:rPr>
        <w:t>C</w:t>
      </w:r>
      <w:r w:rsidRPr="00D5054C">
        <w:rPr>
          <w:i/>
          <w:iCs/>
          <w:sz w:val="18"/>
          <w:szCs w:val="20"/>
        </w:rPr>
        <w:t xml:space="preserve">ost is used to estimate cost-effectiveness under the Program. </w:t>
      </w:r>
      <w:r w:rsidR="004D397F" w:rsidRPr="00D5054C">
        <w:rPr>
          <w:i/>
          <w:iCs/>
          <w:sz w:val="18"/>
          <w:szCs w:val="20"/>
        </w:rPr>
        <w:t>T</w:t>
      </w:r>
      <w:r w:rsidR="00520C34" w:rsidRPr="00D5054C">
        <w:rPr>
          <w:i/>
          <w:iCs/>
          <w:sz w:val="18"/>
          <w:szCs w:val="20"/>
        </w:rPr>
        <w:t>his could be the incremental cost for end-of-life replacement or full costs for early replacement measures.</w:t>
      </w:r>
      <w:r w:rsidR="008D70E8" w:rsidRPr="00D5054C">
        <w:rPr>
          <w:i/>
          <w:iCs/>
          <w:sz w:val="18"/>
          <w:szCs w:val="20"/>
        </w:rPr>
        <w:t xml:space="preserve"> Program eligibility cost </w:t>
      </w:r>
      <w:r w:rsidR="00EF7241" w:rsidRPr="00D5054C">
        <w:rPr>
          <w:i/>
          <w:iCs/>
          <w:sz w:val="18"/>
          <w:szCs w:val="20"/>
        </w:rPr>
        <w:t xml:space="preserve">typically include equipment and labor costs. Costs such as </w:t>
      </w:r>
      <w:r w:rsidR="00B81A30" w:rsidRPr="00D5054C">
        <w:rPr>
          <w:i/>
          <w:iCs/>
          <w:sz w:val="18"/>
          <w:szCs w:val="20"/>
        </w:rPr>
        <w:t xml:space="preserve">permitting, shipping, crane use, painting, warranties, concrete pads, engineering, and design are ineligible to include in the program costs. </w:t>
      </w:r>
    </w:p>
    <w:p w14:paraId="4E29A7E9" w14:textId="039EDE0C" w:rsidR="00B37A29" w:rsidRPr="00D5054C" w:rsidRDefault="00216B8C" w:rsidP="00183051">
      <w:pPr>
        <w:pStyle w:val="ListParagraph"/>
        <w:numPr>
          <w:ilvl w:val="0"/>
          <w:numId w:val="3"/>
        </w:numPr>
        <w:rPr>
          <w:i/>
          <w:iCs/>
          <w:sz w:val="18"/>
          <w:szCs w:val="20"/>
        </w:rPr>
      </w:pPr>
      <w:r w:rsidRPr="00D5054C">
        <w:rPr>
          <w:i/>
          <w:iCs/>
          <w:sz w:val="18"/>
          <w:szCs w:val="20"/>
        </w:rPr>
        <w:t>Project C</w:t>
      </w:r>
      <w:r w:rsidR="00D217E4" w:rsidRPr="00D5054C">
        <w:rPr>
          <w:i/>
          <w:iCs/>
          <w:sz w:val="18"/>
          <w:szCs w:val="20"/>
        </w:rPr>
        <w:t>ost include</w:t>
      </w:r>
      <w:r w:rsidR="002942BA" w:rsidRPr="00D5054C">
        <w:rPr>
          <w:i/>
          <w:iCs/>
          <w:sz w:val="18"/>
          <w:szCs w:val="20"/>
        </w:rPr>
        <w:t>s</w:t>
      </w:r>
      <w:r w:rsidR="00D217E4" w:rsidRPr="00D5054C">
        <w:rPr>
          <w:i/>
          <w:iCs/>
          <w:sz w:val="18"/>
          <w:szCs w:val="20"/>
        </w:rPr>
        <w:t xml:space="preserve"> </w:t>
      </w:r>
      <w:r w:rsidR="00547A2C" w:rsidRPr="00D5054C">
        <w:rPr>
          <w:i/>
          <w:iCs/>
          <w:sz w:val="18"/>
          <w:szCs w:val="20"/>
        </w:rPr>
        <w:t>all</w:t>
      </w:r>
      <w:r w:rsidR="00EF7241" w:rsidRPr="00D5054C">
        <w:rPr>
          <w:i/>
          <w:iCs/>
          <w:sz w:val="18"/>
          <w:szCs w:val="20"/>
        </w:rPr>
        <w:t xml:space="preserve"> </w:t>
      </w:r>
      <w:r w:rsidR="00D217E4" w:rsidRPr="00D5054C">
        <w:rPr>
          <w:i/>
          <w:iCs/>
          <w:sz w:val="18"/>
          <w:szCs w:val="20"/>
        </w:rPr>
        <w:t xml:space="preserve">costs the </w:t>
      </w:r>
      <w:r w:rsidR="00FE416B" w:rsidRPr="00D5054C">
        <w:rPr>
          <w:i/>
          <w:iCs/>
          <w:sz w:val="18"/>
          <w:szCs w:val="20"/>
        </w:rPr>
        <w:t>participant</w:t>
      </w:r>
      <w:r w:rsidR="00D217E4" w:rsidRPr="00D5054C">
        <w:rPr>
          <w:i/>
          <w:iCs/>
          <w:sz w:val="18"/>
          <w:szCs w:val="20"/>
        </w:rPr>
        <w:t xml:space="preserve"> would incur towards the EEM such as equipment, labor, </w:t>
      </w:r>
      <w:r w:rsidR="00676EA8" w:rsidRPr="00D5054C">
        <w:rPr>
          <w:i/>
          <w:iCs/>
          <w:sz w:val="18"/>
          <w:szCs w:val="20"/>
        </w:rPr>
        <w:t>permitting</w:t>
      </w:r>
      <w:r w:rsidR="002942BA" w:rsidRPr="00D5054C">
        <w:rPr>
          <w:i/>
          <w:iCs/>
          <w:sz w:val="18"/>
          <w:szCs w:val="20"/>
        </w:rPr>
        <w:t xml:space="preserve">, </w:t>
      </w:r>
      <w:r w:rsidR="00E573DF" w:rsidRPr="00D5054C">
        <w:rPr>
          <w:i/>
          <w:iCs/>
          <w:sz w:val="18"/>
          <w:szCs w:val="20"/>
        </w:rPr>
        <w:t>shipping,</w:t>
      </w:r>
      <w:r w:rsidR="008816B8" w:rsidRPr="00D5054C">
        <w:rPr>
          <w:i/>
          <w:iCs/>
          <w:sz w:val="18"/>
          <w:szCs w:val="20"/>
        </w:rPr>
        <w:t xml:space="preserve"> </w:t>
      </w:r>
      <w:r w:rsidR="00D217E4" w:rsidRPr="00D5054C">
        <w:rPr>
          <w:i/>
          <w:iCs/>
          <w:sz w:val="18"/>
          <w:szCs w:val="20"/>
        </w:rPr>
        <w:t>and all</w:t>
      </w:r>
      <w:r w:rsidR="008816B8" w:rsidRPr="00D5054C">
        <w:rPr>
          <w:i/>
          <w:iCs/>
          <w:sz w:val="18"/>
          <w:szCs w:val="20"/>
        </w:rPr>
        <w:t xml:space="preserve"> other applicable</w:t>
      </w:r>
      <w:r w:rsidR="00D217E4" w:rsidRPr="00D5054C">
        <w:rPr>
          <w:i/>
          <w:iCs/>
          <w:sz w:val="18"/>
          <w:szCs w:val="20"/>
        </w:rPr>
        <w:t xml:space="preserve"> costs.</w:t>
      </w:r>
    </w:p>
    <w:p w14:paraId="45968115" w14:textId="26E660C5" w:rsidR="00034603" w:rsidRPr="00D5054C" w:rsidRDefault="00D217E4" w:rsidP="00183051">
      <w:pPr>
        <w:pStyle w:val="ListParagraph"/>
        <w:numPr>
          <w:ilvl w:val="0"/>
          <w:numId w:val="3"/>
        </w:numPr>
        <w:rPr>
          <w:i/>
          <w:iCs/>
          <w:sz w:val="18"/>
          <w:szCs w:val="20"/>
        </w:rPr>
      </w:pPr>
      <w:r w:rsidRPr="00D5054C">
        <w:rPr>
          <w:i/>
          <w:iCs/>
          <w:sz w:val="18"/>
          <w:szCs w:val="20"/>
        </w:rPr>
        <w:t xml:space="preserve">Simple payback </w:t>
      </w:r>
      <w:r w:rsidR="00985C93" w:rsidRPr="00D5054C">
        <w:rPr>
          <w:i/>
          <w:iCs/>
          <w:sz w:val="18"/>
          <w:szCs w:val="20"/>
        </w:rPr>
        <w:t>is estimated</w:t>
      </w:r>
      <w:r w:rsidR="00A37F1A" w:rsidRPr="00D5054C">
        <w:rPr>
          <w:i/>
          <w:iCs/>
          <w:sz w:val="18"/>
          <w:szCs w:val="20"/>
        </w:rPr>
        <w:t xml:space="preserve"> using current utility rates</w:t>
      </w:r>
      <w:r w:rsidR="00985C93" w:rsidRPr="00D5054C">
        <w:rPr>
          <w:i/>
          <w:iCs/>
          <w:sz w:val="18"/>
          <w:szCs w:val="20"/>
        </w:rPr>
        <w:t xml:space="preserve"> and project costs</w:t>
      </w:r>
      <w:r w:rsidR="00A37F1A" w:rsidRPr="00D5054C">
        <w:rPr>
          <w:i/>
          <w:iCs/>
          <w:sz w:val="18"/>
          <w:szCs w:val="20"/>
        </w:rPr>
        <w:t xml:space="preserve">, which </w:t>
      </w:r>
      <w:r w:rsidR="00985C93" w:rsidRPr="00D5054C">
        <w:rPr>
          <w:i/>
          <w:iCs/>
          <w:sz w:val="18"/>
          <w:szCs w:val="20"/>
        </w:rPr>
        <w:t xml:space="preserve">could </w:t>
      </w:r>
      <w:r w:rsidR="005F390C" w:rsidRPr="00D5054C">
        <w:rPr>
          <w:i/>
          <w:iCs/>
          <w:sz w:val="18"/>
          <w:szCs w:val="20"/>
        </w:rPr>
        <w:t>vary</w:t>
      </w:r>
      <w:r w:rsidR="00985C93" w:rsidRPr="00D5054C">
        <w:rPr>
          <w:i/>
          <w:iCs/>
          <w:sz w:val="18"/>
          <w:szCs w:val="20"/>
        </w:rPr>
        <w:t xml:space="preserve"> over time.</w:t>
      </w:r>
      <w:r w:rsidR="00E900EA" w:rsidRPr="00D5054C">
        <w:rPr>
          <w:i/>
          <w:iCs/>
          <w:sz w:val="18"/>
          <w:szCs w:val="20"/>
        </w:rPr>
        <w:t xml:space="preserve"> </w:t>
      </w:r>
    </w:p>
    <w:p w14:paraId="4663E2F1" w14:textId="08303983" w:rsidR="00384F02" w:rsidRPr="00D5054C" w:rsidRDefault="00384F02" w:rsidP="00384F02">
      <w:pPr>
        <w:pStyle w:val="ListParagraph"/>
        <w:numPr>
          <w:ilvl w:val="0"/>
          <w:numId w:val="3"/>
        </w:numPr>
        <w:spacing w:line="0" w:lineRule="atLeast"/>
        <w:rPr>
          <w:i/>
          <w:iCs/>
          <w:sz w:val="18"/>
          <w:szCs w:val="20"/>
        </w:rPr>
      </w:pPr>
      <w:r w:rsidRPr="00D5054C">
        <w:rPr>
          <w:i/>
          <w:iCs/>
          <w:sz w:val="18"/>
          <w:szCs w:val="20"/>
        </w:rPr>
        <w:t>Please align text to the top left of the cell</w:t>
      </w:r>
      <w:r w:rsidR="00C355CE" w:rsidRPr="00D5054C">
        <w:rPr>
          <w:i/>
          <w:iCs/>
          <w:sz w:val="18"/>
          <w:szCs w:val="20"/>
        </w:rPr>
        <w:t>s</w:t>
      </w:r>
      <w:r w:rsidRPr="00D5054C">
        <w:rPr>
          <w:i/>
          <w:iCs/>
          <w:sz w:val="18"/>
          <w:szCs w:val="20"/>
        </w:rPr>
        <w:t xml:space="preserve"> and numbers to the right of the cells. </w:t>
      </w:r>
    </w:p>
    <w:p w14:paraId="56DB7FAA" w14:textId="3DBD716D" w:rsidR="003A6A7D" w:rsidRPr="001D6958" w:rsidRDefault="003A6A7D" w:rsidP="000C1BA8">
      <w:pPr>
        <w:rPr>
          <w:sz w:val="18"/>
          <w:szCs w:val="18"/>
        </w:rPr>
      </w:pPr>
    </w:p>
    <w:p w14:paraId="0206B5B1" w14:textId="7B24CE67" w:rsidR="00B17461" w:rsidRPr="00175D3F" w:rsidRDefault="00B17461" w:rsidP="00B17461">
      <w:pPr>
        <w:pStyle w:val="Heading2"/>
      </w:pPr>
      <w:bookmarkStart w:id="15" w:name="_Toc191652801"/>
      <w:r w:rsidRPr="00E670E0">
        <w:t>Energy</w:t>
      </w:r>
      <w:r w:rsidRPr="00175D3F">
        <w:t xml:space="preserve"> </w:t>
      </w:r>
      <w:r>
        <w:t>E</w:t>
      </w:r>
      <w:r w:rsidRPr="00175D3F">
        <w:t xml:space="preserve">fficiency </w:t>
      </w:r>
      <w:r>
        <w:t>M</w:t>
      </w:r>
      <w:r w:rsidRPr="00175D3F">
        <w:t>easure</w:t>
      </w:r>
      <w:r>
        <w:t xml:space="preserve"> (EEM) S</w:t>
      </w:r>
      <w:r w:rsidRPr="00175D3F">
        <w:t>ummary</w:t>
      </w:r>
      <w:r>
        <w:t xml:space="preserve"> – Standard (Prescriptive) Track</w:t>
      </w:r>
      <w:bookmarkEnd w:id="15"/>
    </w:p>
    <w:p w14:paraId="18BAD0AB" w14:textId="77777777" w:rsidR="00B019F4" w:rsidRDefault="00B019F4" w:rsidP="00914A0C">
      <w:r>
        <w:t xml:space="preserve">Please collapse this section if no prescriptive EEM is included. </w:t>
      </w:r>
    </w:p>
    <w:p w14:paraId="712A1DFE" w14:textId="50744D00" w:rsidR="00914A0C" w:rsidRDefault="00914A0C" w:rsidP="00914A0C">
      <w:r>
        <w:t xml:space="preserve">The following energy efficiency measure(s) (EEMs) are recommended for the </w:t>
      </w:r>
      <w:r w:rsidR="00FE416B" w:rsidRPr="00DB0A47">
        <w:t>participant</w:t>
      </w:r>
      <w:r>
        <w:t xml:space="preserve">’s site and are potentially eligible for standard (prescriptive) incentives under the Existing Buildings program: </w:t>
      </w:r>
    </w:p>
    <w:p w14:paraId="4D6B1DDB" w14:textId="63823FD7" w:rsidR="00B17461" w:rsidRPr="0008584F" w:rsidRDefault="00B17461" w:rsidP="00183051">
      <w:pPr>
        <w:pStyle w:val="ListParagraph"/>
      </w:pPr>
      <w:r w:rsidRPr="0008584F">
        <w:t xml:space="preserve">EEM </w:t>
      </w:r>
      <w:r w:rsidR="00E03D26" w:rsidRPr="0008584F">
        <w:t>#</w:t>
      </w:r>
      <w:r w:rsidRPr="0008584F">
        <w:t xml:space="preserve"> - [Title]</w:t>
      </w:r>
    </w:p>
    <w:p w14:paraId="21653CB8" w14:textId="13E21E1B" w:rsidR="00B17461" w:rsidRPr="00053B80" w:rsidRDefault="00053B80" w:rsidP="00183051">
      <w:pPr>
        <w:ind w:left="360"/>
      </w:pPr>
      <w:r>
        <w:t>[</w:t>
      </w:r>
      <w:r w:rsidR="00B17461" w:rsidRPr="00053B80">
        <w:t xml:space="preserve">Provide brief measure </w:t>
      </w:r>
      <w:r w:rsidR="005F7EB0" w:rsidRPr="00053B80">
        <w:t>description.</w:t>
      </w:r>
      <w:r w:rsidR="00B17461" w:rsidRPr="00053B80">
        <w:t xml:space="preserve"> </w:t>
      </w:r>
      <w:r>
        <w:t>]</w:t>
      </w:r>
    </w:p>
    <w:p w14:paraId="43D7105F" w14:textId="362E8B2A" w:rsidR="00B17461" w:rsidRPr="0008584F" w:rsidRDefault="00B17461" w:rsidP="00183051">
      <w:pPr>
        <w:pStyle w:val="ListParagraph"/>
      </w:pPr>
      <w:r w:rsidRPr="0008584F">
        <w:t xml:space="preserve">EEM </w:t>
      </w:r>
      <w:r w:rsidR="00E03D26" w:rsidRPr="0008584F">
        <w:t>#</w:t>
      </w:r>
      <w:r w:rsidRPr="0008584F">
        <w:t xml:space="preserve"> - [Title]</w:t>
      </w:r>
    </w:p>
    <w:p w14:paraId="2C9BE8D3" w14:textId="5D4A7B44" w:rsidR="00B17461" w:rsidRPr="00053B80" w:rsidRDefault="00053B80" w:rsidP="00183051">
      <w:pPr>
        <w:ind w:left="360"/>
      </w:pPr>
      <w:r>
        <w:t>[</w:t>
      </w:r>
      <w:r w:rsidR="00B17461" w:rsidRPr="00053B80">
        <w:t xml:space="preserve">Provide brief measure </w:t>
      </w:r>
      <w:r w:rsidR="005F7EB0" w:rsidRPr="00053B80">
        <w:t>description.</w:t>
      </w:r>
      <w:r w:rsidR="00B17461" w:rsidRPr="00053B80">
        <w:t xml:space="preserve"> </w:t>
      </w:r>
      <w:r>
        <w:t>]</w:t>
      </w:r>
    </w:p>
    <w:p w14:paraId="670AC5F5" w14:textId="77777777" w:rsidR="0059106F" w:rsidRDefault="0059106F" w:rsidP="00B17461"/>
    <w:p w14:paraId="084B1719" w14:textId="24FF1FF9" w:rsidR="00B17461" w:rsidRDefault="00B17461" w:rsidP="00B17461">
      <w:r>
        <w:t xml:space="preserve">The table below includes a list of recommended EEMs </w:t>
      </w:r>
      <w:r w:rsidR="00D52CD0">
        <w:t xml:space="preserve">that could be eligible </w:t>
      </w:r>
      <w:r>
        <w:t xml:space="preserve">for </w:t>
      </w:r>
      <w:r w:rsidR="006E1D70">
        <w:t>Standard (</w:t>
      </w:r>
      <w:r w:rsidR="008178A4">
        <w:t xml:space="preserve">Prescriptive) </w:t>
      </w:r>
      <w:r w:rsidR="006F6F76">
        <w:t>i</w:t>
      </w:r>
      <w:r w:rsidR="008178A4">
        <w:t>ncentives</w:t>
      </w:r>
      <w:r w:rsidR="0066548A">
        <w:t>:</w:t>
      </w:r>
    </w:p>
    <w:p w14:paraId="0949C7BF" w14:textId="432B0997" w:rsidR="0031597F" w:rsidRDefault="0031597F" w:rsidP="008438A5">
      <w:pPr>
        <w:jc w:val="center"/>
      </w:pPr>
      <w:r>
        <w:t xml:space="preserve">Table </w:t>
      </w:r>
      <w:r w:rsidR="00323ABD">
        <w:t>2-3</w:t>
      </w:r>
      <w:r>
        <w:t xml:space="preserve">: EEM Summary – </w:t>
      </w:r>
      <w:r w:rsidR="003A39FC">
        <w:t>Prescriptive</w:t>
      </w:r>
      <w:r>
        <w:t xml:space="preserve"> Track</w:t>
      </w:r>
    </w:p>
    <w:tbl>
      <w:tblPr>
        <w:tblW w:w="12152" w:type="dxa"/>
        <w:tblLook w:val="04A0" w:firstRow="1" w:lastRow="0" w:firstColumn="1" w:lastColumn="0" w:noHBand="0" w:noVBand="1"/>
      </w:tblPr>
      <w:tblGrid>
        <w:gridCol w:w="3955"/>
        <w:gridCol w:w="2610"/>
        <w:gridCol w:w="3240"/>
        <w:gridCol w:w="2347"/>
      </w:tblGrid>
      <w:tr w:rsidR="00C422F1" w:rsidRPr="00C422F1" w14:paraId="567A751B" w14:textId="77777777" w:rsidTr="008438A5">
        <w:trPr>
          <w:trHeight w:val="286"/>
        </w:trPr>
        <w:tc>
          <w:tcPr>
            <w:tcW w:w="3955" w:type="dxa"/>
            <w:tcBorders>
              <w:top w:val="single" w:sz="4" w:space="0" w:color="auto"/>
              <w:left w:val="single" w:sz="4" w:space="0" w:color="auto"/>
              <w:bottom w:val="nil"/>
              <w:right w:val="single" w:sz="4" w:space="0" w:color="auto"/>
            </w:tcBorders>
            <w:shd w:val="clear" w:color="000000" w:fill="BAE4EF"/>
            <w:vAlign w:val="center"/>
            <w:hideMark/>
          </w:tcPr>
          <w:p w14:paraId="1D1CD5BB" w14:textId="77777777" w:rsidR="00C422F1" w:rsidRPr="00C422F1" w:rsidRDefault="00C422F1" w:rsidP="00C422F1">
            <w:pPr>
              <w:spacing w:before="0" w:after="0" w:line="240" w:lineRule="auto"/>
              <w:jc w:val="center"/>
              <w:rPr>
                <w:rFonts w:ascii="Calibri" w:eastAsia="Times New Roman" w:hAnsi="Calibri" w:cs="Calibri"/>
                <w:b/>
                <w:bCs/>
                <w:color w:val="000000"/>
                <w:szCs w:val="20"/>
              </w:rPr>
            </w:pPr>
            <w:r w:rsidRPr="00C422F1">
              <w:rPr>
                <w:rFonts w:ascii="Calibri" w:eastAsia="Times New Roman" w:hAnsi="Calibri" w:cs="Calibri"/>
                <w:b/>
                <w:bCs/>
                <w:color w:val="000000"/>
                <w:szCs w:val="20"/>
              </w:rPr>
              <w:t>Prescriptive Measures</w:t>
            </w:r>
          </w:p>
        </w:tc>
        <w:tc>
          <w:tcPr>
            <w:tcW w:w="2610" w:type="dxa"/>
            <w:tcBorders>
              <w:top w:val="single" w:sz="4" w:space="0" w:color="auto"/>
              <w:left w:val="nil"/>
              <w:bottom w:val="nil"/>
              <w:right w:val="single" w:sz="4" w:space="0" w:color="auto"/>
            </w:tcBorders>
            <w:shd w:val="clear" w:color="000000" w:fill="BAE4EF"/>
            <w:vAlign w:val="center"/>
            <w:hideMark/>
          </w:tcPr>
          <w:p w14:paraId="76403707" w14:textId="77777777" w:rsidR="00C422F1" w:rsidRPr="00C422F1" w:rsidRDefault="00C422F1" w:rsidP="00C422F1">
            <w:pPr>
              <w:spacing w:before="0" w:after="0" w:line="240" w:lineRule="auto"/>
              <w:jc w:val="center"/>
              <w:rPr>
                <w:rFonts w:ascii="Calibri" w:eastAsia="Times New Roman" w:hAnsi="Calibri" w:cs="Calibri"/>
                <w:b/>
                <w:bCs/>
                <w:color w:val="000000"/>
                <w:szCs w:val="20"/>
              </w:rPr>
            </w:pPr>
            <w:r w:rsidRPr="00C422F1">
              <w:rPr>
                <w:rFonts w:ascii="Calibri" w:eastAsia="Times New Roman" w:hAnsi="Calibri" w:cs="Calibri"/>
                <w:b/>
                <w:bCs/>
                <w:color w:val="000000"/>
                <w:szCs w:val="20"/>
              </w:rPr>
              <w:t>Measure Quantity</w:t>
            </w:r>
          </w:p>
        </w:tc>
        <w:tc>
          <w:tcPr>
            <w:tcW w:w="3240" w:type="dxa"/>
            <w:tcBorders>
              <w:top w:val="single" w:sz="4" w:space="0" w:color="auto"/>
              <w:left w:val="nil"/>
              <w:bottom w:val="nil"/>
              <w:right w:val="single" w:sz="4" w:space="0" w:color="auto"/>
            </w:tcBorders>
            <w:shd w:val="clear" w:color="000000" w:fill="BAE4EF"/>
            <w:vAlign w:val="center"/>
            <w:hideMark/>
          </w:tcPr>
          <w:p w14:paraId="188C0E6B" w14:textId="77777777" w:rsidR="00C422F1" w:rsidRPr="00C422F1" w:rsidRDefault="00C422F1" w:rsidP="00C422F1">
            <w:pPr>
              <w:spacing w:before="0" w:after="0" w:line="240" w:lineRule="auto"/>
              <w:jc w:val="center"/>
              <w:rPr>
                <w:rFonts w:ascii="Calibri" w:eastAsia="Times New Roman" w:hAnsi="Calibri" w:cs="Calibri"/>
                <w:b/>
                <w:bCs/>
                <w:color w:val="000000"/>
                <w:szCs w:val="20"/>
              </w:rPr>
            </w:pPr>
            <w:r w:rsidRPr="00C422F1">
              <w:rPr>
                <w:rFonts w:ascii="Calibri" w:eastAsia="Times New Roman" w:hAnsi="Calibri" w:cs="Calibri"/>
                <w:b/>
                <w:bCs/>
                <w:color w:val="000000"/>
                <w:szCs w:val="20"/>
              </w:rPr>
              <w:t>Incentive per unit ($)</w:t>
            </w:r>
          </w:p>
        </w:tc>
        <w:tc>
          <w:tcPr>
            <w:tcW w:w="2347" w:type="dxa"/>
            <w:tcBorders>
              <w:top w:val="single" w:sz="4" w:space="0" w:color="auto"/>
              <w:left w:val="nil"/>
              <w:bottom w:val="nil"/>
              <w:right w:val="single" w:sz="4" w:space="0" w:color="auto"/>
            </w:tcBorders>
            <w:shd w:val="clear" w:color="000000" w:fill="BAE4EF"/>
            <w:vAlign w:val="center"/>
            <w:hideMark/>
          </w:tcPr>
          <w:p w14:paraId="5011D08C" w14:textId="77777777" w:rsidR="00C422F1" w:rsidRPr="00C422F1" w:rsidRDefault="00C422F1" w:rsidP="00C422F1">
            <w:pPr>
              <w:spacing w:before="0" w:after="0" w:line="240" w:lineRule="auto"/>
              <w:jc w:val="center"/>
              <w:rPr>
                <w:rFonts w:ascii="Calibri" w:eastAsia="Times New Roman" w:hAnsi="Calibri" w:cs="Calibri"/>
                <w:b/>
                <w:bCs/>
                <w:color w:val="000000"/>
                <w:szCs w:val="20"/>
              </w:rPr>
            </w:pPr>
            <w:r w:rsidRPr="00C422F1">
              <w:rPr>
                <w:rFonts w:ascii="Calibri" w:eastAsia="Times New Roman" w:hAnsi="Calibri" w:cs="Calibri"/>
                <w:b/>
                <w:bCs/>
                <w:color w:val="000000"/>
                <w:szCs w:val="20"/>
              </w:rPr>
              <w:t>Total Incentives ($)</w:t>
            </w:r>
          </w:p>
        </w:tc>
      </w:tr>
      <w:tr w:rsidR="00C422F1" w:rsidRPr="00C422F1" w14:paraId="22C3DF3B" w14:textId="77777777" w:rsidTr="008438A5">
        <w:trPr>
          <w:trHeight w:val="286"/>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7C61" w14:textId="77777777" w:rsidR="00C422F1" w:rsidRPr="00C422F1" w:rsidRDefault="00C422F1" w:rsidP="008438A5">
            <w:pPr>
              <w:spacing w:before="0" w:after="0" w:line="240" w:lineRule="auto"/>
              <w:rPr>
                <w:rFonts w:ascii="Calibri" w:eastAsia="Times New Roman" w:hAnsi="Calibri" w:cs="Calibri"/>
                <w:b/>
                <w:bCs/>
                <w:color w:val="000000"/>
                <w:szCs w:val="20"/>
              </w:rPr>
            </w:pPr>
            <w:r w:rsidRPr="00C422F1">
              <w:rPr>
                <w:rFonts w:ascii="Calibri" w:eastAsia="Times New Roman" w:hAnsi="Calibri" w:cs="Calibri"/>
                <w:b/>
                <w:bCs/>
                <w:color w:val="000000"/>
                <w:szCs w:val="20"/>
              </w:rPr>
              <w:t>EEM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F0F5A7A"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B0EA780"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5C3CC7A5"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r>
      <w:tr w:rsidR="00C422F1" w:rsidRPr="00C422F1" w14:paraId="4AA76557" w14:textId="77777777" w:rsidTr="008438A5">
        <w:trPr>
          <w:trHeight w:val="286"/>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F57AF8D" w14:textId="77777777" w:rsidR="00C422F1" w:rsidRPr="00C422F1" w:rsidRDefault="00C422F1" w:rsidP="008438A5">
            <w:pPr>
              <w:spacing w:before="0" w:after="0" w:line="240" w:lineRule="auto"/>
              <w:rPr>
                <w:rFonts w:ascii="Calibri" w:eastAsia="Times New Roman" w:hAnsi="Calibri" w:cs="Calibri"/>
                <w:b/>
                <w:bCs/>
                <w:color w:val="000000"/>
                <w:szCs w:val="20"/>
              </w:rPr>
            </w:pPr>
            <w:r w:rsidRPr="00C422F1">
              <w:rPr>
                <w:rFonts w:ascii="Calibri" w:eastAsia="Times New Roman" w:hAnsi="Calibri" w:cs="Calibri"/>
                <w:b/>
                <w:bCs/>
                <w:color w:val="000000"/>
                <w:szCs w:val="20"/>
              </w:rPr>
              <w:t>EEM #</w:t>
            </w:r>
          </w:p>
        </w:tc>
        <w:tc>
          <w:tcPr>
            <w:tcW w:w="2610" w:type="dxa"/>
            <w:tcBorders>
              <w:top w:val="nil"/>
              <w:left w:val="nil"/>
              <w:bottom w:val="single" w:sz="4" w:space="0" w:color="auto"/>
              <w:right w:val="single" w:sz="4" w:space="0" w:color="auto"/>
            </w:tcBorders>
            <w:shd w:val="clear" w:color="auto" w:fill="auto"/>
            <w:vAlign w:val="center"/>
            <w:hideMark/>
          </w:tcPr>
          <w:p w14:paraId="71F69B3F"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1CAEB6BA"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c>
          <w:tcPr>
            <w:tcW w:w="2347" w:type="dxa"/>
            <w:tcBorders>
              <w:top w:val="nil"/>
              <w:left w:val="nil"/>
              <w:bottom w:val="single" w:sz="4" w:space="0" w:color="auto"/>
              <w:right w:val="single" w:sz="4" w:space="0" w:color="auto"/>
            </w:tcBorders>
            <w:shd w:val="clear" w:color="auto" w:fill="auto"/>
            <w:vAlign w:val="center"/>
            <w:hideMark/>
          </w:tcPr>
          <w:p w14:paraId="75A4B457"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r>
      <w:tr w:rsidR="00C422F1" w:rsidRPr="00C422F1" w14:paraId="38D0C7F4" w14:textId="77777777" w:rsidTr="008438A5">
        <w:trPr>
          <w:trHeight w:val="286"/>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2E79EA3" w14:textId="77777777" w:rsidR="00C422F1" w:rsidRPr="00C422F1" w:rsidRDefault="00C422F1" w:rsidP="008438A5">
            <w:pPr>
              <w:spacing w:before="0" w:after="0" w:line="240" w:lineRule="auto"/>
              <w:rPr>
                <w:rFonts w:ascii="Calibri" w:eastAsia="Times New Roman" w:hAnsi="Calibri" w:cs="Calibri"/>
                <w:b/>
                <w:bCs/>
                <w:color w:val="000000"/>
                <w:szCs w:val="20"/>
              </w:rPr>
            </w:pPr>
            <w:r w:rsidRPr="00C422F1">
              <w:rPr>
                <w:rFonts w:ascii="Calibri" w:eastAsia="Times New Roman" w:hAnsi="Calibri" w:cs="Calibri"/>
                <w:b/>
                <w:bCs/>
                <w:color w:val="000000"/>
                <w:szCs w:val="20"/>
              </w:rPr>
              <w:t>EEM #</w:t>
            </w:r>
          </w:p>
        </w:tc>
        <w:tc>
          <w:tcPr>
            <w:tcW w:w="2610" w:type="dxa"/>
            <w:tcBorders>
              <w:top w:val="nil"/>
              <w:left w:val="nil"/>
              <w:bottom w:val="single" w:sz="4" w:space="0" w:color="auto"/>
              <w:right w:val="single" w:sz="4" w:space="0" w:color="auto"/>
            </w:tcBorders>
            <w:shd w:val="clear" w:color="auto" w:fill="auto"/>
            <w:vAlign w:val="center"/>
            <w:hideMark/>
          </w:tcPr>
          <w:p w14:paraId="5ABD997F"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36B68583"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c>
          <w:tcPr>
            <w:tcW w:w="2347" w:type="dxa"/>
            <w:tcBorders>
              <w:top w:val="nil"/>
              <w:left w:val="nil"/>
              <w:bottom w:val="single" w:sz="4" w:space="0" w:color="auto"/>
              <w:right w:val="single" w:sz="4" w:space="0" w:color="auto"/>
            </w:tcBorders>
            <w:shd w:val="clear" w:color="auto" w:fill="auto"/>
            <w:vAlign w:val="center"/>
            <w:hideMark/>
          </w:tcPr>
          <w:p w14:paraId="132CCD68" w14:textId="77777777" w:rsidR="00C422F1" w:rsidRPr="00C422F1" w:rsidRDefault="00C422F1" w:rsidP="008438A5">
            <w:pPr>
              <w:spacing w:before="0" w:after="0" w:line="240" w:lineRule="auto"/>
              <w:jc w:val="right"/>
              <w:rPr>
                <w:rFonts w:ascii="Calibri" w:eastAsia="Times New Roman" w:hAnsi="Calibri" w:cs="Calibri"/>
                <w:color w:val="000000"/>
                <w:szCs w:val="20"/>
              </w:rPr>
            </w:pPr>
            <w:r w:rsidRPr="00C422F1">
              <w:rPr>
                <w:rFonts w:ascii="Calibri" w:eastAsia="Times New Roman" w:hAnsi="Calibri" w:cs="Calibri"/>
                <w:color w:val="000000"/>
                <w:szCs w:val="20"/>
              </w:rPr>
              <w:t> </w:t>
            </w:r>
          </w:p>
        </w:tc>
      </w:tr>
      <w:tr w:rsidR="00C422F1" w:rsidRPr="00C422F1" w14:paraId="0E802100" w14:textId="77777777" w:rsidTr="008438A5">
        <w:trPr>
          <w:trHeight w:val="286"/>
        </w:trPr>
        <w:tc>
          <w:tcPr>
            <w:tcW w:w="3955" w:type="dxa"/>
            <w:tcBorders>
              <w:top w:val="nil"/>
              <w:left w:val="single" w:sz="4" w:space="0" w:color="auto"/>
              <w:bottom w:val="single" w:sz="4" w:space="0" w:color="auto"/>
              <w:right w:val="single" w:sz="4" w:space="0" w:color="auto"/>
            </w:tcBorders>
            <w:shd w:val="clear" w:color="000000" w:fill="E3E3DB"/>
            <w:vAlign w:val="center"/>
            <w:hideMark/>
          </w:tcPr>
          <w:p w14:paraId="3C93A5D2" w14:textId="77777777" w:rsidR="00C422F1" w:rsidRPr="00C422F1" w:rsidRDefault="00C422F1" w:rsidP="00C422F1">
            <w:pPr>
              <w:spacing w:before="0" w:after="0" w:line="240" w:lineRule="auto"/>
              <w:jc w:val="center"/>
              <w:rPr>
                <w:rFonts w:ascii="Calibri" w:eastAsia="Times New Roman" w:hAnsi="Calibri" w:cs="Calibri"/>
                <w:b/>
                <w:bCs/>
                <w:color w:val="000000"/>
                <w:szCs w:val="20"/>
              </w:rPr>
            </w:pPr>
            <w:r w:rsidRPr="00C422F1">
              <w:rPr>
                <w:rFonts w:ascii="Calibri" w:eastAsia="Times New Roman" w:hAnsi="Calibri" w:cs="Calibri"/>
                <w:b/>
                <w:bCs/>
                <w:color w:val="000000"/>
                <w:szCs w:val="20"/>
              </w:rPr>
              <w:t>Total</w:t>
            </w:r>
          </w:p>
        </w:tc>
        <w:tc>
          <w:tcPr>
            <w:tcW w:w="2610" w:type="dxa"/>
            <w:tcBorders>
              <w:top w:val="nil"/>
              <w:left w:val="nil"/>
              <w:bottom w:val="single" w:sz="4" w:space="0" w:color="auto"/>
              <w:right w:val="single" w:sz="4" w:space="0" w:color="auto"/>
            </w:tcBorders>
            <w:shd w:val="clear" w:color="000000" w:fill="E3E3DB"/>
            <w:vAlign w:val="center"/>
            <w:hideMark/>
          </w:tcPr>
          <w:p w14:paraId="074D3C63" w14:textId="77777777" w:rsidR="00C422F1" w:rsidRPr="00C422F1" w:rsidRDefault="00C422F1" w:rsidP="008438A5">
            <w:pPr>
              <w:spacing w:before="0" w:after="0" w:line="240" w:lineRule="auto"/>
              <w:jc w:val="right"/>
              <w:rPr>
                <w:rFonts w:ascii="Calibri" w:eastAsia="Times New Roman" w:hAnsi="Calibri" w:cs="Calibri"/>
                <w:b/>
                <w:bCs/>
                <w:color w:val="000000"/>
                <w:szCs w:val="20"/>
              </w:rPr>
            </w:pPr>
            <w:r w:rsidRPr="00C422F1">
              <w:rPr>
                <w:rFonts w:ascii="Calibri" w:eastAsia="Times New Roman" w:hAnsi="Calibri" w:cs="Calibri"/>
                <w:b/>
                <w:bCs/>
                <w:color w:val="000000"/>
                <w:szCs w:val="20"/>
              </w:rPr>
              <w:t>-</w:t>
            </w:r>
          </w:p>
        </w:tc>
        <w:tc>
          <w:tcPr>
            <w:tcW w:w="3240" w:type="dxa"/>
            <w:tcBorders>
              <w:top w:val="nil"/>
              <w:left w:val="nil"/>
              <w:bottom w:val="single" w:sz="4" w:space="0" w:color="auto"/>
              <w:right w:val="single" w:sz="4" w:space="0" w:color="auto"/>
            </w:tcBorders>
            <w:shd w:val="clear" w:color="000000" w:fill="E3E3DB"/>
            <w:vAlign w:val="center"/>
            <w:hideMark/>
          </w:tcPr>
          <w:p w14:paraId="3912664D" w14:textId="77777777" w:rsidR="00C422F1" w:rsidRPr="00C422F1" w:rsidRDefault="00C422F1" w:rsidP="008438A5">
            <w:pPr>
              <w:spacing w:before="0" w:after="0" w:line="240" w:lineRule="auto"/>
              <w:jc w:val="right"/>
              <w:rPr>
                <w:rFonts w:ascii="Calibri" w:eastAsia="Times New Roman" w:hAnsi="Calibri" w:cs="Calibri"/>
                <w:b/>
                <w:bCs/>
                <w:color w:val="000000"/>
                <w:szCs w:val="20"/>
              </w:rPr>
            </w:pPr>
            <w:r w:rsidRPr="00C422F1">
              <w:rPr>
                <w:rFonts w:ascii="Calibri" w:eastAsia="Times New Roman" w:hAnsi="Calibri" w:cs="Calibri"/>
                <w:b/>
                <w:bCs/>
                <w:color w:val="000000"/>
                <w:szCs w:val="20"/>
              </w:rPr>
              <w:t>-</w:t>
            </w:r>
          </w:p>
        </w:tc>
        <w:tc>
          <w:tcPr>
            <w:tcW w:w="2347" w:type="dxa"/>
            <w:tcBorders>
              <w:top w:val="nil"/>
              <w:left w:val="nil"/>
              <w:bottom w:val="single" w:sz="4" w:space="0" w:color="auto"/>
              <w:right w:val="single" w:sz="4" w:space="0" w:color="auto"/>
            </w:tcBorders>
            <w:shd w:val="clear" w:color="000000" w:fill="E3E3DB"/>
            <w:vAlign w:val="center"/>
            <w:hideMark/>
          </w:tcPr>
          <w:p w14:paraId="11EB64A1" w14:textId="77777777" w:rsidR="00C422F1" w:rsidRPr="00C422F1" w:rsidRDefault="00C422F1" w:rsidP="008438A5">
            <w:pPr>
              <w:spacing w:before="0" w:after="0" w:line="240" w:lineRule="auto"/>
              <w:jc w:val="right"/>
              <w:rPr>
                <w:rFonts w:ascii="Calibri" w:eastAsia="Times New Roman" w:hAnsi="Calibri" w:cs="Calibri"/>
                <w:b/>
                <w:bCs/>
                <w:color w:val="000000"/>
                <w:szCs w:val="20"/>
              </w:rPr>
            </w:pPr>
            <w:r w:rsidRPr="00C422F1">
              <w:rPr>
                <w:rFonts w:ascii="Calibri" w:eastAsia="Times New Roman" w:hAnsi="Calibri" w:cs="Calibri"/>
                <w:b/>
                <w:bCs/>
                <w:color w:val="000000"/>
                <w:szCs w:val="20"/>
              </w:rPr>
              <w:t>0</w:t>
            </w:r>
          </w:p>
        </w:tc>
      </w:tr>
    </w:tbl>
    <w:p w14:paraId="031F556B" w14:textId="3F23D04D" w:rsidR="00C45AF3" w:rsidRPr="00D5054C" w:rsidRDefault="00C45AF3" w:rsidP="00C45AF3">
      <w:pPr>
        <w:spacing w:line="0" w:lineRule="atLeast"/>
        <w:rPr>
          <w:i/>
          <w:iCs/>
          <w:sz w:val="18"/>
          <w:szCs w:val="20"/>
        </w:rPr>
      </w:pPr>
      <w:r w:rsidRPr="00D5054C">
        <w:rPr>
          <w:i/>
          <w:iCs/>
          <w:sz w:val="18"/>
          <w:szCs w:val="20"/>
        </w:rPr>
        <w:t>Please align text to the top left of the cell</w:t>
      </w:r>
      <w:r w:rsidR="00AE409B" w:rsidRPr="00D5054C">
        <w:rPr>
          <w:i/>
          <w:iCs/>
          <w:sz w:val="18"/>
          <w:szCs w:val="20"/>
        </w:rPr>
        <w:t>s</w:t>
      </w:r>
      <w:r w:rsidRPr="00D5054C">
        <w:rPr>
          <w:i/>
          <w:iCs/>
          <w:sz w:val="18"/>
          <w:szCs w:val="20"/>
        </w:rPr>
        <w:t xml:space="preserve"> and numbers to the right of the cells. </w:t>
      </w:r>
    </w:p>
    <w:p w14:paraId="6D3EFE2B" w14:textId="77777777" w:rsidR="006D58A6" w:rsidRPr="008438A5" w:rsidRDefault="006D58A6" w:rsidP="008438A5">
      <w:pPr>
        <w:pStyle w:val="ListParagraph"/>
        <w:numPr>
          <w:ilvl w:val="0"/>
          <w:numId w:val="0"/>
        </w:numPr>
        <w:ind w:left="720"/>
        <w:rPr>
          <w:rFonts w:cstheme="minorHAnsi"/>
          <w:sz w:val="16"/>
          <w:szCs w:val="16"/>
          <w:lang w:bidi="en-US"/>
        </w:rPr>
      </w:pPr>
    </w:p>
    <w:p w14:paraId="49794ED4" w14:textId="6BBFB43B" w:rsidR="00314E1F" w:rsidRPr="00314E1F" w:rsidRDefault="00314E1F" w:rsidP="00314E1F">
      <w:pPr>
        <w:rPr>
          <w:rFonts w:cstheme="minorHAnsi"/>
          <w:lang w:bidi="en-US"/>
        </w:rPr>
      </w:pPr>
      <w:r w:rsidRPr="00314E1F">
        <w:rPr>
          <w:rFonts w:cstheme="minorHAnsi"/>
          <w:lang w:bidi="en-US"/>
        </w:rPr>
        <w:t xml:space="preserve">The eligibility criteria for the prescriptive measures can be found here: </w:t>
      </w:r>
    </w:p>
    <w:p w14:paraId="756ECFF9" w14:textId="6D32CD5C" w:rsidR="00E27AFE" w:rsidRDefault="006979A3" w:rsidP="00932663">
      <w:pPr>
        <w:pStyle w:val="ListParagraph"/>
        <w:numPr>
          <w:ilvl w:val="0"/>
          <w:numId w:val="27"/>
        </w:numPr>
      </w:pPr>
      <w:r w:rsidRPr="006A5C05">
        <w:rPr>
          <w:lang w:bidi="en-US"/>
        </w:rPr>
        <w:t>Existing Buildings</w:t>
      </w:r>
      <w:r w:rsidR="002A3D41" w:rsidRPr="006A5C05">
        <w:rPr>
          <w:lang w:bidi="en-US"/>
        </w:rPr>
        <w:t xml:space="preserve"> </w:t>
      </w:r>
      <w:r w:rsidR="00671202" w:rsidRPr="006A5C05">
        <w:rPr>
          <w:lang w:bidi="en-US"/>
        </w:rPr>
        <w:t xml:space="preserve">– </w:t>
      </w:r>
      <w:r w:rsidR="002A3D41" w:rsidRPr="006A5C05">
        <w:rPr>
          <w:lang w:bidi="en-US"/>
        </w:rPr>
        <w:t>Standard</w:t>
      </w:r>
      <w:r w:rsidR="00671202" w:rsidRPr="006A5C05">
        <w:rPr>
          <w:lang w:bidi="en-US"/>
        </w:rPr>
        <w:t xml:space="preserve"> Measures</w:t>
      </w:r>
      <w:r w:rsidR="0038123C" w:rsidRPr="006A5C05">
        <w:rPr>
          <w:lang w:bidi="en-US"/>
        </w:rPr>
        <w:t xml:space="preserve"> </w:t>
      </w:r>
      <w:r w:rsidR="001163ED" w:rsidRPr="006A5C05">
        <w:rPr>
          <w:lang w:bidi="en-US"/>
        </w:rPr>
        <w:t>Incentive Brochures &amp; Forms</w:t>
      </w:r>
      <w:r w:rsidRPr="006A5C05">
        <w:rPr>
          <w:lang w:bidi="en-US"/>
        </w:rPr>
        <w:t xml:space="preserve">: </w:t>
      </w:r>
      <w:hyperlink r:id="rId17" w:history="1">
        <w:r w:rsidR="001A5A9C" w:rsidRPr="00CB2AFB">
          <w:rPr>
            <w:rStyle w:val="Hyperlink"/>
            <w:lang w:bidi="en-US"/>
          </w:rPr>
          <w:t>https://www.energytrust.org/commercial/existing-buildings-forms/</w:t>
        </w:r>
      </w:hyperlink>
      <w:r w:rsidR="001A5A9C">
        <w:rPr>
          <w:lang w:bidi="en-US"/>
        </w:rPr>
        <w:t xml:space="preserve"> </w:t>
      </w:r>
      <w:r w:rsidR="001A5A9C" w:rsidRPr="001A5A9C" w:rsidDel="001A5A9C">
        <w:rPr>
          <w:lang w:bidi="en-US"/>
        </w:rPr>
        <w:t xml:space="preserve"> </w:t>
      </w:r>
    </w:p>
    <w:p w14:paraId="4F4DE7F0" w14:textId="2F2EDA23" w:rsidR="00161279" w:rsidRPr="00575254" w:rsidRDefault="006979A3" w:rsidP="00932663">
      <w:pPr>
        <w:pStyle w:val="ListParagraph"/>
        <w:numPr>
          <w:ilvl w:val="0"/>
          <w:numId w:val="27"/>
        </w:numPr>
      </w:pPr>
      <w:r w:rsidRPr="006A5C05">
        <w:rPr>
          <w:lang w:bidi="en-US"/>
        </w:rPr>
        <w:t xml:space="preserve">Existing Multifamily </w:t>
      </w:r>
      <w:r w:rsidR="00671202" w:rsidRPr="006A5C05">
        <w:rPr>
          <w:lang w:bidi="en-US"/>
        </w:rPr>
        <w:t xml:space="preserve">- Standard Measures </w:t>
      </w:r>
      <w:r w:rsidR="006076B1" w:rsidRPr="006A5C05">
        <w:rPr>
          <w:lang w:bidi="en-US"/>
        </w:rPr>
        <w:t>Incentive Brochures &amp; Forms</w:t>
      </w:r>
      <w:r w:rsidRPr="006979A3">
        <w:t xml:space="preserve">: </w:t>
      </w:r>
      <w:hyperlink r:id="rId18" w:history="1">
        <w:r w:rsidR="001A5A9C" w:rsidRPr="00CB2AFB">
          <w:rPr>
            <w:rStyle w:val="Hyperlink"/>
          </w:rPr>
          <w:t>https://www.energytrust.org/commercial/multifamily-forms/</w:t>
        </w:r>
      </w:hyperlink>
      <w:r w:rsidR="001A5A9C">
        <w:t xml:space="preserve"> </w:t>
      </w:r>
      <w:r w:rsidR="001A5A9C" w:rsidRPr="001A5A9C" w:rsidDel="001A5A9C">
        <w:t xml:space="preserve"> </w:t>
      </w:r>
      <w:r w:rsidR="001A5A9C">
        <w:t xml:space="preserve"> </w:t>
      </w:r>
      <w:r w:rsidR="00021FE6" w:rsidRPr="00575254">
        <w:br w:type="page"/>
      </w:r>
    </w:p>
    <w:p w14:paraId="4EEBB74C" w14:textId="61226146" w:rsidR="00B0752C" w:rsidRDefault="00B83FEC" w:rsidP="00FA36D4">
      <w:pPr>
        <w:pStyle w:val="Heading1"/>
        <w:spacing w:after="120"/>
      </w:pPr>
      <w:bookmarkStart w:id="16" w:name="_Toc191652802"/>
      <w:r w:rsidRPr="00161279">
        <w:lastRenderedPageBreak/>
        <w:t>H</w:t>
      </w:r>
      <w:r>
        <w:t>istorical Energy Usage</w:t>
      </w:r>
      <w:bookmarkEnd w:id="16"/>
      <w:r w:rsidR="005E75ED" w:rsidRPr="00161279">
        <w:t xml:space="preserve"> </w:t>
      </w:r>
    </w:p>
    <w:p w14:paraId="7EFA9637" w14:textId="48FDAE15" w:rsidR="004F15FB" w:rsidRDefault="008C3462" w:rsidP="008438A5">
      <w:pPr>
        <w:jc w:val="center"/>
      </w:pPr>
      <w:r>
        <w:t xml:space="preserve">Table </w:t>
      </w:r>
      <w:r w:rsidR="00323ABD">
        <w:t>3-1</w:t>
      </w:r>
      <w:r>
        <w:t xml:space="preserve">: </w:t>
      </w:r>
      <w:r w:rsidR="000E0B16">
        <w:rPr>
          <w:spacing w:val="-2"/>
        </w:rPr>
        <w:t>H</w:t>
      </w:r>
      <w:r w:rsidR="000E0B16">
        <w:t>is</w:t>
      </w:r>
      <w:r w:rsidR="000E0B16">
        <w:rPr>
          <w:spacing w:val="1"/>
        </w:rPr>
        <w:t>t</w:t>
      </w:r>
      <w:r w:rsidR="000E0B16">
        <w:t>ori</w:t>
      </w:r>
      <w:r w:rsidR="000E0B16">
        <w:rPr>
          <w:spacing w:val="4"/>
        </w:rPr>
        <w:t>c</w:t>
      </w:r>
      <w:r w:rsidR="000E0B16">
        <w:t>al</w:t>
      </w:r>
      <w:r w:rsidR="000E0B16">
        <w:rPr>
          <w:spacing w:val="-8"/>
        </w:rPr>
        <w:t xml:space="preserve"> </w:t>
      </w:r>
      <w:r w:rsidR="000E0B16">
        <w:rPr>
          <w:spacing w:val="1"/>
        </w:rPr>
        <w:t>B</w:t>
      </w:r>
      <w:r w:rsidR="000E0B16">
        <w:rPr>
          <w:spacing w:val="-1"/>
        </w:rPr>
        <w:t>u</w:t>
      </w:r>
      <w:r w:rsidR="000E0B16">
        <w:rPr>
          <w:spacing w:val="2"/>
        </w:rPr>
        <w:t>i</w:t>
      </w:r>
      <w:r w:rsidR="000E0B16">
        <w:rPr>
          <w:spacing w:val="-3"/>
        </w:rPr>
        <w:t>l</w:t>
      </w:r>
      <w:r w:rsidR="000E0B16">
        <w:t>di</w:t>
      </w:r>
      <w:r w:rsidR="000E0B16">
        <w:rPr>
          <w:spacing w:val="3"/>
        </w:rPr>
        <w:t>n</w:t>
      </w:r>
      <w:r w:rsidR="000E0B16">
        <w:t>g</w:t>
      </w:r>
      <w:r w:rsidR="000E0B16">
        <w:rPr>
          <w:spacing w:val="-8"/>
        </w:rPr>
        <w:t xml:space="preserve"> </w:t>
      </w:r>
      <w:r w:rsidR="000E0B16">
        <w:t>Ener</w:t>
      </w:r>
      <w:r w:rsidR="000E0B16">
        <w:rPr>
          <w:spacing w:val="1"/>
        </w:rPr>
        <w:t>g</w:t>
      </w:r>
      <w:r w:rsidR="000E0B16">
        <w:t>y</w:t>
      </w:r>
      <w:r w:rsidR="000E0B16">
        <w:rPr>
          <w:spacing w:val="-7"/>
        </w:rPr>
        <w:t xml:space="preserve"> </w:t>
      </w:r>
      <w:r w:rsidR="000E0B16">
        <w:rPr>
          <w:spacing w:val="-1"/>
        </w:rPr>
        <w:t>U</w:t>
      </w:r>
      <w:r w:rsidR="000E0B16">
        <w:t>se</w:t>
      </w:r>
    </w:p>
    <w:tbl>
      <w:tblPr>
        <w:tblW w:w="13280" w:type="dxa"/>
        <w:tblLook w:val="04A0" w:firstRow="1" w:lastRow="0" w:firstColumn="1" w:lastColumn="0" w:noHBand="0" w:noVBand="1"/>
      </w:tblPr>
      <w:tblGrid>
        <w:gridCol w:w="2560"/>
        <w:gridCol w:w="1406"/>
        <w:gridCol w:w="1406"/>
        <w:gridCol w:w="1283"/>
        <w:gridCol w:w="1265"/>
        <w:gridCol w:w="1406"/>
        <w:gridCol w:w="1406"/>
        <w:gridCol w:w="1283"/>
        <w:gridCol w:w="1265"/>
      </w:tblGrid>
      <w:tr w:rsidR="00151798" w:rsidRPr="00151798" w14:paraId="178DBE14" w14:textId="77777777" w:rsidTr="00151798">
        <w:trPr>
          <w:trHeight w:val="288"/>
        </w:trPr>
        <w:tc>
          <w:tcPr>
            <w:tcW w:w="2560" w:type="dxa"/>
            <w:vMerge w:val="restart"/>
            <w:tcBorders>
              <w:top w:val="single" w:sz="4" w:space="0" w:color="auto"/>
              <w:left w:val="single" w:sz="4" w:space="0" w:color="auto"/>
              <w:bottom w:val="single" w:sz="4" w:space="0" w:color="000000"/>
              <w:right w:val="single" w:sz="4" w:space="0" w:color="auto"/>
            </w:tcBorders>
            <w:shd w:val="clear" w:color="000000" w:fill="BAE4EF"/>
            <w:noWrap/>
            <w:vAlign w:val="center"/>
            <w:hideMark/>
          </w:tcPr>
          <w:p w14:paraId="180228DC"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Month</w:t>
            </w:r>
          </w:p>
        </w:tc>
        <w:tc>
          <w:tcPr>
            <w:tcW w:w="5360" w:type="dxa"/>
            <w:gridSpan w:val="4"/>
            <w:tcBorders>
              <w:top w:val="single" w:sz="4" w:space="0" w:color="auto"/>
              <w:left w:val="nil"/>
              <w:bottom w:val="single" w:sz="4" w:space="0" w:color="auto"/>
              <w:right w:val="single" w:sz="4" w:space="0" w:color="auto"/>
            </w:tcBorders>
            <w:shd w:val="clear" w:color="000000" w:fill="BAE4EF"/>
            <w:noWrap/>
            <w:vAlign w:val="center"/>
            <w:hideMark/>
          </w:tcPr>
          <w:p w14:paraId="25E63CEA"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Electric Use (kWh)</w:t>
            </w:r>
          </w:p>
        </w:tc>
        <w:tc>
          <w:tcPr>
            <w:tcW w:w="5360" w:type="dxa"/>
            <w:gridSpan w:val="4"/>
            <w:tcBorders>
              <w:top w:val="single" w:sz="4" w:space="0" w:color="auto"/>
              <w:left w:val="nil"/>
              <w:bottom w:val="single" w:sz="4" w:space="0" w:color="auto"/>
              <w:right w:val="single" w:sz="4" w:space="0" w:color="auto"/>
            </w:tcBorders>
            <w:shd w:val="clear" w:color="000000" w:fill="BAE4EF"/>
            <w:noWrap/>
            <w:vAlign w:val="center"/>
            <w:hideMark/>
          </w:tcPr>
          <w:p w14:paraId="0CBBB14E"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Natural Gas Use (therms)</w:t>
            </w:r>
          </w:p>
        </w:tc>
      </w:tr>
      <w:tr w:rsidR="00151798" w:rsidRPr="00151798" w14:paraId="5137A19B" w14:textId="77777777" w:rsidTr="00151798">
        <w:trPr>
          <w:trHeight w:val="552"/>
        </w:trPr>
        <w:tc>
          <w:tcPr>
            <w:tcW w:w="2560" w:type="dxa"/>
            <w:vMerge/>
            <w:tcBorders>
              <w:top w:val="single" w:sz="4" w:space="0" w:color="auto"/>
              <w:left w:val="single" w:sz="4" w:space="0" w:color="auto"/>
              <w:bottom w:val="single" w:sz="4" w:space="0" w:color="000000"/>
              <w:right w:val="single" w:sz="4" w:space="0" w:color="auto"/>
            </w:tcBorders>
            <w:vAlign w:val="center"/>
            <w:hideMark/>
          </w:tcPr>
          <w:p w14:paraId="33C1B658" w14:textId="77777777" w:rsidR="00151798" w:rsidRPr="00151798" w:rsidRDefault="00151798" w:rsidP="00151798">
            <w:pPr>
              <w:spacing w:before="0" w:after="0" w:line="240" w:lineRule="auto"/>
              <w:rPr>
                <w:rFonts w:ascii="Calibri" w:eastAsia="Times New Roman" w:hAnsi="Calibri" w:cs="Calibri"/>
                <w:b/>
                <w:bCs/>
                <w:color w:val="222B35"/>
                <w:szCs w:val="20"/>
              </w:rPr>
            </w:pPr>
          </w:p>
        </w:tc>
        <w:tc>
          <w:tcPr>
            <w:tcW w:w="1406" w:type="dxa"/>
            <w:tcBorders>
              <w:top w:val="nil"/>
              <w:left w:val="nil"/>
              <w:bottom w:val="single" w:sz="4" w:space="0" w:color="auto"/>
              <w:right w:val="single" w:sz="4" w:space="0" w:color="auto"/>
            </w:tcBorders>
            <w:shd w:val="clear" w:color="000000" w:fill="E3E3DB"/>
            <w:noWrap/>
            <w:vAlign w:val="center"/>
            <w:hideMark/>
          </w:tcPr>
          <w:p w14:paraId="297D26D6"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20xx</w:t>
            </w:r>
          </w:p>
        </w:tc>
        <w:tc>
          <w:tcPr>
            <w:tcW w:w="1406" w:type="dxa"/>
            <w:tcBorders>
              <w:top w:val="nil"/>
              <w:left w:val="nil"/>
              <w:bottom w:val="single" w:sz="4" w:space="0" w:color="auto"/>
              <w:right w:val="single" w:sz="4" w:space="0" w:color="auto"/>
            </w:tcBorders>
            <w:shd w:val="clear" w:color="000000" w:fill="E3E3DB"/>
            <w:noWrap/>
            <w:vAlign w:val="center"/>
            <w:hideMark/>
          </w:tcPr>
          <w:p w14:paraId="4147A38D"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20xx</w:t>
            </w:r>
          </w:p>
        </w:tc>
        <w:tc>
          <w:tcPr>
            <w:tcW w:w="1283" w:type="dxa"/>
            <w:tcBorders>
              <w:top w:val="nil"/>
              <w:left w:val="nil"/>
              <w:bottom w:val="single" w:sz="4" w:space="0" w:color="auto"/>
              <w:right w:val="single" w:sz="4" w:space="0" w:color="auto"/>
            </w:tcBorders>
            <w:shd w:val="clear" w:color="000000" w:fill="E3E3DB"/>
            <w:noWrap/>
            <w:vAlign w:val="center"/>
            <w:hideMark/>
          </w:tcPr>
          <w:p w14:paraId="745A40D2"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20xx</w:t>
            </w:r>
          </w:p>
        </w:tc>
        <w:tc>
          <w:tcPr>
            <w:tcW w:w="1265" w:type="dxa"/>
            <w:tcBorders>
              <w:top w:val="nil"/>
              <w:left w:val="nil"/>
              <w:bottom w:val="single" w:sz="4" w:space="0" w:color="auto"/>
              <w:right w:val="single" w:sz="4" w:space="0" w:color="auto"/>
            </w:tcBorders>
            <w:shd w:val="clear" w:color="000000" w:fill="E3E3DB"/>
            <w:vAlign w:val="center"/>
            <w:hideMark/>
          </w:tcPr>
          <w:p w14:paraId="4575A802"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3-year Average</w:t>
            </w:r>
          </w:p>
        </w:tc>
        <w:tc>
          <w:tcPr>
            <w:tcW w:w="1406" w:type="dxa"/>
            <w:tcBorders>
              <w:top w:val="nil"/>
              <w:left w:val="nil"/>
              <w:bottom w:val="single" w:sz="4" w:space="0" w:color="auto"/>
              <w:right w:val="single" w:sz="4" w:space="0" w:color="auto"/>
            </w:tcBorders>
            <w:shd w:val="clear" w:color="000000" w:fill="E3E3DB"/>
            <w:noWrap/>
            <w:vAlign w:val="center"/>
            <w:hideMark/>
          </w:tcPr>
          <w:p w14:paraId="4DBB27F9"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20xx</w:t>
            </w:r>
          </w:p>
        </w:tc>
        <w:tc>
          <w:tcPr>
            <w:tcW w:w="1406" w:type="dxa"/>
            <w:tcBorders>
              <w:top w:val="nil"/>
              <w:left w:val="nil"/>
              <w:bottom w:val="single" w:sz="4" w:space="0" w:color="auto"/>
              <w:right w:val="single" w:sz="4" w:space="0" w:color="auto"/>
            </w:tcBorders>
            <w:shd w:val="clear" w:color="000000" w:fill="E3E3DB"/>
            <w:noWrap/>
            <w:vAlign w:val="center"/>
            <w:hideMark/>
          </w:tcPr>
          <w:p w14:paraId="1FF94DBB"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20xx</w:t>
            </w:r>
          </w:p>
        </w:tc>
        <w:tc>
          <w:tcPr>
            <w:tcW w:w="1283" w:type="dxa"/>
            <w:tcBorders>
              <w:top w:val="nil"/>
              <w:left w:val="nil"/>
              <w:bottom w:val="single" w:sz="4" w:space="0" w:color="auto"/>
              <w:right w:val="single" w:sz="4" w:space="0" w:color="auto"/>
            </w:tcBorders>
            <w:shd w:val="clear" w:color="000000" w:fill="E3E3DB"/>
            <w:noWrap/>
            <w:vAlign w:val="center"/>
            <w:hideMark/>
          </w:tcPr>
          <w:p w14:paraId="3A27C358"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20xx</w:t>
            </w:r>
          </w:p>
        </w:tc>
        <w:tc>
          <w:tcPr>
            <w:tcW w:w="1265" w:type="dxa"/>
            <w:tcBorders>
              <w:top w:val="nil"/>
              <w:left w:val="nil"/>
              <w:bottom w:val="single" w:sz="4" w:space="0" w:color="auto"/>
              <w:right w:val="single" w:sz="4" w:space="0" w:color="auto"/>
            </w:tcBorders>
            <w:shd w:val="clear" w:color="000000" w:fill="E3E3DB"/>
            <w:vAlign w:val="center"/>
            <w:hideMark/>
          </w:tcPr>
          <w:p w14:paraId="227DDA97" w14:textId="77777777" w:rsidR="00151798" w:rsidRPr="00151798" w:rsidRDefault="00151798" w:rsidP="00151798">
            <w:pPr>
              <w:spacing w:before="0" w:after="0" w:line="240" w:lineRule="auto"/>
              <w:jc w:val="center"/>
              <w:rPr>
                <w:rFonts w:ascii="Calibri" w:eastAsia="Times New Roman" w:hAnsi="Calibri" w:cs="Calibri"/>
                <w:b/>
                <w:bCs/>
                <w:color w:val="222B35"/>
                <w:szCs w:val="20"/>
              </w:rPr>
            </w:pPr>
            <w:r w:rsidRPr="00151798">
              <w:rPr>
                <w:rFonts w:ascii="Calibri" w:eastAsia="Times New Roman" w:hAnsi="Calibri" w:cs="Calibri"/>
                <w:b/>
                <w:bCs/>
                <w:color w:val="222B35"/>
                <w:szCs w:val="20"/>
              </w:rPr>
              <w:t>3-year Average</w:t>
            </w:r>
          </w:p>
        </w:tc>
      </w:tr>
      <w:tr w:rsidR="00151798" w:rsidRPr="00151798" w14:paraId="2366A116"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E3F8D7A"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January</w:t>
            </w:r>
          </w:p>
        </w:tc>
        <w:tc>
          <w:tcPr>
            <w:tcW w:w="1406" w:type="dxa"/>
            <w:tcBorders>
              <w:top w:val="nil"/>
              <w:left w:val="nil"/>
              <w:bottom w:val="single" w:sz="4" w:space="0" w:color="auto"/>
              <w:right w:val="single" w:sz="4" w:space="0" w:color="auto"/>
            </w:tcBorders>
            <w:shd w:val="clear" w:color="auto" w:fill="auto"/>
            <w:noWrap/>
            <w:vAlign w:val="center"/>
            <w:hideMark/>
          </w:tcPr>
          <w:p w14:paraId="472356D0"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31C64D1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F87676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2896DFA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3F0E6EC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7BC4D6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DF1B64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3CEB213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6CBC56AB"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33E9BDD"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February</w:t>
            </w:r>
          </w:p>
        </w:tc>
        <w:tc>
          <w:tcPr>
            <w:tcW w:w="1406" w:type="dxa"/>
            <w:tcBorders>
              <w:top w:val="nil"/>
              <w:left w:val="nil"/>
              <w:bottom w:val="single" w:sz="4" w:space="0" w:color="auto"/>
              <w:right w:val="single" w:sz="4" w:space="0" w:color="auto"/>
            </w:tcBorders>
            <w:shd w:val="clear" w:color="auto" w:fill="auto"/>
            <w:noWrap/>
            <w:vAlign w:val="center"/>
            <w:hideMark/>
          </w:tcPr>
          <w:p w14:paraId="03EE431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66902F4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472AEE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7EACB44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428CD1E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F5D30C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52451E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7D66D31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72C19122"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055C527"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March</w:t>
            </w:r>
          </w:p>
        </w:tc>
        <w:tc>
          <w:tcPr>
            <w:tcW w:w="1406" w:type="dxa"/>
            <w:tcBorders>
              <w:top w:val="nil"/>
              <w:left w:val="nil"/>
              <w:bottom w:val="single" w:sz="4" w:space="0" w:color="auto"/>
              <w:right w:val="single" w:sz="4" w:space="0" w:color="auto"/>
            </w:tcBorders>
            <w:shd w:val="clear" w:color="auto" w:fill="auto"/>
            <w:noWrap/>
            <w:vAlign w:val="center"/>
            <w:hideMark/>
          </w:tcPr>
          <w:p w14:paraId="4579135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50E847A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A1190F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0EF3D9A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3BF2C2A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6B223D5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B98D13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509EAF8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4288A08B"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6E9A830"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April</w:t>
            </w:r>
          </w:p>
        </w:tc>
        <w:tc>
          <w:tcPr>
            <w:tcW w:w="1406" w:type="dxa"/>
            <w:tcBorders>
              <w:top w:val="nil"/>
              <w:left w:val="nil"/>
              <w:bottom w:val="single" w:sz="4" w:space="0" w:color="auto"/>
              <w:right w:val="single" w:sz="4" w:space="0" w:color="auto"/>
            </w:tcBorders>
            <w:shd w:val="clear" w:color="auto" w:fill="auto"/>
            <w:noWrap/>
            <w:vAlign w:val="center"/>
            <w:hideMark/>
          </w:tcPr>
          <w:p w14:paraId="4CE5DD0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95D3A1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88AA1C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796D412E"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6F6A858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6490B98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F2B0A4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5136E8A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259BCA75"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E83C5B9"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May</w:t>
            </w:r>
          </w:p>
        </w:tc>
        <w:tc>
          <w:tcPr>
            <w:tcW w:w="1406" w:type="dxa"/>
            <w:tcBorders>
              <w:top w:val="nil"/>
              <w:left w:val="nil"/>
              <w:bottom w:val="single" w:sz="4" w:space="0" w:color="auto"/>
              <w:right w:val="single" w:sz="4" w:space="0" w:color="auto"/>
            </w:tcBorders>
            <w:shd w:val="clear" w:color="auto" w:fill="auto"/>
            <w:noWrap/>
            <w:vAlign w:val="center"/>
            <w:hideMark/>
          </w:tcPr>
          <w:p w14:paraId="7044F9C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12F7AF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58D6C1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0D795D38"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03F9E82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54C5D4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DA3A50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09FF639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41B9DD23"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4B2ABFD"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June</w:t>
            </w:r>
          </w:p>
        </w:tc>
        <w:tc>
          <w:tcPr>
            <w:tcW w:w="1406" w:type="dxa"/>
            <w:tcBorders>
              <w:top w:val="nil"/>
              <w:left w:val="nil"/>
              <w:bottom w:val="single" w:sz="4" w:space="0" w:color="auto"/>
              <w:right w:val="single" w:sz="4" w:space="0" w:color="auto"/>
            </w:tcBorders>
            <w:shd w:val="clear" w:color="auto" w:fill="auto"/>
            <w:noWrap/>
            <w:vAlign w:val="center"/>
            <w:hideMark/>
          </w:tcPr>
          <w:p w14:paraId="357CFFA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17693F8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BB5FF6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5014979E"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410969E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12FC2A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04AE89E"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14CAC37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304D3323"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2655BF0"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July</w:t>
            </w:r>
          </w:p>
        </w:tc>
        <w:tc>
          <w:tcPr>
            <w:tcW w:w="1406" w:type="dxa"/>
            <w:tcBorders>
              <w:top w:val="nil"/>
              <w:left w:val="nil"/>
              <w:bottom w:val="single" w:sz="4" w:space="0" w:color="auto"/>
              <w:right w:val="single" w:sz="4" w:space="0" w:color="auto"/>
            </w:tcBorders>
            <w:shd w:val="clear" w:color="auto" w:fill="auto"/>
            <w:noWrap/>
            <w:vAlign w:val="center"/>
            <w:hideMark/>
          </w:tcPr>
          <w:p w14:paraId="5584BFF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60C4F59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F0D942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46F9FCF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7F69F37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1EAEA388"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CC456F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03495BA3"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6E781ACC"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CAFA507"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August</w:t>
            </w:r>
          </w:p>
        </w:tc>
        <w:tc>
          <w:tcPr>
            <w:tcW w:w="1406" w:type="dxa"/>
            <w:tcBorders>
              <w:top w:val="nil"/>
              <w:left w:val="nil"/>
              <w:bottom w:val="single" w:sz="4" w:space="0" w:color="auto"/>
              <w:right w:val="single" w:sz="4" w:space="0" w:color="auto"/>
            </w:tcBorders>
            <w:shd w:val="clear" w:color="auto" w:fill="auto"/>
            <w:noWrap/>
            <w:vAlign w:val="center"/>
            <w:hideMark/>
          </w:tcPr>
          <w:p w14:paraId="195AC9D3"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4AFD53AE"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380249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16094BD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7DAE4DF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2F2E48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B363EE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4B17E34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514A6565"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0A900CB"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September</w:t>
            </w:r>
          </w:p>
        </w:tc>
        <w:tc>
          <w:tcPr>
            <w:tcW w:w="1406" w:type="dxa"/>
            <w:tcBorders>
              <w:top w:val="nil"/>
              <w:left w:val="nil"/>
              <w:bottom w:val="single" w:sz="4" w:space="0" w:color="auto"/>
              <w:right w:val="single" w:sz="4" w:space="0" w:color="auto"/>
            </w:tcBorders>
            <w:shd w:val="clear" w:color="auto" w:fill="auto"/>
            <w:noWrap/>
            <w:vAlign w:val="center"/>
            <w:hideMark/>
          </w:tcPr>
          <w:p w14:paraId="3E9028D0"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3B7A8ED3"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7C617A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358579A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5C996A7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04962CC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041789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3ABBCA3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53B5B347"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E20A85D"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October</w:t>
            </w:r>
          </w:p>
        </w:tc>
        <w:tc>
          <w:tcPr>
            <w:tcW w:w="1406" w:type="dxa"/>
            <w:tcBorders>
              <w:top w:val="nil"/>
              <w:left w:val="nil"/>
              <w:bottom w:val="single" w:sz="4" w:space="0" w:color="auto"/>
              <w:right w:val="single" w:sz="4" w:space="0" w:color="auto"/>
            </w:tcBorders>
            <w:shd w:val="clear" w:color="auto" w:fill="auto"/>
            <w:noWrap/>
            <w:vAlign w:val="center"/>
            <w:hideMark/>
          </w:tcPr>
          <w:p w14:paraId="35E7B50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1517AA3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7E9414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5A79A64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07EC735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1512AFD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8F1C5D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3E40B6E8"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59580C90"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CAB9231"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November</w:t>
            </w:r>
          </w:p>
        </w:tc>
        <w:tc>
          <w:tcPr>
            <w:tcW w:w="1406" w:type="dxa"/>
            <w:tcBorders>
              <w:top w:val="nil"/>
              <w:left w:val="nil"/>
              <w:bottom w:val="single" w:sz="4" w:space="0" w:color="auto"/>
              <w:right w:val="single" w:sz="4" w:space="0" w:color="auto"/>
            </w:tcBorders>
            <w:shd w:val="clear" w:color="auto" w:fill="auto"/>
            <w:noWrap/>
            <w:vAlign w:val="center"/>
            <w:hideMark/>
          </w:tcPr>
          <w:p w14:paraId="5D14551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7012285A"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3A2F75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1DF774C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394814FE"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1D5A232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604331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0A28C69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4BD869A5"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1E6CB81" w14:textId="77777777" w:rsidR="00151798" w:rsidRPr="00151798" w:rsidRDefault="00151798" w:rsidP="008438A5">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December</w:t>
            </w:r>
          </w:p>
        </w:tc>
        <w:tc>
          <w:tcPr>
            <w:tcW w:w="1406" w:type="dxa"/>
            <w:tcBorders>
              <w:top w:val="nil"/>
              <w:left w:val="nil"/>
              <w:bottom w:val="single" w:sz="4" w:space="0" w:color="auto"/>
              <w:right w:val="single" w:sz="4" w:space="0" w:color="auto"/>
            </w:tcBorders>
            <w:shd w:val="clear" w:color="auto" w:fill="auto"/>
            <w:noWrap/>
            <w:vAlign w:val="center"/>
            <w:hideMark/>
          </w:tcPr>
          <w:p w14:paraId="2E19C983"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2E54828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B204A0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20C42E2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auto" w:fill="auto"/>
            <w:noWrap/>
            <w:vAlign w:val="center"/>
            <w:hideMark/>
          </w:tcPr>
          <w:p w14:paraId="212C738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4157D8B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2215E1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000000" w:fill="F2F2F2"/>
            <w:noWrap/>
            <w:vAlign w:val="center"/>
            <w:hideMark/>
          </w:tcPr>
          <w:p w14:paraId="3524478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35FB77DB" w14:textId="77777777" w:rsidTr="00151798">
        <w:trPr>
          <w:trHeight w:val="276"/>
        </w:trPr>
        <w:tc>
          <w:tcPr>
            <w:tcW w:w="13280" w:type="dxa"/>
            <w:gridSpan w:val="9"/>
            <w:tcBorders>
              <w:top w:val="single" w:sz="4" w:space="0" w:color="auto"/>
              <w:left w:val="single" w:sz="4" w:space="0" w:color="auto"/>
              <w:bottom w:val="single" w:sz="4" w:space="0" w:color="auto"/>
              <w:right w:val="single" w:sz="4" w:space="0" w:color="auto"/>
            </w:tcBorders>
            <w:shd w:val="clear" w:color="000000" w:fill="BAE4EF"/>
            <w:vAlign w:val="center"/>
            <w:hideMark/>
          </w:tcPr>
          <w:p w14:paraId="4859BED9"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Annual Energy Usage</w:t>
            </w:r>
          </w:p>
        </w:tc>
      </w:tr>
      <w:tr w:rsidR="00151798" w:rsidRPr="00151798" w14:paraId="12142B29"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B31CB0D"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Annual energy usage</w:t>
            </w:r>
          </w:p>
        </w:tc>
        <w:tc>
          <w:tcPr>
            <w:tcW w:w="1406" w:type="dxa"/>
            <w:tcBorders>
              <w:top w:val="nil"/>
              <w:left w:val="nil"/>
              <w:bottom w:val="single" w:sz="4" w:space="0" w:color="auto"/>
              <w:right w:val="single" w:sz="4" w:space="0" w:color="auto"/>
            </w:tcBorders>
            <w:shd w:val="clear" w:color="000000" w:fill="F2F2F2"/>
            <w:noWrap/>
            <w:vAlign w:val="center"/>
            <w:hideMark/>
          </w:tcPr>
          <w:p w14:paraId="104777E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406" w:type="dxa"/>
            <w:tcBorders>
              <w:top w:val="nil"/>
              <w:left w:val="nil"/>
              <w:bottom w:val="single" w:sz="4" w:space="0" w:color="auto"/>
              <w:right w:val="single" w:sz="4" w:space="0" w:color="auto"/>
            </w:tcBorders>
            <w:shd w:val="clear" w:color="000000" w:fill="F2F2F2"/>
            <w:noWrap/>
            <w:vAlign w:val="center"/>
            <w:hideMark/>
          </w:tcPr>
          <w:p w14:paraId="20D0C6D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83" w:type="dxa"/>
            <w:tcBorders>
              <w:top w:val="nil"/>
              <w:left w:val="nil"/>
              <w:bottom w:val="single" w:sz="4" w:space="0" w:color="auto"/>
              <w:right w:val="single" w:sz="4" w:space="0" w:color="auto"/>
            </w:tcBorders>
            <w:shd w:val="clear" w:color="000000" w:fill="F2F2F2"/>
            <w:noWrap/>
            <w:vAlign w:val="center"/>
            <w:hideMark/>
          </w:tcPr>
          <w:p w14:paraId="046A119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65" w:type="dxa"/>
            <w:tcBorders>
              <w:top w:val="nil"/>
              <w:left w:val="nil"/>
              <w:bottom w:val="single" w:sz="4" w:space="0" w:color="auto"/>
              <w:right w:val="single" w:sz="4" w:space="0" w:color="auto"/>
            </w:tcBorders>
            <w:shd w:val="clear" w:color="000000" w:fill="F2F2F2"/>
            <w:noWrap/>
            <w:vAlign w:val="center"/>
            <w:hideMark/>
          </w:tcPr>
          <w:p w14:paraId="7431604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000000" w:fill="F2F2F2"/>
            <w:noWrap/>
            <w:vAlign w:val="center"/>
            <w:hideMark/>
          </w:tcPr>
          <w:p w14:paraId="2547C49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406" w:type="dxa"/>
            <w:tcBorders>
              <w:top w:val="nil"/>
              <w:left w:val="nil"/>
              <w:bottom w:val="single" w:sz="4" w:space="0" w:color="auto"/>
              <w:right w:val="single" w:sz="4" w:space="0" w:color="auto"/>
            </w:tcBorders>
            <w:shd w:val="clear" w:color="000000" w:fill="F2F2F2"/>
            <w:noWrap/>
            <w:vAlign w:val="center"/>
            <w:hideMark/>
          </w:tcPr>
          <w:p w14:paraId="4D4D6FE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83" w:type="dxa"/>
            <w:tcBorders>
              <w:top w:val="nil"/>
              <w:left w:val="nil"/>
              <w:bottom w:val="single" w:sz="4" w:space="0" w:color="auto"/>
              <w:right w:val="single" w:sz="4" w:space="0" w:color="auto"/>
            </w:tcBorders>
            <w:shd w:val="clear" w:color="000000" w:fill="F2F2F2"/>
            <w:noWrap/>
            <w:vAlign w:val="center"/>
            <w:hideMark/>
          </w:tcPr>
          <w:p w14:paraId="2ECAE0B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65" w:type="dxa"/>
            <w:tcBorders>
              <w:top w:val="nil"/>
              <w:left w:val="nil"/>
              <w:bottom w:val="single" w:sz="4" w:space="0" w:color="auto"/>
              <w:right w:val="single" w:sz="4" w:space="0" w:color="auto"/>
            </w:tcBorders>
            <w:shd w:val="clear" w:color="000000" w:fill="F2F2F2"/>
            <w:noWrap/>
            <w:vAlign w:val="center"/>
            <w:hideMark/>
          </w:tcPr>
          <w:p w14:paraId="381B804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72DC160E" w14:textId="77777777" w:rsidTr="00151798">
        <w:trPr>
          <w:trHeight w:val="276"/>
        </w:trPr>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C88CCD" w14:textId="0CCAA06A"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Rolling energy Usage</w:t>
            </w:r>
          </w:p>
        </w:tc>
        <w:tc>
          <w:tcPr>
            <w:tcW w:w="1406" w:type="dxa"/>
            <w:tcBorders>
              <w:top w:val="nil"/>
              <w:left w:val="nil"/>
              <w:bottom w:val="single" w:sz="4" w:space="0" w:color="auto"/>
              <w:right w:val="single" w:sz="4" w:space="0" w:color="auto"/>
            </w:tcBorders>
            <w:shd w:val="clear" w:color="000000" w:fill="F2F2F2"/>
            <w:noWrap/>
            <w:vAlign w:val="center"/>
            <w:hideMark/>
          </w:tcPr>
          <w:p w14:paraId="6ACE643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Month 24-36 </w:t>
            </w:r>
          </w:p>
        </w:tc>
        <w:tc>
          <w:tcPr>
            <w:tcW w:w="1406" w:type="dxa"/>
            <w:tcBorders>
              <w:top w:val="nil"/>
              <w:left w:val="nil"/>
              <w:bottom w:val="single" w:sz="4" w:space="0" w:color="auto"/>
              <w:right w:val="single" w:sz="4" w:space="0" w:color="auto"/>
            </w:tcBorders>
            <w:shd w:val="clear" w:color="000000" w:fill="F2F2F2"/>
            <w:noWrap/>
            <w:vAlign w:val="center"/>
            <w:hideMark/>
          </w:tcPr>
          <w:p w14:paraId="0AE6B63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Month 12-24 </w:t>
            </w:r>
          </w:p>
        </w:tc>
        <w:tc>
          <w:tcPr>
            <w:tcW w:w="1283" w:type="dxa"/>
            <w:tcBorders>
              <w:top w:val="nil"/>
              <w:left w:val="nil"/>
              <w:bottom w:val="single" w:sz="4" w:space="0" w:color="auto"/>
              <w:right w:val="single" w:sz="4" w:space="0" w:color="auto"/>
            </w:tcBorders>
            <w:shd w:val="clear" w:color="000000" w:fill="F2F2F2"/>
            <w:noWrap/>
            <w:vAlign w:val="center"/>
            <w:hideMark/>
          </w:tcPr>
          <w:p w14:paraId="4FE8628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Month 0-12 </w:t>
            </w:r>
          </w:p>
        </w:tc>
        <w:tc>
          <w:tcPr>
            <w:tcW w:w="1265" w:type="dxa"/>
            <w:tcBorders>
              <w:top w:val="nil"/>
              <w:left w:val="nil"/>
              <w:bottom w:val="single" w:sz="4" w:space="0" w:color="auto"/>
              <w:right w:val="single" w:sz="4" w:space="0" w:color="auto"/>
            </w:tcBorders>
            <w:shd w:val="clear" w:color="000000" w:fill="F2F2F2"/>
            <w:noWrap/>
            <w:vAlign w:val="center"/>
            <w:hideMark/>
          </w:tcPr>
          <w:p w14:paraId="211877A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000000" w:fill="F2F2F2"/>
            <w:noWrap/>
            <w:vAlign w:val="center"/>
            <w:hideMark/>
          </w:tcPr>
          <w:p w14:paraId="42B3651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Month 24-36 </w:t>
            </w:r>
          </w:p>
        </w:tc>
        <w:tc>
          <w:tcPr>
            <w:tcW w:w="1406" w:type="dxa"/>
            <w:tcBorders>
              <w:top w:val="nil"/>
              <w:left w:val="nil"/>
              <w:bottom w:val="single" w:sz="4" w:space="0" w:color="auto"/>
              <w:right w:val="single" w:sz="4" w:space="0" w:color="auto"/>
            </w:tcBorders>
            <w:shd w:val="clear" w:color="000000" w:fill="F2F2F2"/>
            <w:noWrap/>
            <w:vAlign w:val="center"/>
            <w:hideMark/>
          </w:tcPr>
          <w:p w14:paraId="7739DCE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Month 12-24 </w:t>
            </w:r>
          </w:p>
        </w:tc>
        <w:tc>
          <w:tcPr>
            <w:tcW w:w="1283" w:type="dxa"/>
            <w:tcBorders>
              <w:top w:val="nil"/>
              <w:left w:val="nil"/>
              <w:bottom w:val="single" w:sz="4" w:space="0" w:color="auto"/>
              <w:right w:val="single" w:sz="4" w:space="0" w:color="auto"/>
            </w:tcBorders>
            <w:shd w:val="clear" w:color="000000" w:fill="F2F2F2"/>
            <w:noWrap/>
            <w:vAlign w:val="center"/>
            <w:hideMark/>
          </w:tcPr>
          <w:p w14:paraId="01DC509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Month 0-12 </w:t>
            </w:r>
          </w:p>
        </w:tc>
        <w:tc>
          <w:tcPr>
            <w:tcW w:w="1265" w:type="dxa"/>
            <w:tcBorders>
              <w:top w:val="nil"/>
              <w:left w:val="nil"/>
              <w:bottom w:val="single" w:sz="4" w:space="0" w:color="auto"/>
              <w:right w:val="single" w:sz="4" w:space="0" w:color="auto"/>
            </w:tcBorders>
            <w:shd w:val="clear" w:color="000000" w:fill="F2F2F2"/>
            <w:noWrap/>
            <w:vAlign w:val="center"/>
            <w:hideMark/>
          </w:tcPr>
          <w:p w14:paraId="7C0BFC5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r>
      <w:tr w:rsidR="00151798" w:rsidRPr="00151798" w14:paraId="2869F6AB" w14:textId="77777777" w:rsidTr="00151798">
        <w:trPr>
          <w:trHeight w:val="276"/>
        </w:trPr>
        <w:tc>
          <w:tcPr>
            <w:tcW w:w="2560" w:type="dxa"/>
            <w:vMerge/>
            <w:tcBorders>
              <w:top w:val="nil"/>
              <w:left w:val="single" w:sz="4" w:space="0" w:color="auto"/>
              <w:bottom w:val="single" w:sz="4" w:space="0" w:color="000000"/>
              <w:right w:val="single" w:sz="4" w:space="0" w:color="auto"/>
            </w:tcBorders>
            <w:vAlign w:val="center"/>
            <w:hideMark/>
          </w:tcPr>
          <w:p w14:paraId="00470B74" w14:textId="77777777" w:rsidR="00151798" w:rsidRPr="00151798" w:rsidRDefault="00151798" w:rsidP="00151798">
            <w:pPr>
              <w:spacing w:before="0" w:after="0" w:line="240" w:lineRule="auto"/>
              <w:rPr>
                <w:rFonts w:ascii="Calibri" w:eastAsia="Times New Roman" w:hAnsi="Calibri" w:cs="Calibri"/>
                <w:b/>
                <w:bCs/>
                <w:color w:val="222B35"/>
                <w:szCs w:val="20"/>
              </w:rPr>
            </w:pPr>
          </w:p>
        </w:tc>
        <w:tc>
          <w:tcPr>
            <w:tcW w:w="1406" w:type="dxa"/>
            <w:tcBorders>
              <w:top w:val="nil"/>
              <w:left w:val="nil"/>
              <w:bottom w:val="single" w:sz="4" w:space="0" w:color="auto"/>
              <w:right w:val="single" w:sz="4" w:space="0" w:color="auto"/>
            </w:tcBorders>
            <w:shd w:val="clear" w:color="auto" w:fill="auto"/>
            <w:noWrap/>
            <w:vAlign w:val="center"/>
            <w:hideMark/>
          </w:tcPr>
          <w:p w14:paraId="408F1810"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4C9AFD1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0ED7848"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14:paraId="612C632E"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7EE5D3D1"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14:paraId="51FBFFA5"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B8B4D8F"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14:paraId="3A2B4104"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r>
      <w:tr w:rsidR="00151798" w:rsidRPr="00151798" w14:paraId="088A4280" w14:textId="77777777" w:rsidTr="00151798">
        <w:trPr>
          <w:trHeight w:val="276"/>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428CB27"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Annual energy usage (kBtu)</w:t>
            </w:r>
          </w:p>
        </w:tc>
        <w:tc>
          <w:tcPr>
            <w:tcW w:w="1406" w:type="dxa"/>
            <w:tcBorders>
              <w:top w:val="nil"/>
              <w:left w:val="nil"/>
              <w:bottom w:val="single" w:sz="4" w:space="0" w:color="auto"/>
              <w:right w:val="single" w:sz="4" w:space="0" w:color="auto"/>
            </w:tcBorders>
            <w:shd w:val="clear" w:color="000000" w:fill="F2F2F2"/>
            <w:noWrap/>
            <w:vAlign w:val="center"/>
            <w:hideMark/>
          </w:tcPr>
          <w:p w14:paraId="2C064028"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406" w:type="dxa"/>
            <w:tcBorders>
              <w:top w:val="nil"/>
              <w:left w:val="nil"/>
              <w:bottom w:val="single" w:sz="4" w:space="0" w:color="auto"/>
              <w:right w:val="single" w:sz="4" w:space="0" w:color="auto"/>
            </w:tcBorders>
            <w:shd w:val="clear" w:color="000000" w:fill="F2F2F2"/>
            <w:noWrap/>
            <w:vAlign w:val="center"/>
            <w:hideMark/>
          </w:tcPr>
          <w:p w14:paraId="06D7FFB9"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83" w:type="dxa"/>
            <w:tcBorders>
              <w:top w:val="nil"/>
              <w:left w:val="nil"/>
              <w:bottom w:val="single" w:sz="4" w:space="0" w:color="auto"/>
              <w:right w:val="single" w:sz="4" w:space="0" w:color="auto"/>
            </w:tcBorders>
            <w:shd w:val="clear" w:color="000000" w:fill="F2F2F2"/>
            <w:noWrap/>
            <w:vAlign w:val="center"/>
            <w:hideMark/>
          </w:tcPr>
          <w:p w14:paraId="277A10BC"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65" w:type="dxa"/>
            <w:tcBorders>
              <w:top w:val="nil"/>
              <w:left w:val="nil"/>
              <w:bottom w:val="single" w:sz="4" w:space="0" w:color="auto"/>
              <w:right w:val="single" w:sz="4" w:space="0" w:color="auto"/>
            </w:tcBorders>
            <w:shd w:val="clear" w:color="000000" w:fill="F2F2F2"/>
            <w:noWrap/>
            <w:vAlign w:val="center"/>
            <w:hideMark/>
          </w:tcPr>
          <w:p w14:paraId="10E0BC70"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c>
          <w:tcPr>
            <w:tcW w:w="1406" w:type="dxa"/>
            <w:tcBorders>
              <w:top w:val="nil"/>
              <w:left w:val="nil"/>
              <w:bottom w:val="single" w:sz="4" w:space="0" w:color="auto"/>
              <w:right w:val="single" w:sz="4" w:space="0" w:color="auto"/>
            </w:tcBorders>
            <w:shd w:val="clear" w:color="000000" w:fill="F2F2F2"/>
            <w:noWrap/>
            <w:vAlign w:val="center"/>
            <w:hideMark/>
          </w:tcPr>
          <w:p w14:paraId="18A9DAC0"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406" w:type="dxa"/>
            <w:tcBorders>
              <w:top w:val="nil"/>
              <w:left w:val="nil"/>
              <w:bottom w:val="single" w:sz="4" w:space="0" w:color="auto"/>
              <w:right w:val="single" w:sz="4" w:space="0" w:color="auto"/>
            </w:tcBorders>
            <w:shd w:val="clear" w:color="000000" w:fill="F2F2F2"/>
            <w:noWrap/>
            <w:vAlign w:val="center"/>
            <w:hideMark/>
          </w:tcPr>
          <w:p w14:paraId="4739A4D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83" w:type="dxa"/>
            <w:tcBorders>
              <w:top w:val="nil"/>
              <w:left w:val="nil"/>
              <w:bottom w:val="single" w:sz="4" w:space="0" w:color="auto"/>
              <w:right w:val="single" w:sz="4" w:space="0" w:color="auto"/>
            </w:tcBorders>
            <w:shd w:val="clear" w:color="000000" w:fill="F2F2F2"/>
            <w:noWrap/>
            <w:vAlign w:val="center"/>
            <w:hideMark/>
          </w:tcPr>
          <w:p w14:paraId="09764CBD"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xml:space="preserve">                     -   </w:t>
            </w:r>
          </w:p>
        </w:tc>
        <w:tc>
          <w:tcPr>
            <w:tcW w:w="1265" w:type="dxa"/>
            <w:tcBorders>
              <w:top w:val="nil"/>
              <w:left w:val="nil"/>
              <w:bottom w:val="single" w:sz="4" w:space="0" w:color="auto"/>
              <w:right w:val="single" w:sz="4" w:space="0" w:color="auto"/>
            </w:tcBorders>
            <w:shd w:val="clear" w:color="000000" w:fill="F2F2F2"/>
            <w:noWrap/>
            <w:vAlign w:val="center"/>
            <w:hideMark/>
          </w:tcPr>
          <w:p w14:paraId="1A6AA6B6"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38F5DAA7" w14:textId="77777777" w:rsidTr="00151798">
        <w:trPr>
          <w:trHeight w:val="276"/>
        </w:trPr>
        <w:tc>
          <w:tcPr>
            <w:tcW w:w="13280" w:type="dxa"/>
            <w:gridSpan w:val="9"/>
            <w:tcBorders>
              <w:top w:val="single" w:sz="4" w:space="0" w:color="auto"/>
              <w:left w:val="single" w:sz="4" w:space="0" w:color="auto"/>
              <w:bottom w:val="single" w:sz="4" w:space="0" w:color="auto"/>
              <w:right w:val="single" w:sz="4" w:space="0" w:color="auto"/>
            </w:tcBorders>
            <w:shd w:val="clear" w:color="000000" w:fill="BAE4EF"/>
            <w:vAlign w:val="center"/>
            <w:hideMark/>
          </w:tcPr>
          <w:p w14:paraId="3B25ECAF"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Energy Performance of the facility</w:t>
            </w:r>
          </w:p>
        </w:tc>
      </w:tr>
      <w:tr w:rsidR="00151798" w:rsidRPr="00151798" w14:paraId="581A1716" w14:textId="77777777" w:rsidTr="00151798">
        <w:trPr>
          <w:trHeight w:val="276"/>
        </w:trPr>
        <w:tc>
          <w:tcPr>
            <w:tcW w:w="6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213C8"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Conditioned space area (sqft)</w:t>
            </w:r>
          </w:p>
        </w:tc>
        <w:tc>
          <w:tcPr>
            <w:tcW w:w="662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4DB4B2"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r>
      <w:tr w:rsidR="00151798" w:rsidRPr="00151798" w14:paraId="2921D4B3" w14:textId="77777777" w:rsidTr="00151798">
        <w:trPr>
          <w:trHeight w:val="276"/>
        </w:trPr>
        <w:tc>
          <w:tcPr>
            <w:tcW w:w="6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7BBC"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Total Energy Use (kBtu per year, based on 3-year Average)</w:t>
            </w:r>
          </w:p>
        </w:tc>
        <w:tc>
          <w:tcPr>
            <w:tcW w:w="6625" w:type="dxa"/>
            <w:gridSpan w:val="5"/>
            <w:tcBorders>
              <w:top w:val="single" w:sz="4" w:space="0" w:color="auto"/>
              <w:left w:val="nil"/>
              <w:bottom w:val="single" w:sz="4" w:space="0" w:color="auto"/>
              <w:right w:val="single" w:sz="4" w:space="0" w:color="000000"/>
            </w:tcBorders>
            <w:shd w:val="clear" w:color="000000" w:fill="F2F2F2"/>
            <w:noWrap/>
            <w:vAlign w:val="center"/>
            <w:hideMark/>
          </w:tcPr>
          <w:p w14:paraId="6D3BC5D8"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0CCEEADC" w14:textId="77777777" w:rsidTr="00151798">
        <w:trPr>
          <w:trHeight w:val="276"/>
        </w:trPr>
        <w:tc>
          <w:tcPr>
            <w:tcW w:w="6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99CB" w14:textId="7777777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Energy Use Intensity, EUI (kBtu/sqft/year)</w:t>
            </w:r>
          </w:p>
        </w:tc>
        <w:tc>
          <w:tcPr>
            <w:tcW w:w="6625" w:type="dxa"/>
            <w:gridSpan w:val="5"/>
            <w:tcBorders>
              <w:top w:val="single" w:sz="4" w:space="0" w:color="auto"/>
              <w:left w:val="nil"/>
              <w:bottom w:val="single" w:sz="4" w:space="0" w:color="auto"/>
              <w:right w:val="single" w:sz="4" w:space="0" w:color="auto"/>
            </w:tcBorders>
            <w:shd w:val="clear" w:color="000000" w:fill="F2F2F2"/>
            <w:noWrap/>
            <w:vAlign w:val="center"/>
            <w:hideMark/>
          </w:tcPr>
          <w:p w14:paraId="49BDAE27"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#DIV/0!</w:t>
            </w:r>
          </w:p>
        </w:tc>
      </w:tr>
      <w:tr w:rsidR="00151798" w:rsidRPr="00151798" w14:paraId="0A733B6C" w14:textId="77777777" w:rsidTr="00151798">
        <w:trPr>
          <w:trHeight w:val="300"/>
        </w:trPr>
        <w:tc>
          <w:tcPr>
            <w:tcW w:w="6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A17B" w14:textId="78CA12C7" w:rsidR="00151798" w:rsidRPr="00151798" w:rsidRDefault="00151798" w:rsidP="00151798">
            <w:pPr>
              <w:spacing w:before="0" w:after="0" w:line="240" w:lineRule="auto"/>
              <w:rPr>
                <w:rFonts w:ascii="Calibri" w:eastAsia="Times New Roman" w:hAnsi="Calibri" w:cs="Calibri"/>
                <w:b/>
                <w:bCs/>
                <w:color w:val="222B35"/>
                <w:szCs w:val="20"/>
              </w:rPr>
            </w:pPr>
            <w:r w:rsidRPr="00151798">
              <w:rPr>
                <w:rFonts w:ascii="Calibri" w:eastAsia="Times New Roman" w:hAnsi="Calibri" w:cs="Calibri"/>
                <w:b/>
                <w:bCs/>
                <w:color w:val="222B35"/>
                <w:szCs w:val="20"/>
              </w:rPr>
              <w:t>Median EUI for facility type in the US</w:t>
            </w:r>
            <w:r w:rsidR="00DD6283">
              <w:rPr>
                <w:rFonts w:ascii="Calibri" w:eastAsia="Times New Roman" w:hAnsi="Calibri" w:cs="Calibri"/>
                <w:b/>
                <w:bCs/>
                <w:color w:val="222B35"/>
                <w:szCs w:val="20"/>
              </w:rPr>
              <w:t xml:space="preserve"> </w:t>
            </w:r>
            <w:r w:rsidR="00DD6283" w:rsidRPr="008438A5">
              <w:rPr>
                <w:rFonts w:ascii="Calibri" w:eastAsia="Times New Roman" w:hAnsi="Calibri" w:cs="Calibri"/>
                <w:b/>
                <w:bCs/>
                <w:color w:val="222B35"/>
                <w:szCs w:val="20"/>
                <w:vertAlign w:val="superscript"/>
              </w:rPr>
              <w:t>1</w:t>
            </w:r>
          </w:p>
        </w:tc>
        <w:tc>
          <w:tcPr>
            <w:tcW w:w="662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783E84B" w14:textId="77777777" w:rsidR="00151798" w:rsidRPr="00151798" w:rsidRDefault="00151798" w:rsidP="008438A5">
            <w:pPr>
              <w:spacing w:before="0" w:after="0" w:line="240" w:lineRule="auto"/>
              <w:jc w:val="right"/>
              <w:rPr>
                <w:rFonts w:ascii="Calibri" w:eastAsia="Times New Roman" w:hAnsi="Calibri" w:cs="Calibri"/>
                <w:color w:val="222B35"/>
                <w:szCs w:val="20"/>
              </w:rPr>
            </w:pPr>
            <w:r w:rsidRPr="00151798">
              <w:rPr>
                <w:rFonts w:ascii="Calibri" w:eastAsia="Times New Roman" w:hAnsi="Calibri" w:cs="Calibri"/>
                <w:color w:val="222B35"/>
                <w:szCs w:val="20"/>
              </w:rPr>
              <w:t> </w:t>
            </w:r>
          </w:p>
        </w:tc>
      </w:tr>
    </w:tbl>
    <w:p w14:paraId="2731E5F2" w14:textId="479139B4" w:rsidR="00C605EF" w:rsidRPr="00D5054C" w:rsidRDefault="00360D2E" w:rsidP="008438A5">
      <w:pPr>
        <w:pStyle w:val="ListParagraph"/>
        <w:numPr>
          <w:ilvl w:val="0"/>
          <w:numId w:val="33"/>
        </w:numPr>
        <w:rPr>
          <w:i/>
          <w:iCs/>
          <w:sz w:val="18"/>
          <w:szCs w:val="20"/>
        </w:rPr>
      </w:pPr>
      <w:r w:rsidRPr="00D5054C">
        <w:rPr>
          <w:i/>
          <w:iCs/>
          <w:sz w:val="18"/>
          <w:szCs w:val="20"/>
        </w:rPr>
        <w:t xml:space="preserve">Median EUI </w:t>
      </w:r>
      <w:r w:rsidR="00012176" w:rsidRPr="00D5054C">
        <w:rPr>
          <w:i/>
          <w:iCs/>
          <w:sz w:val="18"/>
          <w:szCs w:val="20"/>
        </w:rPr>
        <w:t>source:</w:t>
      </w:r>
      <w:r w:rsidR="00EB1578" w:rsidRPr="00D5054C">
        <w:rPr>
          <w:i/>
          <w:iCs/>
          <w:sz w:val="18"/>
          <w:szCs w:val="20"/>
        </w:rPr>
        <w:t xml:space="preserve"> </w:t>
      </w:r>
      <w:r w:rsidR="006D58A6" w:rsidRPr="00D5054C">
        <w:rPr>
          <w:i/>
          <w:iCs/>
          <w:sz w:val="18"/>
          <w:szCs w:val="20"/>
        </w:rPr>
        <w:t xml:space="preserve">  </w:t>
      </w:r>
      <w:r w:rsidR="00F048EA" w:rsidRPr="00D5054C">
        <w:rPr>
          <w:i/>
          <w:iCs/>
          <w:sz w:val="18"/>
          <w:szCs w:val="20"/>
        </w:rPr>
        <w:t>https://www.energystar.gov/buildings/benchmark/understand-metrics/what-eui</w:t>
      </w:r>
    </w:p>
    <w:p w14:paraId="32091721" w14:textId="77777777" w:rsidR="00DE49C2" w:rsidRPr="00D5054C" w:rsidRDefault="00DE49C2" w:rsidP="00DE49C2">
      <w:pPr>
        <w:pStyle w:val="ListParagraph"/>
        <w:numPr>
          <w:ilvl w:val="0"/>
          <w:numId w:val="33"/>
        </w:numPr>
        <w:spacing w:line="0" w:lineRule="atLeast"/>
        <w:rPr>
          <w:i/>
          <w:iCs/>
          <w:sz w:val="18"/>
          <w:szCs w:val="18"/>
        </w:rPr>
      </w:pPr>
      <w:r w:rsidRPr="00D5054C">
        <w:rPr>
          <w:i/>
          <w:iCs/>
          <w:sz w:val="18"/>
          <w:szCs w:val="18"/>
        </w:rPr>
        <w:t xml:space="preserve">Please align text to the top left of the cells and numbers to the right of the cells. </w:t>
      </w:r>
    </w:p>
    <w:p w14:paraId="158E86F1" w14:textId="13783E7F" w:rsidR="00DD6283" w:rsidRDefault="00DD6283" w:rsidP="00852C64">
      <w:pPr>
        <w:sectPr w:rsidR="00DD6283" w:rsidSect="009563C4">
          <w:pgSz w:w="15840" w:h="12240" w:orient="landscape" w:code="1"/>
          <w:pgMar w:top="1530" w:right="1166" w:bottom="1440" w:left="1440" w:header="288" w:footer="432" w:gutter="0"/>
          <w:cols w:space="720"/>
          <w:titlePg/>
          <w:docGrid w:linePitch="360"/>
        </w:sectPr>
      </w:pPr>
    </w:p>
    <w:p w14:paraId="3B5A8045" w14:textId="313918D0" w:rsidR="005E75ED" w:rsidRPr="007C6556" w:rsidRDefault="007C6556" w:rsidP="00B83FEC">
      <w:pPr>
        <w:pStyle w:val="Heading1"/>
      </w:pPr>
      <w:bookmarkStart w:id="17" w:name="_Toc191652803"/>
      <w:r>
        <w:lastRenderedPageBreak/>
        <w:t>F</w:t>
      </w:r>
      <w:r w:rsidR="00EB0806" w:rsidRPr="007C6556">
        <w:t>acility</w:t>
      </w:r>
      <w:r>
        <w:t xml:space="preserve"> &amp; Equipment</w:t>
      </w:r>
      <w:r w:rsidR="005E75ED" w:rsidRPr="007C6556">
        <w:t xml:space="preserve"> </w:t>
      </w:r>
      <w:r w:rsidR="00F91CD1">
        <w:t>Description</w:t>
      </w:r>
      <w:bookmarkEnd w:id="17"/>
    </w:p>
    <w:p w14:paraId="23F60DC3" w14:textId="43DFFE70" w:rsidR="00A566FC" w:rsidRPr="00B334FA" w:rsidRDefault="00E8325E" w:rsidP="00CA1BF2">
      <w:r w:rsidRPr="00B334FA">
        <w:t>Please provide a high-level overview of the facility functionality and equipment</w:t>
      </w:r>
      <w:r w:rsidR="002800CE" w:rsidRPr="00B334FA">
        <w:t xml:space="preserve"> in this section</w:t>
      </w:r>
      <w:r w:rsidRPr="00B334FA">
        <w:t>.</w:t>
      </w:r>
      <w:r w:rsidR="00CC3619" w:rsidRPr="00B334FA">
        <w:t xml:space="preserve"> </w:t>
      </w:r>
      <w:r w:rsidRPr="00B334FA">
        <w:t>Details for the equipment relevant to the savings analysis should be provided in the appropriate EEM section.</w:t>
      </w:r>
      <w:r w:rsidR="00C57A99" w:rsidRPr="00B334FA">
        <w:t xml:space="preserve"> </w:t>
      </w:r>
      <w:r w:rsidR="00AE748C" w:rsidRPr="00B334FA">
        <w:t>Bull</w:t>
      </w:r>
      <w:r w:rsidR="00B73699" w:rsidRPr="00B334FA">
        <w:t xml:space="preserve">et points </w:t>
      </w:r>
      <w:r w:rsidR="00651237" w:rsidRPr="00B334FA">
        <w:t>descriptions</w:t>
      </w:r>
      <w:r w:rsidR="0084684A" w:rsidRPr="00B334FA">
        <w:t xml:space="preserve"> </w:t>
      </w:r>
      <w:r w:rsidR="00D57D2C" w:rsidRPr="00B334FA">
        <w:t xml:space="preserve">as shown </w:t>
      </w:r>
      <w:r w:rsidR="007402D2" w:rsidRPr="00B334FA">
        <w:t xml:space="preserve">below </w:t>
      </w:r>
      <w:r w:rsidR="00651237" w:rsidRPr="00B334FA">
        <w:t>are recommended</w:t>
      </w:r>
      <w:r w:rsidR="00540501" w:rsidRPr="00B334FA">
        <w:t>.</w:t>
      </w:r>
    </w:p>
    <w:p w14:paraId="19F7A7C4" w14:textId="1DEA57DE" w:rsidR="00475093" w:rsidRPr="002D22EB" w:rsidRDefault="006E7A4A" w:rsidP="00E8325E">
      <w:pPr>
        <w:rPr>
          <w:rFonts w:cstheme="minorHAnsi"/>
          <w:b/>
          <w:color w:val="1F4E79" w:themeColor="accent1" w:themeShade="80"/>
          <w:sz w:val="24"/>
          <w:szCs w:val="24"/>
        </w:rPr>
      </w:pPr>
      <w:r w:rsidRPr="002D22EB">
        <w:rPr>
          <w:rFonts w:cstheme="minorHAnsi"/>
          <w:b/>
          <w:color w:val="1F4E79" w:themeColor="accent1" w:themeShade="80"/>
          <w:sz w:val="24"/>
          <w:szCs w:val="24"/>
        </w:rPr>
        <w:t>F</w:t>
      </w:r>
      <w:r w:rsidR="000A20A8" w:rsidRPr="002D22EB">
        <w:rPr>
          <w:rFonts w:cstheme="minorHAnsi"/>
          <w:b/>
          <w:color w:val="1F4E79" w:themeColor="accent1" w:themeShade="80"/>
          <w:sz w:val="24"/>
          <w:szCs w:val="24"/>
        </w:rPr>
        <w:t>acility</w:t>
      </w:r>
      <w:r w:rsidR="00220A65" w:rsidRPr="002D22EB">
        <w:rPr>
          <w:rFonts w:cstheme="minorHAnsi"/>
          <w:b/>
          <w:color w:val="1F4E79" w:themeColor="accent1" w:themeShade="80"/>
          <w:sz w:val="24"/>
          <w:szCs w:val="24"/>
        </w:rPr>
        <w:t xml:space="preserve"> </w:t>
      </w:r>
      <w:r w:rsidR="00F91CD1" w:rsidRPr="002D22EB">
        <w:rPr>
          <w:rFonts w:cstheme="minorHAnsi"/>
          <w:b/>
          <w:color w:val="1F4E79" w:themeColor="accent1" w:themeShade="80"/>
          <w:sz w:val="24"/>
          <w:szCs w:val="24"/>
        </w:rPr>
        <w:t>Operations</w:t>
      </w:r>
    </w:p>
    <w:p w14:paraId="7712B764" w14:textId="6B695008" w:rsidR="00EB0806" w:rsidRDefault="00566F73" w:rsidP="00561AC7">
      <w:pPr>
        <w:pStyle w:val="ListParagraph"/>
        <w:spacing w:line="240" w:lineRule="auto"/>
      </w:pPr>
      <w:r>
        <w:t>Facility</w:t>
      </w:r>
      <w:r w:rsidR="00A04C09">
        <w:t xml:space="preserve"> description</w:t>
      </w:r>
      <w:r w:rsidR="003C411E">
        <w:t xml:space="preserve"> </w:t>
      </w:r>
      <w:r w:rsidR="0062416D">
        <w:t xml:space="preserve">(various areas </w:t>
      </w:r>
      <w:r w:rsidR="00BB661F">
        <w:t xml:space="preserve">in </w:t>
      </w:r>
      <w:r w:rsidR="0062416D">
        <w:t xml:space="preserve">the facility, usage etc.) </w:t>
      </w:r>
      <w:r w:rsidR="00A04C09">
        <w:t xml:space="preserve"> </w:t>
      </w:r>
    </w:p>
    <w:p w14:paraId="24127117" w14:textId="698C0062" w:rsidR="00EB0806" w:rsidRDefault="00566F73" w:rsidP="00561AC7">
      <w:pPr>
        <w:pStyle w:val="ListParagraph"/>
        <w:spacing w:line="240" w:lineRule="auto"/>
      </w:pPr>
      <w:r>
        <w:t>O</w:t>
      </w:r>
      <w:r w:rsidR="00EB0806">
        <w:t xml:space="preserve">perating </w:t>
      </w:r>
      <w:r>
        <w:t>h</w:t>
      </w:r>
      <w:r w:rsidR="00EB0806">
        <w:t>ours</w:t>
      </w:r>
    </w:p>
    <w:p w14:paraId="2B94419B" w14:textId="77777777" w:rsidR="008C35FB" w:rsidRDefault="008C35FB" w:rsidP="00561AC7">
      <w:pPr>
        <w:pStyle w:val="ListParagraph"/>
        <w:spacing w:line="240" w:lineRule="auto"/>
      </w:pPr>
      <w:r>
        <w:t xml:space="preserve">Total hours facility is occupied per year </w:t>
      </w:r>
    </w:p>
    <w:p w14:paraId="6C027414" w14:textId="53681738" w:rsidR="008C35FB" w:rsidRDefault="008C35FB" w:rsidP="00561AC7">
      <w:pPr>
        <w:pStyle w:val="ListParagraph"/>
        <w:spacing w:line="240" w:lineRule="auto"/>
      </w:pPr>
      <w:r>
        <w:t xml:space="preserve">Total hours facility is unoccupied per year </w:t>
      </w:r>
    </w:p>
    <w:p w14:paraId="19428070" w14:textId="058D203F" w:rsidR="008C35FB" w:rsidRPr="002D22EB" w:rsidRDefault="008C35FB" w:rsidP="00561AC7">
      <w:pPr>
        <w:spacing w:after="0" w:line="240" w:lineRule="auto"/>
        <w:rPr>
          <w:rFonts w:cstheme="minorHAnsi"/>
          <w:b/>
          <w:color w:val="1F4E79" w:themeColor="accent1" w:themeShade="80"/>
          <w:sz w:val="24"/>
          <w:szCs w:val="24"/>
        </w:rPr>
      </w:pPr>
      <w:r w:rsidRPr="002D22EB">
        <w:rPr>
          <w:rFonts w:cstheme="minorHAnsi"/>
          <w:b/>
          <w:color w:val="1F4E79" w:themeColor="accent1" w:themeShade="80"/>
          <w:sz w:val="24"/>
          <w:szCs w:val="24"/>
        </w:rPr>
        <w:t xml:space="preserve">Building </w:t>
      </w:r>
      <w:r w:rsidR="00EB1578">
        <w:rPr>
          <w:rFonts w:cstheme="minorHAnsi"/>
          <w:b/>
          <w:color w:val="1F4E79" w:themeColor="accent1" w:themeShade="80"/>
          <w:sz w:val="24"/>
          <w:szCs w:val="24"/>
        </w:rPr>
        <w:t>E</w:t>
      </w:r>
      <w:r w:rsidRPr="002D22EB">
        <w:rPr>
          <w:rFonts w:cstheme="minorHAnsi"/>
          <w:b/>
          <w:color w:val="1F4E79" w:themeColor="accent1" w:themeShade="80"/>
          <w:sz w:val="24"/>
          <w:szCs w:val="24"/>
        </w:rPr>
        <w:t>nvelop</w:t>
      </w:r>
      <w:r w:rsidR="00910B5F" w:rsidRPr="002D22EB">
        <w:rPr>
          <w:rFonts w:cstheme="minorHAnsi"/>
          <w:b/>
          <w:color w:val="1F4E79" w:themeColor="accent1" w:themeShade="80"/>
          <w:sz w:val="24"/>
          <w:szCs w:val="24"/>
        </w:rPr>
        <w:t>e</w:t>
      </w:r>
    </w:p>
    <w:p w14:paraId="57CC3AE1" w14:textId="62E99AB6" w:rsidR="0048599C" w:rsidRDefault="00626384" w:rsidP="00561AC7">
      <w:pPr>
        <w:pStyle w:val="ListParagraph"/>
        <w:spacing w:line="240" w:lineRule="auto"/>
      </w:pPr>
      <w:r>
        <w:t xml:space="preserve">Describe the building shell, </w:t>
      </w:r>
      <w:r w:rsidR="00DE6985">
        <w:t xml:space="preserve">wall assembly, </w:t>
      </w:r>
      <w:r>
        <w:t xml:space="preserve">windows, roof conditions as relevant </w:t>
      </w:r>
    </w:p>
    <w:p w14:paraId="2EE139BB" w14:textId="2B9F736D" w:rsidR="0036371B" w:rsidRPr="002D22EB" w:rsidRDefault="00235E19" w:rsidP="00561AC7">
      <w:pPr>
        <w:spacing w:after="0" w:line="240" w:lineRule="auto"/>
        <w:rPr>
          <w:rFonts w:cstheme="minorHAnsi"/>
          <w:b/>
          <w:color w:val="1F4E79" w:themeColor="accent1" w:themeShade="80"/>
          <w:sz w:val="24"/>
          <w:szCs w:val="24"/>
        </w:rPr>
      </w:pPr>
      <w:r w:rsidRPr="002D22EB">
        <w:rPr>
          <w:rFonts w:cstheme="minorHAnsi"/>
          <w:b/>
          <w:color w:val="1F4E79" w:themeColor="accent1" w:themeShade="80"/>
          <w:sz w:val="24"/>
          <w:szCs w:val="24"/>
        </w:rPr>
        <w:t>HVAC</w:t>
      </w:r>
      <w:r w:rsidR="0036371B" w:rsidRPr="002D22EB">
        <w:rPr>
          <w:rFonts w:cstheme="minorHAnsi"/>
          <w:b/>
          <w:color w:val="1F4E79" w:themeColor="accent1" w:themeShade="80"/>
          <w:sz w:val="24"/>
          <w:szCs w:val="24"/>
        </w:rPr>
        <w:t xml:space="preserve"> </w:t>
      </w:r>
      <w:r w:rsidR="00EB1578">
        <w:rPr>
          <w:rFonts w:cstheme="minorHAnsi"/>
          <w:b/>
          <w:color w:val="1F4E79" w:themeColor="accent1" w:themeShade="80"/>
          <w:sz w:val="24"/>
          <w:szCs w:val="24"/>
        </w:rPr>
        <w:t>S</w:t>
      </w:r>
      <w:r w:rsidR="0036371B" w:rsidRPr="002D22EB">
        <w:rPr>
          <w:rFonts w:cstheme="minorHAnsi"/>
          <w:b/>
          <w:color w:val="1F4E79" w:themeColor="accent1" w:themeShade="80"/>
          <w:sz w:val="24"/>
          <w:szCs w:val="24"/>
        </w:rPr>
        <w:t>ystem</w:t>
      </w:r>
    </w:p>
    <w:p w14:paraId="542EF3A3" w14:textId="40801751" w:rsidR="0036371B" w:rsidRDefault="0085786B" w:rsidP="00561AC7">
      <w:pPr>
        <w:pStyle w:val="ListParagraph"/>
        <w:spacing w:line="240" w:lineRule="auto"/>
      </w:pPr>
      <w:r w:rsidRPr="002125D6">
        <w:rPr>
          <w:b/>
          <w:bCs/>
        </w:rPr>
        <w:t xml:space="preserve">Cooling </w:t>
      </w:r>
      <w:r w:rsidR="0036371B" w:rsidRPr="002125D6">
        <w:rPr>
          <w:b/>
          <w:bCs/>
        </w:rPr>
        <w:t>System</w:t>
      </w:r>
      <w:r w:rsidR="006F6F76" w:rsidRPr="002125D6">
        <w:rPr>
          <w:b/>
          <w:bCs/>
        </w:rPr>
        <w:t>:</w:t>
      </w:r>
      <w:r w:rsidR="00671864">
        <w:t xml:space="preserve"> </w:t>
      </w:r>
      <w:r w:rsidR="0036371B">
        <w:t>Chiller</w:t>
      </w:r>
      <w:r w:rsidR="00B9114A">
        <w:t>s</w:t>
      </w:r>
      <w:r w:rsidR="00335D83">
        <w:t xml:space="preserve">, </w:t>
      </w:r>
      <w:r w:rsidR="006F6F76" w:rsidRPr="00EB1578">
        <w:t>cooling tower, air handling units</w:t>
      </w:r>
      <w:r w:rsidR="00B97294">
        <w:t xml:space="preserve"> (AHUs)</w:t>
      </w:r>
      <w:r w:rsidR="00934AC8">
        <w:t>,</w:t>
      </w:r>
      <w:r w:rsidR="00876983">
        <w:t xml:space="preserve"> </w:t>
      </w:r>
      <w:r w:rsidR="006F6F76" w:rsidRPr="00EB1578">
        <w:t>fan coil units</w:t>
      </w:r>
      <w:r w:rsidR="00B97294">
        <w:t xml:space="preserve"> (FCUs)</w:t>
      </w:r>
      <w:r w:rsidR="00876983">
        <w:t>,</w:t>
      </w:r>
      <w:r w:rsidR="006F521A">
        <w:t xml:space="preserve"> </w:t>
      </w:r>
      <w:r w:rsidR="006F6F76" w:rsidRPr="00EB1578">
        <w:t xml:space="preserve">rooftop </w:t>
      </w:r>
      <w:r w:rsidR="006F6F76">
        <w:t>u</w:t>
      </w:r>
      <w:r w:rsidR="006F6F76" w:rsidRPr="00411E5E">
        <w:t>nits</w:t>
      </w:r>
      <w:r w:rsidR="00B97294">
        <w:t xml:space="preserve"> (RTUs)</w:t>
      </w:r>
      <w:r w:rsidR="00E1574E">
        <w:t xml:space="preserve">, </w:t>
      </w:r>
      <w:r w:rsidR="006F6F76" w:rsidRPr="00EB1578">
        <w:t>pumps, fans, heat</w:t>
      </w:r>
      <w:r w:rsidR="008E2201">
        <w:t xml:space="preserve"> exchangers </w:t>
      </w:r>
    </w:p>
    <w:p w14:paraId="46E129DB" w14:textId="144F8238" w:rsidR="0036371B" w:rsidRDefault="0036371B" w:rsidP="00561AC7">
      <w:pPr>
        <w:pStyle w:val="ListParagraph"/>
        <w:spacing w:line="240" w:lineRule="auto"/>
      </w:pPr>
      <w:r w:rsidRPr="002125D6">
        <w:rPr>
          <w:b/>
          <w:bCs/>
        </w:rPr>
        <w:t>H</w:t>
      </w:r>
      <w:r w:rsidR="0085786B" w:rsidRPr="002125D6">
        <w:rPr>
          <w:b/>
          <w:bCs/>
        </w:rPr>
        <w:t>eating</w:t>
      </w:r>
      <w:r w:rsidRPr="002125D6">
        <w:rPr>
          <w:b/>
          <w:bCs/>
        </w:rPr>
        <w:t xml:space="preserve"> System</w:t>
      </w:r>
      <w:r w:rsidR="006F6F76" w:rsidRPr="002125D6">
        <w:rPr>
          <w:b/>
          <w:bCs/>
        </w:rPr>
        <w:t>:</w:t>
      </w:r>
      <w:r w:rsidR="006F6F76">
        <w:t xml:space="preserve"> </w:t>
      </w:r>
      <w:r>
        <w:t>Boiler</w:t>
      </w:r>
      <w:r w:rsidR="00BF6F24">
        <w:t>s</w:t>
      </w:r>
      <w:r w:rsidR="00B9114A">
        <w:t xml:space="preserve">, </w:t>
      </w:r>
      <w:r w:rsidR="006F6F76" w:rsidRPr="00EB1578">
        <w:t xml:space="preserve">pumps, heat </w:t>
      </w:r>
      <w:r w:rsidR="006F6F76">
        <w:t>e</w:t>
      </w:r>
      <w:r w:rsidR="006F6F76" w:rsidRPr="00411E5E">
        <w:t>xchangers, burners, s</w:t>
      </w:r>
      <w:r w:rsidR="006F6F76" w:rsidRPr="00EB1578">
        <w:t>team</w:t>
      </w:r>
      <w:r w:rsidR="00B75AA4">
        <w:t xml:space="preserve"> systems </w:t>
      </w:r>
    </w:p>
    <w:p w14:paraId="2B8B083E" w14:textId="580BE960" w:rsidR="009E61A3" w:rsidRPr="00EB1578" w:rsidRDefault="0084629A" w:rsidP="00561AC7">
      <w:pPr>
        <w:pStyle w:val="ListParagraph"/>
        <w:spacing w:line="240" w:lineRule="auto"/>
      </w:pPr>
      <w:r>
        <w:rPr>
          <w:b/>
          <w:bCs/>
        </w:rPr>
        <w:t>HVAC System</w:t>
      </w:r>
      <w:r w:rsidR="006A34E6">
        <w:rPr>
          <w:b/>
          <w:bCs/>
        </w:rPr>
        <w:t xml:space="preserve"> type</w:t>
      </w:r>
      <w:r w:rsidR="006F6F76" w:rsidRPr="002125D6">
        <w:rPr>
          <w:b/>
          <w:bCs/>
        </w:rPr>
        <w:t>:</w:t>
      </w:r>
      <w:r w:rsidR="006F6F76">
        <w:t xml:space="preserve"> </w:t>
      </w:r>
      <w:r w:rsidR="0077713D">
        <w:t xml:space="preserve">Single zone system, multi-zone system, terminal reheat system, dual duct system, variable air volume, induction system </w:t>
      </w:r>
    </w:p>
    <w:p w14:paraId="3B6867A0" w14:textId="37B28756" w:rsidR="0036371B" w:rsidRPr="002D22EB" w:rsidRDefault="0036371B" w:rsidP="00561AC7">
      <w:pPr>
        <w:spacing w:after="0" w:line="240" w:lineRule="auto"/>
        <w:rPr>
          <w:rFonts w:cstheme="minorHAnsi"/>
          <w:b/>
          <w:color w:val="1F4E79" w:themeColor="accent1" w:themeShade="80"/>
          <w:sz w:val="24"/>
          <w:szCs w:val="24"/>
        </w:rPr>
      </w:pPr>
      <w:r w:rsidRPr="002D22EB">
        <w:rPr>
          <w:rFonts w:cstheme="minorHAnsi"/>
          <w:b/>
          <w:color w:val="1F4E79" w:themeColor="accent1" w:themeShade="80"/>
          <w:sz w:val="24"/>
          <w:szCs w:val="24"/>
        </w:rPr>
        <w:t>Domestic Hot Water System</w:t>
      </w:r>
      <w:r w:rsidR="00BF46D0" w:rsidRPr="002D22EB">
        <w:rPr>
          <w:rFonts w:cstheme="minorHAnsi"/>
          <w:b/>
          <w:color w:val="1F4E79" w:themeColor="accent1" w:themeShade="80"/>
          <w:sz w:val="24"/>
          <w:szCs w:val="24"/>
        </w:rPr>
        <w:t xml:space="preserve"> </w:t>
      </w:r>
    </w:p>
    <w:p w14:paraId="5A553CF8" w14:textId="322C17B9" w:rsidR="00707C7C" w:rsidRDefault="0036371B" w:rsidP="00561AC7">
      <w:pPr>
        <w:pStyle w:val="ListParagraph"/>
        <w:spacing w:line="240" w:lineRule="auto"/>
        <w:rPr>
          <w:rFonts w:cstheme="minorHAnsi"/>
        </w:rPr>
      </w:pPr>
      <w:r>
        <w:t>Boiler</w:t>
      </w:r>
      <w:r w:rsidR="000A20A8">
        <w:t>(s)</w:t>
      </w:r>
      <w:r w:rsidR="00883E69">
        <w:t xml:space="preserve">, </w:t>
      </w:r>
      <w:r w:rsidR="006F6F76">
        <w:t>water heaters, heat exchanger</w:t>
      </w:r>
      <w:r w:rsidR="002D77C3">
        <w:t>s</w:t>
      </w:r>
      <w:r w:rsidR="00DD676A">
        <w:t xml:space="preserve">, </w:t>
      </w:r>
      <w:r w:rsidR="006F6F76">
        <w:t>burners</w:t>
      </w:r>
    </w:p>
    <w:p w14:paraId="0892FCC3" w14:textId="107A9094" w:rsidR="0036371B" w:rsidRPr="002D22EB" w:rsidRDefault="002E40B0" w:rsidP="00561AC7">
      <w:pPr>
        <w:spacing w:after="0" w:line="240" w:lineRule="auto"/>
        <w:rPr>
          <w:rFonts w:cstheme="minorHAnsi"/>
          <w:b/>
          <w:color w:val="1F4E79" w:themeColor="accent1" w:themeShade="80"/>
          <w:sz w:val="24"/>
          <w:szCs w:val="24"/>
        </w:rPr>
      </w:pPr>
      <w:r w:rsidRPr="002D22EB">
        <w:rPr>
          <w:rFonts w:cstheme="minorHAnsi"/>
          <w:b/>
          <w:color w:val="1F4E79" w:themeColor="accent1" w:themeShade="80"/>
          <w:sz w:val="24"/>
          <w:szCs w:val="24"/>
        </w:rPr>
        <w:t>C</w:t>
      </w:r>
      <w:r w:rsidR="00240056" w:rsidRPr="002D22EB">
        <w:rPr>
          <w:rFonts w:cstheme="minorHAnsi"/>
          <w:b/>
          <w:color w:val="1F4E79" w:themeColor="accent1" w:themeShade="80"/>
          <w:sz w:val="24"/>
          <w:szCs w:val="24"/>
        </w:rPr>
        <w:t xml:space="preserve">ontrols </w:t>
      </w:r>
      <w:r w:rsidR="00C33B16" w:rsidRPr="002D22EB">
        <w:rPr>
          <w:rFonts w:cstheme="minorHAnsi"/>
          <w:b/>
          <w:color w:val="1F4E79" w:themeColor="accent1" w:themeShade="80"/>
          <w:sz w:val="24"/>
          <w:szCs w:val="24"/>
        </w:rPr>
        <w:t>(</w:t>
      </w:r>
      <w:r w:rsidR="00EB1578" w:rsidRPr="002D22EB">
        <w:rPr>
          <w:rFonts w:cstheme="minorHAnsi"/>
          <w:b/>
          <w:color w:val="1F4E79" w:themeColor="accent1" w:themeShade="80"/>
          <w:sz w:val="24"/>
          <w:szCs w:val="24"/>
        </w:rPr>
        <w:t>For Relevant Equipment</w:t>
      </w:r>
      <w:r w:rsidR="00C33B16" w:rsidRPr="002D22EB">
        <w:rPr>
          <w:rFonts w:cstheme="minorHAnsi"/>
          <w:b/>
          <w:color w:val="1F4E79" w:themeColor="accent1" w:themeShade="80"/>
          <w:sz w:val="24"/>
          <w:szCs w:val="24"/>
        </w:rPr>
        <w:t>)</w:t>
      </w:r>
    </w:p>
    <w:p w14:paraId="13E2BB80" w14:textId="48919870" w:rsidR="001D4DC4" w:rsidRPr="00BB502B" w:rsidRDefault="00513102" w:rsidP="00561AC7">
      <w:pPr>
        <w:pStyle w:val="ListParagraph"/>
        <w:spacing w:line="240" w:lineRule="auto"/>
      </w:pPr>
      <w:r w:rsidRPr="00513102">
        <w:t xml:space="preserve"> </w:t>
      </w:r>
      <w:r>
        <w:t xml:space="preserve">BMS, non-programmable thermostats, programmable </w:t>
      </w:r>
      <w:r w:rsidR="004C5368">
        <w:t>thermostats.</w:t>
      </w:r>
    </w:p>
    <w:p w14:paraId="4D0B45DB" w14:textId="77777777" w:rsidR="00615047" w:rsidRPr="002D22EB" w:rsidRDefault="00615047" w:rsidP="00561AC7">
      <w:pPr>
        <w:spacing w:after="0" w:line="240" w:lineRule="auto"/>
        <w:rPr>
          <w:rFonts w:cstheme="minorHAnsi"/>
          <w:b/>
          <w:color w:val="1F4E79" w:themeColor="accent1" w:themeShade="80"/>
          <w:sz w:val="24"/>
          <w:szCs w:val="24"/>
        </w:rPr>
      </w:pPr>
      <w:r w:rsidRPr="002D22EB">
        <w:rPr>
          <w:rFonts w:cstheme="minorHAnsi"/>
          <w:b/>
          <w:color w:val="1F4E79" w:themeColor="accent1" w:themeShade="80"/>
          <w:sz w:val="24"/>
          <w:szCs w:val="24"/>
        </w:rPr>
        <w:t xml:space="preserve">Internal </w:t>
      </w:r>
      <w:r>
        <w:rPr>
          <w:rFonts w:cstheme="minorHAnsi"/>
          <w:b/>
          <w:color w:val="1F4E79" w:themeColor="accent1" w:themeShade="80"/>
          <w:sz w:val="24"/>
          <w:szCs w:val="24"/>
        </w:rPr>
        <w:t>L</w:t>
      </w:r>
      <w:r w:rsidRPr="002D22EB">
        <w:rPr>
          <w:rFonts w:cstheme="minorHAnsi"/>
          <w:b/>
          <w:color w:val="1F4E79" w:themeColor="accent1" w:themeShade="80"/>
          <w:sz w:val="24"/>
          <w:szCs w:val="24"/>
        </w:rPr>
        <w:t>oads</w:t>
      </w:r>
    </w:p>
    <w:p w14:paraId="4483C41E" w14:textId="77777777" w:rsidR="00615047" w:rsidRDefault="00615047" w:rsidP="00561AC7">
      <w:pPr>
        <w:pStyle w:val="ListParagraph"/>
        <w:spacing w:line="240" w:lineRule="auto"/>
      </w:pPr>
      <w:r>
        <w:t xml:space="preserve">Occupancy </w:t>
      </w:r>
    </w:p>
    <w:p w14:paraId="0E077969" w14:textId="77777777" w:rsidR="00615047" w:rsidRDefault="00615047" w:rsidP="00561AC7">
      <w:pPr>
        <w:pStyle w:val="ListParagraph"/>
        <w:spacing w:line="240" w:lineRule="auto"/>
      </w:pPr>
      <w:r>
        <w:t>Lighting</w:t>
      </w:r>
    </w:p>
    <w:p w14:paraId="4FC961B3" w14:textId="77777777" w:rsidR="00615047" w:rsidRPr="00EB1578" w:rsidRDefault="00615047" w:rsidP="00561AC7">
      <w:pPr>
        <w:pStyle w:val="ListParagraph"/>
        <w:spacing w:line="240" w:lineRule="auto"/>
      </w:pPr>
      <w:r w:rsidRPr="00235E19">
        <w:t>Equipment (any major equipment or equipment with 24-hour load, such as server closets)</w:t>
      </w:r>
    </w:p>
    <w:p w14:paraId="0BF279D0" w14:textId="34F9E6E3" w:rsidR="00ED0462" w:rsidRPr="002D22EB" w:rsidRDefault="00ED0462" w:rsidP="00561AC7">
      <w:pPr>
        <w:spacing w:after="0" w:line="240" w:lineRule="auto"/>
        <w:rPr>
          <w:rFonts w:cstheme="minorHAnsi"/>
          <w:b/>
          <w:color w:val="1F4E79" w:themeColor="accent1" w:themeShade="80"/>
          <w:sz w:val="24"/>
          <w:szCs w:val="24"/>
        </w:rPr>
      </w:pPr>
      <w:r w:rsidRPr="002D22EB">
        <w:rPr>
          <w:rFonts w:cstheme="minorHAnsi"/>
          <w:b/>
          <w:color w:val="1F4E79" w:themeColor="accent1" w:themeShade="80"/>
          <w:sz w:val="24"/>
          <w:szCs w:val="24"/>
        </w:rPr>
        <w:t xml:space="preserve">Previous </w:t>
      </w:r>
      <w:r w:rsidR="00EB1578">
        <w:rPr>
          <w:rFonts w:cstheme="minorHAnsi"/>
          <w:b/>
          <w:color w:val="1F4E79" w:themeColor="accent1" w:themeShade="80"/>
          <w:sz w:val="24"/>
          <w:szCs w:val="24"/>
        </w:rPr>
        <w:t>E</w:t>
      </w:r>
      <w:r w:rsidRPr="002D22EB">
        <w:rPr>
          <w:rFonts w:cstheme="minorHAnsi"/>
          <w:b/>
          <w:color w:val="1F4E79" w:themeColor="accent1" w:themeShade="80"/>
          <w:sz w:val="24"/>
          <w:szCs w:val="24"/>
        </w:rPr>
        <w:t xml:space="preserve">nergy </w:t>
      </w:r>
      <w:r w:rsidR="00EB1578">
        <w:rPr>
          <w:rFonts w:cstheme="minorHAnsi"/>
          <w:b/>
          <w:color w:val="1F4E79" w:themeColor="accent1" w:themeShade="80"/>
          <w:sz w:val="24"/>
          <w:szCs w:val="24"/>
        </w:rPr>
        <w:t>E</w:t>
      </w:r>
      <w:r w:rsidRPr="002D22EB">
        <w:rPr>
          <w:rFonts w:cstheme="minorHAnsi"/>
          <w:b/>
          <w:color w:val="1F4E79" w:themeColor="accent1" w:themeShade="80"/>
          <w:sz w:val="24"/>
          <w:szCs w:val="24"/>
        </w:rPr>
        <w:t xml:space="preserve">fficiency </w:t>
      </w:r>
      <w:r w:rsidR="00EB1578">
        <w:rPr>
          <w:rFonts w:cstheme="minorHAnsi"/>
          <w:b/>
          <w:color w:val="1F4E79" w:themeColor="accent1" w:themeShade="80"/>
          <w:sz w:val="24"/>
          <w:szCs w:val="24"/>
        </w:rPr>
        <w:t>U</w:t>
      </w:r>
      <w:r w:rsidRPr="002D22EB">
        <w:rPr>
          <w:rFonts w:cstheme="minorHAnsi"/>
          <w:b/>
          <w:color w:val="1F4E79" w:themeColor="accent1" w:themeShade="80"/>
          <w:sz w:val="24"/>
          <w:szCs w:val="24"/>
        </w:rPr>
        <w:t>pgrades</w:t>
      </w:r>
    </w:p>
    <w:p w14:paraId="4DB62ED8" w14:textId="3B89243D" w:rsidR="00D94E01" w:rsidRDefault="00017A5F" w:rsidP="00561AC7">
      <w:pPr>
        <w:pStyle w:val="ListParagraph"/>
        <w:spacing w:line="240" w:lineRule="auto"/>
      </w:pPr>
      <w:r>
        <w:t xml:space="preserve">Include details of </w:t>
      </w:r>
      <w:r w:rsidR="001D515F">
        <w:t xml:space="preserve">any relevant energy efficiency upgrades </w:t>
      </w:r>
      <w:r w:rsidR="006B21D4">
        <w:t xml:space="preserve">that occurred at the facility </w:t>
      </w:r>
    </w:p>
    <w:p w14:paraId="7E39F895" w14:textId="5693CAEC" w:rsidR="00475093" w:rsidRPr="006A5EAF" w:rsidRDefault="00631887" w:rsidP="00B83FEC">
      <w:pPr>
        <w:pStyle w:val="Heading1"/>
        <w:rPr>
          <w:caps/>
        </w:rPr>
      </w:pPr>
      <w:bookmarkStart w:id="18" w:name="_Ref59977239"/>
      <w:bookmarkStart w:id="19" w:name="_Toc191652804"/>
      <w:r>
        <w:lastRenderedPageBreak/>
        <w:t>Detailed EEM</w:t>
      </w:r>
      <w:r w:rsidR="002D2F6F">
        <w:t xml:space="preserve"> </w:t>
      </w:r>
      <w:r>
        <w:t>Description – Custom Track</w:t>
      </w:r>
      <w:bookmarkEnd w:id="18"/>
      <w:bookmarkEnd w:id="19"/>
    </w:p>
    <w:p w14:paraId="24EEAB75" w14:textId="3A69E2E0" w:rsidR="008E36E3" w:rsidRPr="00403F4F" w:rsidRDefault="00403F4F" w:rsidP="002915CC">
      <w:pPr>
        <w:pStyle w:val="Heading2"/>
        <w:rPr>
          <w:rFonts w:eastAsiaTheme="minorEastAsia"/>
          <w:iCs/>
          <w:caps/>
        </w:rPr>
      </w:pPr>
      <w:bookmarkStart w:id="20" w:name="_Toc60990511"/>
      <w:bookmarkStart w:id="21" w:name="_Toc60992328"/>
      <w:bookmarkStart w:id="22" w:name="_Toc60992372"/>
      <w:bookmarkStart w:id="23" w:name="_Toc60992422"/>
      <w:bookmarkStart w:id="24" w:name="_Toc60992616"/>
      <w:bookmarkStart w:id="25" w:name="_Toc191652805"/>
      <w:bookmarkEnd w:id="20"/>
      <w:bookmarkEnd w:id="21"/>
      <w:bookmarkEnd w:id="22"/>
      <w:bookmarkEnd w:id="23"/>
      <w:bookmarkEnd w:id="24"/>
      <w:r>
        <w:rPr>
          <w:rFonts w:eastAsiaTheme="minorEastAsia"/>
        </w:rPr>
        <w:t>EEM</w:t>
      </w:r>
      <w:r w:rsidR="008E36E3" w:rsidRPr="00403F4F">
        <w:rPr>
          <w:rFonts w:eastAsiaTheme="minorEastAsia"/>
        </w:rPr>
        <w:t xml:space="preserve"> 1 – [</w:t>
      </w:r>
      <w:r>
        <w:rPr>
          <w:rFonts w:eastAsiaTheme="minorEastAsia"/>
        </w:rPr>
        <w:t>T</w:t>
      </w:r>
      <w:r w:rsidR="008E36E3" w:rsidRPr="00403F4F">
        <w:rPr>
          <w:rFonts w:eastAsiaTheme="minorEastAsia"/>
        </w:rPr>
        <w:t>itle]</w:t>
      </w:r>
      <w:bookmarkEnd w:id="25"/>
    </w:p>
    <w:p w14:paraId="7B9F0F95" w14:textId="2879ADC5" w:rsidR="008E36E3" w:rsidRPr="00B334FA" w:rsidRDefault="00422BF2" w:rsidP="00A12E59">
      <w:pPr>
        <w:pStyle w:val="Heading3"/>
        <w:rPr>
          <w:rFonts w:asciiTheme="minorHAnsi" w:eastAsiaTheme="minorEastAsia" w:hAnsiTheme="minorHAnsi" w:cstheme="minorBidi"/>
          <w:b/>
          <w:bCs/>
          <w:caps w:val="0"/>
          <w:color w:val="auto"/>
          <w:sz w:val="24"/>
          <w:szCs w:val="24"/>
        </w:rPr>
      </w:pPr>
      <w:bookmarkStart w:id="26" w:name="_Toc60992330"/>
      <w:bookmarkStart w:id="27" w:name="_Toc60992374"/>
      <w:bookmarkStart w:id="28" w:name="_Toc60992424"/>
      <w:bookmarkStart w:id="29" w:name="_Toc60992618"/>
      <w:bookmarkStart w:id="30" w:name="_Toc191652806"/>
      <w:bookmarkEnd w:id="26"/>
      <w:bookmarkEnd w:id="27"/>
      <w:bookmarkEnd w:id="28"/>
      <w:bookmarkEnd w:id="29"/>
      <w:r w:rsidRPr="00B334FA">
        <w:rPr>
          <w:rFonts w:asciiTheme="minorHAnsi" w:eastAsiaTheme="minorEastAsia" w:hAnsiTheme="minorHAnsi" w:cstheme="minorBidi"/>
          <w:b/>
          <w:bCs/>
          <w:caps w:val="0"/>
          <w:color w:val="auto"/>
          <w:sz w:val="24"/>
          <w:szCs w:val="24"/>
        </w:rPr>
        <w:t>Existing Baseline Description</w:t>
      </w:r>
      <w:bookmarkEnd w:id="30"/>
      <w:r w:rsidRPr="00B334FA">
        <w:rPr>
          <w:rFonts w:asciiTheme="minorHAnsi" w:eastAsiaTheme="minorEastAsia" w:hAnsiTheme="minorHAnsi" w:cstheme="minorBidi"/>
          <w:b/>
          <w:bCs/>
          <w:caps w:val="0"/>
          <w:color w:val="auto"/>
          <w:sz w:val="24"/>
          <w:szCs w:val="24"/>
        </w:rPr>
        <w:t xml:space="preserve"> </w:t>
      </w:r>
    </w:p>
    <w:p w14:paraId="763DC90D" w14:textId="16F74ABA" w:rsidR="00357192" w:rsidRPr="00B334FA" w:rsidRDefault="000656E7" w:rsidP="00DB0A47">
      <w:r>
        <w:t>[</w:t>
      </w:r>
      <w:r w:rsidR="00357192" w:rsidRPr="00B334FA">
        <w:t>Describe the existing system for this measure. The description should be clear and concise yet provide enough detail such that the system configuration and functionality can be easily understood.</w:t>
      </w:r>
      <w:r w:rsidR="00B62C4C" w:rsidRPr="00B334FA">
        <w:t xml:space="preserve"> A bulleted list of information is recommended.</w:t>
      </w:r>
    </w:p>
    <w:p w14:paraId="0BCA1EB1" w14:textId="27FA7B44" w:rsidR="00AE4D3E" w:rsidRPr="00B334FA" w:rsidRDefault="00AE4D3E" w:rsidP="00DB0A47">
      <w:r w:rsidRPr="00B334FA">
        <w:t>Please include equipment spec sheets in the appendix.</w:t>
      </w:r>
      <w:r w:rsidR="000656E7">
        <w:t>]</w:t>
      </w:r>
    </w:p>
    <w:p w14:paraId="0B8389E7" w14:textId="7CB81F6D" w:rsidR="00F52EC6" w:rsidRPr="00B334FA" w:rsidRDefault="00F52EC6" w:rsidP="004F0D87">
      <w:pPr>
        <w:pStyle w:val="Heading3"/>
        <w:rPr>
          <w:rFonts w:asciiTheme="minorHAnsi" w:eastAsiaTheme="minorEastAsia" w:hAnsiTheme="minorHAnsi" w:cstheme="minorBidi"/>
          <w:b/>
          <w:bCs/>
          <w:caps w:val="0"/>
          <w:color w:val="auto"/>
          <w:sz w:val="24"/>
          <w:szCs w:val="24"/>
        </w:rPr>
      </w:pPr>
      <w:bookmarkStart w:id="31" w:name="_Toc191652807"/>
      <w:r w:rsidRPr="00B334FA">
        <w:rPr>
          <w:rFonts w:asciiTheme="minorHAnsi" w:eastAsiaTheme="minorEastAsia" w:hAnsiTheme="minorHAnsi" w:cstheme="minorBidi"/>
          <w:b/>
          <w:bCs/>
          <w:caps w:val="0"/>
          <w:color w:val="auto"/>
          <w:sz w:val="24"/>
          <w:szCs w:val="24"/>
        </w:rPr>
        <w:t xml:space="preserve">Modified </w:t>
      </w:r>
      <w:r w:rsidR="00FB4124" w:rsidRPr="00B334FA">
        <w:rPr>
          <w:rFonts w:asciiTheme="minorHAnsi" w:eastAsiaTheme="minorEastAsia" w:hAnsiTheme="minorHAnsi" w:cstheme="minorBidi"/>
          <w:b/>
          <w:bCs/>
          <w:caps w:val="0"/>
          <w:color w:val="auto"/>
          <w:sz w:val="24"/>
          <w:szCs w:val="24"/>
        </w:rPr>
        <w:t>B</w:t>
      </w:r>
      <w:r w:rsidRPr="00B334FA">
        <w:rPr>
          <w:rFonts w:asciiTheme="minorHAnsi" w:eastAsiaTheme="minorEastAsia" w:hAnsiTheme="minorHAnsi" w:cstheme="minorBidi"/>
          <w:b/>
          <w:bCs/>
          <w:caps w:val="0"/>
          <w:color w:val="auto"/>
          <w:sz w:val="24"/>
          <w:szCs w:val="24"/>
        </w:rPr>
        <w:t>aseline Description</w:t>
      </w:r>
      <w:bookmarkEnd w:id="31"/>
      <w:r w:rsidRPr="00B334FA">
        <w:rPr>
          <w:rFonts w:asciiTheme="minorHAnsi" w:eastAsiaTheme="minorEastAsia" w:hAnsiTheme="minorHAnsi" w:cstheme="minorBidi"/>
          <w:b/>
          <w:bCs/>
          <w:caps w:val="0"/>
          <w:color w:val="auto"/>
          <w:sz w:val="24"/>
          <w:szCs w:val="24"/>
        </w:rPr>
        <w:t xml:space="preserve"> </w:t>
      </w:r>
    </w:p>
    <w:p w14:paraId="08838895" w14:textId="4F57B44C" w:rsidR="005A36CD" w:rsidRPr="00B334FA" w:rsidRDefault="000656E7" w:rsidP="005A36CD">
      <w:r>
        <w:t>[</w:t>
      </w:r>
      <w:r w:rsidR="005A36CD" w:rsidRPr="00B334FA">
        <w:t xml:space="preserve">Please collapse this section if </w:t>
      </w:r>
      <w:r w:rsidR="00D84B01" w:rsidRPr="00B334FA">
        <w:t>modified baseline is not used</w:t>
      </w:r>
      <w:r w:rsidR="005A36CD" w:rsidRPr="00B334FA">
        <w:t xml:space="preserve">. </w:t>
      </w:r>
    </w:p>
    <w:p w14:paraId="504E1B0A" w14:textId="3DA2FFBE" w:rsidR="00F52EC6" w:rsidRPr="00B334FA" w:rsidRDefault="00F52EC6" w:rsidP="00DB0A47">
      <w:r w:rsidRPr="00B334FA">
        <w:t xml:space="preserve">In the case of fuel switching or equipment that is broken or past EUL, a modified code-baseline is required.  Either </w:t>
      </w:r>
      <w:r w:rsidR="00EB5B2A" w:rsidRPr="00B334FA">
        <w:t>collapse</w:t>
      </w:r>
      <w:r w:rsidRPr="00B334FA">
        <w:t xml:space="preserve"> this section or state the reason for the modified baseline and provide the specification discrepancies from the existing baseline.</w:t>
      </w:r>
      <w:r w:rsidR="000C029E" w:rsidRPr="00B334FA">
        <w:t xml:space="preserve"> </w:t>
      </w:r>
      <w:r w:rsidR="00FD6343" w:rsidRPr="00B334FA">
        <w:t>P</w:t>
      </w:r>
      <w:r w:rsidR="003F7726" w:rsidRPr="00B334FA">
        <w:t>lease</w:t>
      </w:r>
      <w:r w:rsidR="00DB36FC" w:rsidRPr="00B334FA">
        <w:t xml:space="preserve"> list the </w:t>
      </w:r>
      <w:r w:rsidR="000A77A8" w:rsidRPr="00B334FA">
        <w:t xml:space="preserve">detail section </w:t>
      </w:r>
      <w:r w:rsidR="00732029" w:rsidRPr="00B334FA">
        <w:t xml:space="preserve">number </w:t>
      </w:r>
      <w:r w:rsidR="000A77A8" w:rsidRPr="00B334FA">
        <w:t xml:space="preserve">of </w:t>
      </w:r>
      <w:r w:rsidR="004912B4" w:rsidRPr="00B334FA">
        <w:t>the code used</w:t>
      </w:r>
      <w:r w:rsidR="001873B0" w:rsidRPr="00B334FA">
        <w:t xml:space="preserve"> </w:t>
      </w:r>
      <w:r w:rsidR="00B4631D" w:rsidRPr="00B334FA">
        <w:t xml:space="preserve">such that </w:t>
      </w:r>
      <w:r w:rsidR="00E2250B" w:rsidRPr="00B334FA">
        <w:t xml:space="preserve">the </w:t>
      </w:r>
      <w:r w:rsidR="00443648" w:rsidRPr="00B334FA">
        <w:t xml:space="preserve">code requirement can be tracked easily. </w:t>
      </w:r>
      <w:r w:rsidR="00AE4D3E" w:rsidRPr="00B334FA">
        <w:t>A bulleted list of information is recommended.</w:t>
      </w:r>
    </w:p>
    <w:p w14:paraId="09A6E4E4" w14:textId="72ACA438" w:rsidR="008652AD" w:rsidRPr="00B334FA" w:rsidRDefault="00AE4D3E" w:rsidP="00DB0A47">
      <w:r w:rsidRPr="00B334FA">
        <w:t>Please include equipment spec sheets in the appendix.</w:t>
      </w:r>
      <w:r w:rsidR="000656E7">
        <w:t>]</w:t>
      </w:r>
    </w:p>
    <w:p w14:paraId="3BEFE11F" w14:textId="41D3333D" w:rsidR="008E36E3" w:rsidRPr="00B334FA" w:rsidRDefault="00B15A13" w:rsidP="00A12E59">
      <w:pPr>
        <w:pStyle w:val="Heading3"/>
        <w:rPr>
          <w:rFonts w:asciiTheme="minorHAnsi" w:eastAsiaTheme="minorEastAsia" w:hAnsiTheme="minorHAnsi" w:cstheme="minorBidi"/>
          <w:b/>
          <w:bCs/>
          <w:caps w:val="0"/>
          <w:color w:val="auto"/>
          <w:sz w:val="24"/>
          <w:szCs w:val="24"/>
        </w:rPr>
      </w:pPr>
      <w:bookmarkStart w:id="32" w:name="_Toc60992332"/>
      <w:bookmarkStart w:id="33" w:name="_Toc60992376"/>
      <w:bookmarkStart w:id="34" w:name="_Toc60992426"/>
      <w:bookmarkStart w:id="35" w:name="_Toc60992620"/>
      <w:bookmarkStart w:id="36" w:name="_Toc191652808"/>
      <w:bookmarkEnd w:id="32"/>
      <w:bookmarkEnd w:id="33"/>
      <w:bookmarkEnd w:id="34"/>
      <w:bookmarkEnd w:id="35"/>
      <w:r w:rsidRPr="00B334FA">
        <w:rPr>
          <w:rFonts w:asciiTheme="minorHAnsi" w:eastAsiaTheme="minorEastAsia" w:hAnsiTheme="minorHAnsi" w:cstheme="minorBidi"/>
          <w:b/>
          <w:bCs/>
          <w:caps w:val="0"/>
          <w:color w:val="auto"/>
          <w:sz w:val="24"/>
          <w:szCs w:val="24"/>
        </w:rPr>
        <w:t>P</w:t>
      </w:r>
      <w:r w:rsidR="008E36E3" w:rsidRPr="00B334FA">
        <w:rPr>
          <w:rFonts w:asciiTheme="minorHAnsi" w:eastAsiaTheme="minorEastAsia" w:hAnsiTheme="minorHAnsi" w:cstheme="minorBidi"/>
          <w:b/>
          <w:bCs/>
          <w:caps w:val="0"/>
          <w:color w:val="auto"/>
          <w:sz w:val="24"/>
          <w:szCs w:val="24"/>
        </w:rPr>
        <w:t>roposed</w:t>
      </w:r>
      <w:r w:rsidR="00E30E81" w:rsidRPr="00B334FA">
        <w:rPr>
          <w:rFonts w:asciiTheme="minorHAnsi" w:eastAsiaTheme="minorEastAsia" w:hAnsiTheme="minorHAnsi" w:cstheme="minorBidi"/>
          <w:b/>
          <w:bCs/>
          <w:caps w:val="0"/>
          <w:color w:val="auto"/>
          <w:sz w:val="24"/>
          <w:szCs w:val="24"/>
        </w:rPr>
        <w:t xml:space="preserve"> Measure</w:t>
      </w:r>
      <w:r w:rsidR="008E36E3" w:rsidRPr="00B334FA">
        <w:rPr>
          <w:rFonts w:asciiTheme="minorHAnsi" w:eastAsiaTheme="minorEastAsia" w:hAnsiTheme="minorHAnsi" w:cstheme="minorBidi"/>
          <w:b/>
          <w:bCs/>
          <w:caps w:val="0"/>
          <w:color w:val="auto"/>
          <w:sz w:val="24"/>
          <w:szCs w:val="24"/>
        </w:rPr>
        <w:t xml:space="preserve"> </w:t>
      </w:r>
      <w:r w:rsidR="00E30E81" w:rsidRPr="00B334FA">
        <w:rPr>
          <w:rFonts w:asciiTheme="minorHAnsi" w:eastAsiaTheme="minorEastAsia" w:hAnsiTheme="minorHAnsi" w:cstheme="minorBidi"/>
          <w:b/>
          <w:bCs/>
          <w:caps w:val="0"/>
          <w:color w:val="auto"/>
          <w:sz w:val="24"/>
          <w:szCs w:val="24"/>
        </w:rPr>
        <w:t>Description</w:t>
      </w:r>
      <w:bookmarkEnd w:id="36"/>
    </w:p>
    <w:p w14:paraId="0BDCF4A5" w14:textId="6424E5AA" w:rsidR="00DB54EF" w:rsidRPr="00B334FA" w:rsidRDefault="000656E7" w:rsidP="00DB0A47">
      <w:r>
        <w:t>[</w:t>
      </w:r>
      <w:r w:rsidR="00DB54EF" w:rsidRPr="00B334FA">
        <w:t>Describe the savings opportunity and the proposed energy efficiency measure.  The description should be clear and concise yet provide enough detail such that the relationship between the proposed condition and actualized savings can be easily understood.</w:t>
      </w:r>
    </w:p>
    <w:p w14:paraId="60884744" w14:textId="768B8531" w:rsidR="002734B1" w:rsidRPr="00B334FA" w:rsidRDefault="003624A0" w:rsidP="00DB0A47">
      <w:r w:rsidRPr="00B334FA">
        <w:t>Please i</w:t>
      </w:r>
      <w:r w:rsidR="00DB54EF" w:rsidRPr="00B334FA">
        <w:t>nclude equipment spec sheets in the appendix.</w:t>
      </w:r>
      <w:r w:rsidR="000656E7">
        <w:t>]</w:t>
      </w:r>
    </w:p>
    <w:p w14:paraId="547AC35D" w14:textId="3B555C78" w:rsidR="00322BAB" w:rsidRPr="00B334FA" w:rsidRDefault="00322BAB" w:rsidP="00A12E59">
      <w:pPr>
        <w:pStyle w:val="Heading3"/>
        <w:rPr>
          <w:rFonts w:asciiTheme="minorHAnsi" w:eastAsiaTheme="minorEastAsia" w:hAnsiTheme="minorHAnsi" w:cstheme="minorBidi"/>
          <w:b/>
          <w:bCs/>
          <w:caps w:val="0"/>
          <w:color w:val="auto"/>
          <w:sz w:val="24"/>
          <w:szCs w:val="24"/>
        </w:rPr>
      </w:pPr>
      <w:bookmarkStart w:id="37" w:name="_Toc191652809"/>
      <w:r w:rsidRPr="00B334FA">
        <w:rPr>
          <w:rFonts w:asciiTheme="minorHAnsi" w:eastAsiaTheme="minorEastAsia" w:hAnsiTheme="minorHAnsi" w:cstheme="minorBidi"/>
          <w:b/>
          <w:bCs/>
          <w:caps w:val="0"/>
          <w:color w:val="auto"/>
          <w:sz w:val="24"/>
          <w:szCs w:val="24"/>
        </w:rPr>
        <w:t>Savings Methodology</w:t>
      </w:r>
      <w:bookmarkEnd w:id="37"/>
      <w:r w:rsidRPr="00B334FA">
        <w:rPr>
          <w:rFonts w:asciiTheme="minorHAnsi" w:eastAsiaTheme="minorEastAsia" w:hAnsiTheme="minorHAnsi" w:cstheme="minorBidi"/>
          <w:b/>
          <w:bCs/>
          <w:caps w:val="0"/>
          <w:color w:val="auto"/>
          <w:sz w:val="24"/>
          <w:szCs w:val="24"/>
        </w:rPr>
        <w:t xml:space="preserve"> </w:t>
      </w:r>
    </w:p>
    <w:p w14:paraId="59526C14" w14:textId="479EED47" w:rsidR="002206ED" w:rsidRPr="00B334FA" w:rsidRDefault="000656E7" w:rsidP="00DB0A47">
      <w:r>
        <w:t>[</w:t>
      </w:r>
      <w:r w:rsidR="002206ED" w:rsidRPr="00B334FA">
        <w:t>Please</w:t>
      </w:r>
      <w:r w:rsidR="00163E17" w:rsidRPr="00B334FA">
        <w:t xml:space="preserve"> provide a description of </w:t>
      </w:r>
      <w:r w:rsidR="00335363" w:rsidRPr="00B334FA">
        <w:t>the</w:t>
      </w:r>
      <w:r w:rsidR="00163E17" w:rsidRPr="00B334FA">
        <w:t xml:space="preserve"> methodology you used to </w:t>
      </w:r>
      <w:r w:rsidR="00FE4CC8" w:rsidRPr="00B334FA">
        <w:t xml:space="preserve">estimate the energy savings (spreadsheet </w:t>
      </w:r>
      <w:r w:rsidR="00716BF7" w:rsidRPr="00B334FA">
        <w:t xml:space="preserve">calculations </w:t>
      </w:r>
      <w:r w:rsidR="001F7804" w:rsidRPr="00B334FA">
        <w:t xml:space="preserve">or simulation model). Also provide a description of the </w:t>
      </w:r>
      <w:r w:rsidR="002206ED" w:rsidRPr="00B334FA">
        <w:t xml:space="preserve">baseline conditions </w:t>
      </w:r>
      <w:r w:rsidR="004043F1" w:rsidRPr="00B334FA">
        <w:t xml:space="preserve">(existing, code or market baseline) </w:t>
      </w:r>
      <w:r w:rsidR="002206ED" w:rsidRPr="00B334FA">
        <w:t>used to calculate savings.</w:t>
      </w:r>
      <w:r w:rsidR="00716BF7" w:rsidRPr="00B334FA">
        <w:t xml:space="preserve"> Refer to </w:t>
      </w:r>
      <w:r w:rsidR="00587120" w:rsidRPr="00B334FA">
        <w:t xml:space="preserve">the Technical Guidelines section of the ATAC Guide </w:t>
      </w:r>
      <w:r w:rsidR="00716BF7" w:rsidRPr="00B334FA">
        <w:t xml:space="preserve">for </w:t>
      </w:r>
      <w:r w:rsidR="00972021" w:rsidRPr="00B334FA">
        <w:t>guidelines</w:t>
      </w:r>
      <w:r w:rsidR="00716BF7" w:rsidRPr="00B334FA">
        <w:t xml:space="preserve"> on baseline conditions</w:t>
      </w:r>
      <w:r w:rsidR="009F447B" w:rsidRPr="00B334FA">
        <w:t xml:space="preserve"> </w:t>
      </w:r>
      <w:r w:rsidR="00587120" w:rsidRPr="00B334FA">
        <w:t xml:space="preserve">and </w:t>
      </w:r>
      <w:r w:rsidR="009F447B" w:rsidRPr="00B334FA">
        <w:t>model calibration</w:t>
      </w:r>
      <w:r w:rsidR="00CD2733" w:rsidRPr="00B334FA">
        <w:t>.</w:t>
      </w:r>
      <w:r w:rsidR="002206ED" w:rsidRPr="00B334FA">
        <w:t xml:space="preserve"> </w:t>
      </w:r>
      <w:r w:rsidR="00D458D2" w:rsidRPr="00B334FA">
        <w:t xml:space="preserve">Information included in Section </w:t>
      </w:r>
      <w:r w:rsidR="004034D5" w:rsidRPr="00B334FA">
        <w:t>6</w:t>
      </w:r>
      <w:r w:rsidR="00D458D2" w:rsidRPr="00B334FA">
        <w:t xml:space="preserve"> may be excluded to avoid redundancy.</w:t>
      </w:r>
      <w:r>
        <w:t>]</w:t>
      </w:r>
    </w:p>
    <w:p w14:paraId="1EF59610" w14:textId="09D1FD4E" w:rsidR="005F00D4" w:rsidRPr="008438A5" w:rsidRDefault="00A91512" w:rsidP="008438A5">
      <w:pPr>
        <w:spacing w:line="0" w:lineRule="atLeast"/>
        <w:jc w:val="center"/>
      </w:pPr>
      <w:r w:rsidRPr="008438A5">
        <w:t xml:space="preserve">Table </w:t>
      </w:r>
      <w:r w:rsidR="00323ABD">
        <w:t>5-</w:t>
      </w:r>
      <w:r w:rsidR="00353371">
        <w:t>4</w:t>
      </w:r>
      <w:r w:rsidR="00092911" w:rsidRPr="008438A5">
        <w:t>: EEM Assumption</w:t>
      </w:r>
    </w:p>
    <w:tbl>
      <w:tblPr>
        <w:tblStyle w:val="TableGrid"/>
        <w:tblW w:w="5000" w:type="pct"/>
        <w:tblLook w:val="04A0" w:firstRow="1" w:lastRow="0" w:firstColumn="1" w:lastColumn="0" w:noHBand="0" w:noVBand="1"/>
      </w:tblPr>
      <w:tblGrid>
        <w:gridCol w:w="318"/>
        <w:gridCol w:w="4516"/>
        <w:gridCol w:w="4516"/>
      </w:tblGrid>
      <w:tr w:rsidR="00495F25" w:rsidRPr="002277EE" w14:paraId="57955D23" w14:textId="77777777">
        <w:tc>
          <w:tcPr>
            <w:tcW w:w="170" w:type="pct"/>
            <w:shd w:val="clear" w:color="auto" w:fill="BAE4EF"/>
            <w:vAlign w:val="center"/>
          </w:tcPr>
          <w:p w14:paraId="7C26B681" w14:textId="77777777" w:rsidR="00495F25" w:rsidRPr="002277EE" w:rsidRDefault="00495F25">
            <w:pPr>
              <w:jc w:val="center"/>
              <w:rPr>
                <w:b/>
                <w:bCs/>
              </w:rPr>
            </w:pPr>
            <w:r w:rsidRPr="002277EE">
              <w:rPr>
                <w:b/>
                <w:bCs/>
              </w:rPr>
              <w:t>#</w:t>
            </w:r>
          </w:p>
        </w:tc>
        <w:tc>
          <w:tcPr>
            <w:tcW w:w="2415" w:type="pct"/>
            <w:shd w:val="clear" w:color="auto" w:fill="BAE4EF"/>
            <w:vAlign w:val="center"/>
          </w:tcPr>
          <w:p w14:paraId="7434649A" w14:textId="77777777" w:rsidR="00495F25" w:rsidRPr="002277EE" w:rsidRDefault="00495F25">
            <w:pPr>
              <w:jc w:val="center"/>
              <w:rPr>
                <w:b/>
                <w:bCs/>
              </w:rPr>
            </w:pPr>
            <w:r w:rsidRPr="002277EE">
              <w:rPr>
                <w:b/>
                <w:bCs/>
              </w:rPr>
              <w:t>Assumption</w:t>
            </w:r>
          </w:p>
        </w:tc>
        <w:tc>
          <w:tcPr>
            <w:tcW w:w="2415" w:type="pct"/>
            <w:shd w:val="clear" w:color="auto" w:fill="BAE4EF"/>
          </w:tcPr>
          <w:p w14:paraId="19045DF6" w14:textId="77777777" w:rsidR="00495F25" w:rsidRPr="002277EE" w:rsidRDefault="00495F25">
            <w:pPr>
              <w:jc w:val="center"/>
              <w:rPr>
                <w:b/>
                <w:bCs/>
              </w:rPr>
            </w:pPr>
            <w:r w:rsidRPr="002277EE">
              <w:rPr>
                <w:b/>
                <w:bCs/>
              </w:rPr>
              <w:t>Reasoning</w:t>
            </w:r>
          </w:p>
        </w:tc>
      </w:tr>
      <w:tr w:rsidR="00495F25" w:rsidRPr="002277EE" w14:paraId="430D9447" w14:textId="77777777">
        <w:tc>
          <w:tcPr>
            <w:tcW w:w="170" w:type="pct"/>
            <w:shd w:val="clear" w:color="auto" w:fill="E7F5F9"/>
            <w:vAlign w:val="center"/>
          </w:tcPr>
          <w:p w14:paraId="1822FF74" w14:textId="77777777" w:rsidR="00495F25" w:rsidRPr="002277EE" w:rsidRDefault="00495F25" w:rsidP="008438A5">
            <w:pPr>
              <w:spacing w:before="0"/>
              <w:jc w:val="center"/>
            </w:pPr>
            <w:r w:rsidRPr="002277EE">
              <w:t>1</w:t>
            </w:r>
          </w:p>
        </w:tc>
        <w:tc>
          <w:tcPr>
            <w:tcW w:w="2415" w:type="pct"/>
            <w:vAlign w:val="center"/>
          </w:tcPr>
          <w:p w14:paraId="11AEC2A9" w14:textId="77777777" w:rsidR="00495F25" w:rsidRPr="002277EE" w:rsidRDefault="00495F25" w:rsidP="008438A5">
            <w:pPr>
              <w:spacing w:before="0"/>
              <w:jc w:val="center"/>
            </w:pPr>
          </w:p>
        </w:tc>
        <w:tc>
          <w:tcPr>
            <w:tcW w:w="2415" w:type="pct"/>
          </w:tcPr>
          <w:p w14:paraId="786E85BD" w14:textId="77777777" w:rsidR="00495F25" w:rsidRPr="002277EE" w:rsidRDefault="00495F25" w:rsidP="008438A5">
            <w:pPr>
              <w:spacing w:before="0"/>
              <w:jc w:val="center"/>
            </w:pPr>
          </w:p>
        </w:tc>
      </w:tr>
      <w:tr w:rsidR="00495F25" w:rsidRPr="002277EE" w14:paraId="1E281452" w14:textId="77777777">
        <w:tc>
          <w:tcPr>
            <w:tcW w:w="170" w:type="pct"/>
            <w:shd w:val="clear" w:color="auto" w:fill="E7F5F9"/>
            <w:vAlign w:val="center"/>
          </w:tcPr>
          <w:p w14:paraId="7AFE41EE" w14:textId="77777777" w:rsidR="00495F25" w:rsidRPr="002277EE" w:rsidRDefault="00495F25" w:rsidP="008438A5">
            <w:pPr>
              <w:spacing w:before="0"/>
              <w:jc w:val="center"/>
            </w:pPr>
            <w:r w:rsidRPr="002277EE">
              <w:t>2</w:t>
            </w:r>
          </w:p>
        </w:tc>
        <w:tc>
          <w:tcPr>
            <w:tcW w:w="2415" w:type="pct"/>
            <w:vAlign w:val="center"/>
          </w:tcPr>
          <w:p w14:paraId="07343503" w14:textId="77777777" w:rsidR="00495F25" w:rsidRPr="002277EE" w:rsidRDefault="00495F25" w:rsidP="008438A5">
            <w:pPr>
              <w:spacing w:before="0"/>
              <w:jc w:val="center"/>
            </w:pPr>
          </w:p>
        </w:tc>
        <w:tc>
          <w:tcPr>
            <w:tcW w:w="2415" w:type="pct"/>
          </w:tcPr>
          <w:p w14:paraId="78E256C7" w14:textId="77777777" w:rsidR="00495F25" w:rsidRPr="002277EE" w:rsidRDefault="00495F25" w:rsidP="008438A5">
            <w:pPr>
              <w:spacing w:before="0"/>
              <w:jc w:val="center"/>
            </w:pPr>
          </w:p>
        </w:tc>
      </w:tr>
      <w:tr w:rsidR="00BD052D" w:rsidRPr="002277EE" w14:paraId="049FA7A3" w14:textId="77777777" w:rsidTr="008438A5">
        <w:trPr>
          <w:trHeight w:val="34"/>
        </w:trPr>
        <w:tc>
          <w:tcPr>
            <w:tcW w:w="170" w:type="pct"/>
            <w:shd w:val="clear" w:color="auto" w:fill="E7F5F9"/>
            <w:vAlign w:val="center"/>
          </w:tcPr>
          <w:p w14:paraId="765D54C1" w14:textId="767D38AE" w:rsidR="00BD052D" w:rsidRPr="002277EE" w:rsidRDefault="00BD052D" w:rsidP="008438A5">
            <w:pPr>
              <w:spacing w:before="0"/>
              <w:jc w:val="center"/>
            </w:pPr>
            <w:r>
              <w:t>3</w:t>
            </w:r>
          </w:p>
        </w:tc>
        <w:tc>
          <w:tcPr>
            <w:tcW w:w="2415" w:type="pct"/>
            <w:vAlign w:val="center"/>
          </w:tcPr>
          <w:p w14:paraId="758954AA" w14:textId="77777777" w:rsidR="00BD052D" w:rsidRPr="002277EE" w:rsidRDefault="00BD052D" w:rsidP="008438A5">
            <w:pPr>
              <w:spacing w:before="0"/>
              <w:jc w:val="center"/>
            </w:pPr>
          </w:p>
        </w:tc>
        <w:tc>
          <w:tcPr>
            <w:tcW w:w="2415" w:type="pct"/>
          </w:tcPr>
          <w:p w14:paraId="3081F4F8" w14:textId="77777777" w:rsidR="00BD052D" w:rsidRPr="002277EE" w:rsidRDefault="00BD052D" w:rsidP="008438A5">
            <w:pPr>
              <w:spacing w:before="0"/>
              <w:jc w:val="center"/>
            </w:pPr>
          </w:p>
        </w:tc>
      </w:tr>
    </w:tbl>
    <w:p w14:paraId="1CC35C85" w14:textId="1A1D6936" w:rsidR="00033BC6" w:rsidRDefault="00DE49C2" w:rsidP="00322BAB">
      <w:pPr>
        <w:spacing w:line="0" w:lineRule="atLeast"/>
        <w:rPr>
          <w:i/>
          <w:iCs/>
          <w:szCs w:val="20"/>
        </w:rPr>
      </w:pPr>
      <w:r w:rsidRPr="008A3E0B">
        <w:rPr>
          <w:i/>
          <w:iCs/>
          <w:szCs w:val="20"/>
        </w:rPr>
        <w:t xml:space="preserve">Please align text to the top left of the cells and numbers to the right of the cells. </w:t>
      </w:r>
    </w:p>
    <w:p w14:paraId="65732718" w14:textId="77777777" w:rsidR="00DB0A47" w:rsidRDefault="00DB0A47" w:rsidP="00322BAB">
      <w:pPr>
        <w:spacing w:line="0" w:lineRule="atLeast"/>
        <w:rPr>
          <w:i/>
          <w:iCs/>
          <w:szCs w:val="20"/>
        </w:rPr>
      </w:pPr>
    </w:p>
    <w:p w14:paraId="79130583" w14:textId="77777777" w:rsidR="00DB0A47" w:rsidRDefault="00DB0A47" w:rsidP="00322BAB">
      <w:pPr>
        <w:spacing w:line="0" w:lineRule="atLeast"/>
        <w:rPr>
          <w:i/>
          <w:iCs/>
          <w:szCs w:val="20"/>
        </w:rPr>
      </w:pPr>
    </w:p>
    <w:p w14:paraId="20D6E6BD" w14:textId="77777777" w:rsidR="00DB0A47" w:rsidRPr="00DE49C2" w:rsidRDefault="00DB0A47" w:rsidP="00322BAB">
      <w:pPr>
        <w:spacing w:line="0" w:lineRule="atLeast"/>
        <w:rPr>
          <w:i/>
          <w:iCs/>
          <w:szCs w:val="20"/>
        </w:rPr>
      </w:pPr>
    </w:p>
    <w:p w14:paraId="26454316" w14:textId="0D0F0A8E" w:rsidR="00344D06" w:rsidRPr="008438A5" w:rsidRDefault="00344D06" w:rsidP="008438A5">
      <w:pPr>
        <w:spacing w:line="0" w:lineRule="atLeast"/>
        <w:jc w:val="center"/>
      </w:pPr>
      <w:r w:rsidRPr="008438A5">
        <w:t xml:space="preserve">Table </w:t>
      </w:r>
      <w:r w:rsidR="00B34145" w:rsidRPr="008438A5">
        <w:t>5-</w:t>
      </w:r>
      <w:r w:rsidR="00353371">
        <w:t>5</w:t>
      </w:r>
      <w:r w:rsidR="00B34145" w:rsidRPr="008438A5">
        <w:t xml:space="preserve">: </w:t>
      </w:r>
      <w:r w:rsidR="00C57AE0" w:rsidRPr="00C57AE0">
        <w:t>Baseline vs Proposed Conditions for the EEM</w:t>
      </w:r>
    </w:p>
    <w:tbl>
      <w:tblPr>
        <w:tblW w:w="9351" w:type="dxa"/>
        <w:tblLook w:val="04A0" w:firstRow="1" w:lastRow="0" w:firstColumn="1" w:lastColumn="0" w:noHBand="0" w:noVBand="1"/>
      </w:tblPr>
      <w:tblGrid>
        <w:gridCol w:w="2325"/>
        <w:gridCol w:w="2350"/>
        <w:gridCol w:w="2265"/>
        <w:gridCol w:w="2411"/>
      </w:tblGrid>
      <w:tr w:rsidR="005F00D4" w:rsidRPr="006F29B2" w14:paraId="4F14DFEC" w14:textId="77777777" w:rsidTr="008438A5">
        <w:trPr>
          <w:trHeight w:val="552"/>
        </w:trPr>
        <w:tc>
          <w:tcPr>
            <w:tcW w:w="2325" w:type="dxa"/>
            <w:tcBorders>
              <w:top w:val="single" w:sz="4" w:space="0" w:color="auto"/>
              <w:left w:val="single" w:sz="4" w:space="0" w:color="auto"/>
              <w:bottom w:val="single" w:sz="4" w:space="0" w:color="auto"/>
              <w:right w:val="single" w:sz="4" w:space="0" w:color="auto"/>
            </w:tcBorders>
            <w:shd w:val="clear" w:color="auto" w:fill="BAE4EF"/>
            <w:vAlign w:val="center"/>
            <w:hideMark/>
          </w:tcPr>
          <w:p w14:paraId="47D2191F" w14:textId="77777777" w:rsidR="005F00D4" w:rsidRPr="006F29B2" w:rsidRDefault="005F00D4">
            <w:pPr>
              <w:spacing w:before="60" w:after="60" w:line="240" w:lineRule="auto"/>
              <w:jc w:val="center"/>
              <w:rPr>
                <w:rFonts w:ascii="Calibri" w:eastAsia="Times New Roman" w:hAnsi="Calibri" w:cs="Calibri"/>
                <w:b/>
                <w:bCs/>
                <w:szCs w:val="20"/>
              </w:rPr>
            </w:pPr>
            <w:r w:rsidRPr="006F29B2">
              <w:rPr>
                <w:rFonts w:ascii="Calibri" w:eastAsia="Times New Roman" w:hAnsi="Calibri" w:cs="Calibri"/>
                <w:b/>
                <w:bCs/>
                <w:szCs w:val="20"/>
              </w:rPr>
              <w:t>Performance or Operating Parameters of the Equipment</w:t>
            </w:r>
          </w:p>
        </w:tc>
        <w:tc>
          <w:tcPr>
            <w:tcW w:w="2350" w:type="dxa"/>
            <w:tcBorders>
              <w:top w:val="single" w:sz="4" w:space="0" w:color="auto"/>
              <w:left w:val="nil"/>
              <w:bottom w:val="single" w:sz="4" w:space="0" w:color="auto"/>
              <w:right w:val="single" w:sz="4" w:space="0" w:color="auto"/>
            </w:tcBorders>
            <w:shd w:val="clear" w:color="auto" w:fill="BAE4EF"/>
            <w:vAlign w:val="center"/>
            <w:hideMark/>
          </w:tcPr>
          <w:p w14:paraId="621A99F2" w14:textId="721F33F6" w:rsidR="005F00D4" w:rsidRPr="00D20A44" w:rsidRDefault="005F00D4">
            <w:pPr>
              <w:spacing w:before="60" w:after="60" w:line="240" w:lineRule="auto"/>
              <w:jc w:val="center"/>
              <w:rPr>
                <w:rFonts w:ascii="Calibri" w:eastAsia="Calibri" w:hAnsi="Calibri" w:cs="Calibri"/>
                <w:szCs w:val="20"/>
              </w:rPr>
            </w:pPr>
            <w:r w:rsidRPr="00D20A44">
              <w:rPr>
                <w:rFonts w:ascii="Calibri" w:eastAsia="Times New Roman" w:hAnsi="Calibri" w:cs="Calibri"/>
                <w:b/>
                <w:bCs/>
              </w:rPr>
              <w:t xml:space="preserve">Input </w:t>
            </w:r>
            <w:r w:rsidR="00725D4F">
              <w:rPr>
                <w:rFonts w:ascii="Calibri" w:eastAsia="Times New Roman" w:hAnsi="Calibri" w:cs="Calibri"/>
                <w:b/>
                <w:bCs/>
              </w:rPr>
              <w:t>Location</w:t>
            </w:r>
          </w:p>
        </w:tc>
        <w:tc>
          <w:tcPr>
            <w:tcW w:w="2265" w:type="dxa"/>
            <w:tcBorders>
              <w:top w:val="single" w:sz="4" w:space="0" w:color="auto"/>
              <w:left w:val="nil"/>
              <w:bottom w:val="single" w:sz="4" w:space="0" w:color="auto"/>
              <w:right w:val="single" w:sz="4" w:space="0" w:color="auto"/>
            </w:tcBorders>
            <w:shd w:val="clear" w:color="auto" w:fill="BAE4EF"/>
            <w:vAlign w:val="center"/>
          </w:tcPr>
          <w:p w14:paraId="3190B108" w14:textId="77777777" w:rsidR="005F00D4" w:rsidRPr="00D20A44" w:rsidRDefault="005F00D4">
            <w:pPr>
              <w:jc w:val="center"/>
              <w:rPr>
                <w:rFonts w:ascii="Calibri" w:eastAsia="Times New Roman" w:hAnsi="Calibri" w:cs="Calibri"/>
                <w:b/>
                <w:bCs/>
              </w:rPr>
            </w:pPr>
            <w:r w:rsidRPr="00D20A44">
              <w:rPr>
                <w:rFonts w:ascii="Calibri" w:eastAsia="Times New Roman" w:hAnsi="Calibri" w:cs="Calibri"/>
                <w:b/>
                <w:bCs/>
                <w:szCs w:val="20"/>
              </w:rPr>
              <w:t>Baseline Condition</w:t>
            </w:r>
          </w:p>
        </w:tc>
        <w:tc>
          <w:tcPr>
            <w:tcW w:w="2411" w:type="dxa"/>
            <w:tcBorders>
              <w:top w:val="single" w:sz="4" w:space="0" w:color="auto"/>
              <w:left w:val="nil"/>
              <w:bottom w:val="single" w:sz="4" w:space="0" w:color="auto"/>
              <w:right w:val="single" w:sz="4" w:space="0" w:color="auto"/>
            </w:tcBorders>
            <w:shd w:val="clear" w:color="auto" w:fill="BAE4EF"/>
            <w:vAlign w:val="center"/>
            <w:hideMark/>
          </w:tcPr>
          <w:p w14:paraId="16E44AC3" w14:textId="77777777" w:rsidR="005F00D4" w:rsidRPr="006F29B2" w:rsidRDefault="005F00D4">
            <w:pPr>
              <w:spacing w:before="60" w:after="60" w:line="240" w:lineRule="auto"/>
              <w:jc w:val="center"/>
              <w:rPr>
                <w:rFonts w:ascii="Calibri" w:eastAsia="Times New Roman" w:hAnsi="Calibri" w:cs="Calibri"/>
                <w:b/>
                <w:bCs/>
                <w:szCs w:val="20"/>
              </w:rPr>
            </w:pPr>
            <w:r w:rsidRPr="006F29B2">
              <w:rPr>
                <w:rFonts w:ascii="Calibri" w:eastAsia="Times New Roman" w:hAnsi="Calibri" w:cs="Calibri"/>
                <w:b/>
                <w:bCs/>
                <w:szCs w:val="20"/>
              </w:rPr>
              <w:t>Proposed Condition</w:t>
            </w:r>
          </w:p>
        </w:tc>
      </w:tr>
      <w:tr w:rsidR="005F00D4" w:rsidRPr="003569AE" w14:paraId="1D0FDD03" w14:textId="77777777" w:rsidTr="008438A5">
        <w:trPr>
          <w:trHeight w:val="28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4CB4" w14:textId="77777777" w:rsidR="005F00D4" w:rsidRPr="003569AE" w:rsidRDefault="005F00D4" w:rsidP="008438A5">
            <w:pPr>
              <w:spacing w:before="0" w:after="0" w:line="240" w:lineRule="auto"/>
              <w:jc w:val="center"/>
              <w:rPr>
                <w:rFonts w:ascii="Calibri" w:eastAsia="Times New Roman" w:hAnsi="Calibri" w:cs="Calibri"/>
                <w:color w:val="000000"/>
                <w:szCs w:val="20"/>
              </w:rPr>
            </w:pPr>
            <w:r w:rsidRPr="003569AE">
              <w:rPr>
                <w:rFonts w:ascii="Calibri" w:eastAsia="Times New Roman" w:hAnsi="Calibri" w:cs="Calibri"/>
                <w:color w:val="000000"/>
                <w:szCs w:val="20"/>
              </w:rPr>
              <w:t> </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078E8BC8" w14:textId="77777777" w:rsidR="005F00D4" w:rsidRPr="003569AE" w:rsidRDefault="005F00D4" w:rsidP="008438A5">
            <w:pPr>
              <w:spacing w:before="0" w:after="0" w:line="240" w:lineRule="auto"/>
              <w:jc w:val="center"/>
              <w:rPr>
                <w:rFonts w:ascii="Calibri" w:eastAsia="Times New Roman" w:hAnsi="Calibri" w:cs="Calibri"/>
                <w:color w:val="000000"/>
              </w:rPr>
            </w:pPr>
          </w:p>
        </w:tc>
        <w:tc>
          <w:tcPr>
            <w:tcW w:w="2265" w:type="dxa"/>
            <w:tcBorders>
              <w:top w:val="single" w:sz="4" w:space="0" w:color="auto"/>
              <w:left w:val="nil"/>
              <w:bottom w:val="single" w:sz="4" w:space="0" w:color="auto"/>
              <w:right w:val="single" w:sz="4" w:space="0" w:color="auto"/>
            </w:tcBorders>
            <w:shd w:val="clear" w:color="auto" w:fill="auto"/>
            <w:vAlign w:val="center"/>
          </w:tcPr>
          <w:p w14:paraId="02952AD6" w14:textId="77777777" w:rsidR="005F00D4" w:rsidRDefault="005F00D4" w:rsidP="008438A5">
            <w:pPr>
              <w:spacing w:before="0" w:after="0"/>
              <w:rPr>
                <w:rFonts w:ascii="Calibri" w:eastAsia="Times New Roman" w:hAnsi="Calibri" w:cs="Calibri"/>
                <w:color w:val="000000" w:themeColor="text1"/>
              </w:rPr>
            </w:pP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2F99098B" w14:textId="77777777" w:rsidR="005F00D4" w:rsidRPr="003569AE" w:rsidRDefault="005F00D4" w:rsidP="008438A5">
            <w:pPr>
              <w:spacing w:before="0" w:after="0" w:line="240" w:lineRule="auto"/>
              <w:jc w:val="center"/>
              <w:rPr>
                <w:rFonts w:ascii="Calibri" w:eastAsia="Times New Roman" w:hAnsi="Calibri" w:cs="Calibri"/>
                <w:color w:val="000000"/>
                <w:szCs w:val="20"/>
              </w:rPr>
            </w:pPr>
            <w:r w:rsidRPr="003569AE">
              <w:rPr>
                <w:rFonts w:ascii="Calibri" w:eastAsia="Times New Roman" w:hAnsi="Calibri" w:cs="Calibri"/>
                <w:color w:val="000000"/>
                <w:szCs w:val="20"/>
              </w:rPr>
              <w:t> </w:t>
            </w:r>
          </w:p>
        </w:tc>
      </w:tr>
      <w:tr w:rsidR="005F00D4" w:rsidRPr="003569AE" w14:paraId="621FC7C8" w14:textId="77777777" w:rsidTr="008438A5">
        <w:trPr>
          <w:trHeight w:val="28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E7976" w14:textId="77777777" w:rsidR="005F00D4" w:rsidRPr="003569AE" w:rsidRDefault="005F00D4" w:rsidP="008438A5">
            <w:pPr>
              <w:spacing w:before="0" w:after="0" w:line="240" w:lineRule="auto"/>
              <w:jc w:val="center"/>
              <w:rPr>
                <w:rFonts w:ascii="Calibri" w:eastAsia="Times New Roman" w:hAnsi="Calibri" w:cs="Calibri"/>
                <w:color w:val="000000"/>
                <w:szCs w:val="20"/>
              </w:rPr>
            </w:pPr>
            <w:r w:rsidRPr="003569AE">
              <w:rPr>
                <w:rFonts w:ascii="Calibri" w:eastAsia="Times New Roman" w:hAnsi="Calibri" w:cs="Calibri"/>
                <w:color w:val="000000"/>
                <w:szCs w:val="20"/>
              </w:rPr>
              <w:t> </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4EA64E47" w14:textId="77777777" w:rsidR="005F00D4" w:rsidRPr="003569AE" w:rsidRDefault="005F00D4" w:rsidP="008438A5">
            <w:pPr>
              <w:spacing w:before="0" w:after="0" w:line="240" w:lineRule="auto"/>
              <w:jc w:val="center"/>
              <w:rPr>
                <w:rFonts w:ascii="Calibri" w:eastAsia="Times New Roman" w:hAnsi="Calibri" w:cs="Calibri"/>
                <w:color w:val="000000"/>
              </w:rPr>
            </w:pPr>
          </w:p>
        </w:tc>
        <w:tc>
          <w:tcPr>
            <w:tcW w:w="2265" w:type="dxa"/>
            <w:tcBorders>
              <w:top w:val="single" w:sz="4" w:space="0" w:color="auto"/>
              <w:left w:val="nil"/>
              <w:bottom w:val="single" w:sz="4" w:space="0" w:color="auto"/>
              <w:right w:val="single" w:sz="4" w:space="0" w:color="auto"/>
            </w:tcBorders>
            <w:shd w:val="clear" w:color="auto" w:fill="auto"/>
            <w:vAlign w:val="center"/>
          </w:tcPr>
          <w:p w14:paraId="5D15CC4A" w14:textId="77777777" w:rsidR="005F00D4" w:rsidRDefault="005F00D4" w:rsidP="008438A5">
            <w:pPr>
              <w:spacing w:before="0" w:after="0"/>
              <w:rPr>
                <w:rFonts w:ascii="Calibri" w:eastAsia="Times New Roman" w:hAnsi="Calibri" w:cs="Calibri"/>
                <w:color w:val="000000" w:themeColor="text1"/>
              </w:rPr>
            </w:pP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284B0C33" w14:textId="77777777" w:rsidR="005F00D4" w:rsidRPr="003569AE" w:rsidRDefault="005F00D4" w:rsidP="008438A5">
            <w:pPr>
              <w:spacing w:before="0" w:after="0" w:line="240" w:lineRule="auto"/>
              <w:jc w:val="center"/>
              <w:rPr>
                <w:rFonts w:ascii="Calibri" w:eastAsia="Times New Roman" w:hAnsi="Calibri" w:cs="Calibri"/>
                <w:color w:val="000000"/>
                <w:szCs w:val="20"/>
              </w:rPr>
            </w:pPr>
            <w:r w:rsidRPr="003569AE">
              <w:rPr>
                <w:rFonts w:ascii="Calibri" w:eastAsia="Times New Roman" w:hAnsi="Calibri" w:cs="Calibri"/>
                <w:color w:val="000000"/>
                <w:szCs w:val="20"/>
              </w:rPr>
              <w:t> </w:t>
            </w:r>
          </w:p>
        </w:tc>
      </w:tr>
      <w:tr w:rsidR="00BD052D" w:rsidRPr="003569AE" w14:paraId="47CF7372" w14:textId="77777777" w:rsidTr="008438A5">
        <w:trPr>
          <w:trHeight w:val="28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967EE64" w14:textId="77777777" w:rsidR="00BD052D" w:rsidRPr="003569AE" w:rsidRDefault="00BD052D" w:rsidP="008438A5">
            <w:pPr>
              <w:spacing w:before="0" w:after="0" w:line="240" w:lineRule="auto"/>
              <w:jc w:val="center"/>
              <w:rPr>
                <w:rFonts w:ascii="Calibri" w:eastAsia="Times New Roman" w:hAnsi="Calibri" w:cs="Calibri"/>
                <w:color w:val="000000"/>
                <w:szCs w:val="20"/>
              </w:rPr>
            </w:pPr>
          </w:p>
        </w:tc>
        <w:tc>
          <w:tcPr>
            <w:tcW w:w="2350" w:type="dxa"/>
            <w:tcBorders>
              <w:top w:val="single" w:sz="4" w:space="0" w:color="auto"/>
              <w:left w:val="nil"/>
              <w:bottom w:val="single" w:sz="4" w:space="0" w:color="auto"/>
              <w:right w:val="single" w:sz="4" w:space="0" w:color="auto"/>
            </w:tcBorders>
            <w:shd w:val="clear" w:color="auto" w:fill="auto"/>
            <w:vAlign w:val="center"/>
          </w:tcPr>
          <w:p w14:paraId="63315322" w14:textId="77777777" w:rsidR="00BD052D" w:rsidRPr="003569AE" w:rsidRDefault="00BD052D" w:rsidP="008438A5">
            <w:pPr>
              <w:spacing w:before="0" w:after="0" w:line="240" w:lineRule="auto"/>
              <w:jc w:val="center"/>
              <w:rPr>
                <w:rFonts w:ascii="Calibri" w:eastAsia="Times New Roman" w:hAnsi="Calibri" w:cs="Calibri"/>
                <w:color w:val="000000"/>
              </w:rPr>
            </w:pPr>
          </w:p>
        </w:tc>
        <w:tc>
          <w:tcPr>
            <w:tcW w:w="2265" w:type="dxa"/>
            <w:tcBorders>
              <w:top w:val="single" w:sz="4" w:space="0" w:color="auto"/>
              <w:left w:val="nil"/>
              <w:bottom w:val="single" w:sz="4" w:space="0" w:color="auto"/>
              <w:right w:val="single" w:sz="4" w:space="0" w:color="auto"/>
            </w:tcBorders>
            <w:shd w:val="clear" w:color="auto" w:fill="auto"/>
            <w:vAlign w:val="center"/>
          </w:tcPr>
          <w:p w14:paraId="764F3343" w14:textId="77777777" w:rsidR="00BD052D" w:rsidRDefault="00BD052D" w:rsidP="008438A5">
            <w:pPr>
              <w:spacing w:before="0" w:after="0"/>
              <w:rPr>
                <w:rFonts w:ascii="Calibri" w:eastAsia="Times New Roman" w:hAnsi="Calibri" w:cs="Calibri"/>
                <w:color w:val="000000" w:themeColor="text1"/>
              </w:rPr>
            </w:pPr>
          </w:p>
        </w:tc>
        <w:tc>
          <w:tcPr>
            <w:tcW w:w="2411" w:type="dxa"/>
            <w:tcBorders>
              <w:top w:val="single" w:sz="4" w:space="0" w:color="auto"/>
              <w:left w:val="nil"/>
              <w:bottom w:val="single" w:sz="4" w:space="0" w:color="auto"/>
              <w:right w:val="single" w:sz="4" w:space="0" w:color="auto"/>
            </w:tcBorders>
            <w:shd w:val="clear" w:color="auto" w:fill="auto"/>
            <w:vAlign w:val="center"/>
          </w:tcPr>
          <w:p w14:paraId="576E9177" w14:textId="77777777" w:rsidR="00BD052D" w:rsidRPr="003569AE" w:rsidRDefault="00BD052D" w:rsidP="008438A5">
            <w:pPr>
              <w:spacing w:before="0" w:after="0" w:line="240" w:lineRule="auto"/>
              <w:jc w:val="center"/>
              <w:rPr>
                <w:rFonts w:ascii="Calibri" w:eastAsia="Times New Roman" w:hAnsi="Calibri" w:cs="Calibri"/>
                <w:color w:val="000000"/>
                <w:szCs w:val="20"/>
              </w:rPr>
            </w:pPr>
          </w:p>
        </w:tc>
      </w:tr>
    </w:tbl>
    <w:p w14:paraId="198D401C" w14:textId="77777777" w:rsidR="00DE49C2" w:rsidRPr="008A3E0B" w:rsidRDefault="00DE49C2" w:rsidP="00DE49C2">
      <w:pPr>
        <w:spacing w:line="0" w:lineRule="atLeast"/>
        <w:rPr>
          <w:i/>
          <w:iCs/>
          <w:szCs w:val="20"/>
        </w:rPr>
      </w:pPr>
      <w:bookmarkStart w:id="38" w:name="_Toc60992336"/>
      <w:bookmarkStart w:id="39" w:name="_Toc60992380"/>
      <w:bookmarkStart w:id="40" w:name="_Toc60992430"/>
      <w:bookmarkStart w:id="41" w:name="_Toc60992624"/>
      <w:bookmarkEnd w:id="38"/>
      <w:bookmarkEnd w:id="39"/>
      <w:bookmarkEnd w:id="40"/>
      <w:bookmarkEnd w:id="41"/>
      <w:r w:rsidRPr="008A3E0B">
        <w:rPr>
          <w:i/>
          <w:iCs/>
          <w:szCs w:val="20"/>
        </w:rPr>
        <w:t xml:space="preserve">Please align text to the top left of the cells and numbers to the right of the cells. </w:t>
      </w:r>
    </w:p>
    <w:p w14:paraId="65D4FA67" w14:textId="77777777" w:rsidR="00B15A13" w:rsidRPr="00B334FA" w:rsidRDefault="00B15A13" w:rsidP="00A12E59">
      <w:pPr>
        <w:pStyle w:val="Heading3"/>
        <w:rPr>
          <w:rFonts w:asciiTheme="minorHAnsi" w:eastAsiaTheme="minorEastAsia" w:hAnsiTheme="minorHAnsi" w:cstheme="minorBidi"/>
          <w:b/>
          <w:bCs/>
          <w:caps w:val="0"/>
          <w:color w:val="auto"/>
          <w:sz w:val="24"/>
          <w:szCs w:val="24"/>
        </w:rPr>
      </w:pPr>
      <w:bookmarkStart w:id="42" w:name="_Toc191652810"/>
      <w:r w:rsidRPr="00B334FA">
        <w:rPr>
          <w:rFonts w:asciiTheme="minorHAnsi" w:eastAsiaTheme="minorEastAsia" w:hAnsiTheme="minorHAnsi" w:cstheme="minorBidi"/>
          <w:b/>
          <w:bCs/>
          <w:caps w:val="0"/>
          <w:color w:val="auto"/>
          <w:sz w:val="24"/>
          <w:szCs w:val="24"/>
        </w:rPr>
        <w:t>Estimated Cost</w:t>
      </w:r>
      <w:bookmarkEnd w:id="42"/>
      <w:r w:rsidRPr="00B334FA">
        <w:rPr>
          <w:rFonts w:asciiTheme="minorHAnsi" w:eastAsiaTheme="minorEastAsia" w:hAnsiTheme="minorHAnsi" w:cstheme="minorBidi"/>
          <w:b/>
          <w:bCs/>
          <w:caps w:val="0"/>
          <w:color w:val="auto"/>
          <w:sz w:val="24"/>
          <w:szCs w:val="24"/>
        </w:rPr>
        <w:t xml:space="preserve"> </w:t>
      </w:r>
    </w:p>
    <w:p w14:paraId="4695D1F7" w14:textId="4F06BB17" w:rsidR="00AE7C10" w:rsidRPr="00B334FA" w:rsidRDefault="00053B80" w:rsidP="00DB0A47">
      <w:r>
        <w:t>[</w:t>
      </w:r>
      <w:r w:rsidR="00AE7C10" w:rsidRPr="00B334FA">
        <w:t>Provide documentation of the eligible measure cost. Cost documentation may be quotes from vendors, estimates from RSMeans, or other online sources.  If cost is in reference to a previous project of similar scope, please include the project details and final cost in the appendix.</w:t>
      </w:r>
    </w:p>
    <w:p w14:paraId="7CA4DB6D" w14:textId="77777777" w:rsidR="00AE7C10" w:rsidRPr="00B334FA" w:rsidRDefault="00AE7C10" w:rsidP="00DB0A47">
      <w:r w:rsidRPr="00B334FA">
        <w:t>If there are issues with providing costs for this project, please include a note.</w:t>
      </w:r>
    </w:p>
    <w:p w14:paraId="4056A325" w14:textId="50443354" w:rsidR="00204EE6" w:rsidRPr="00B334FA" w:rsidRDefault="00AE7C10" w:rsidP="00DB0A47">
      <w:r w:rsidRPr="00B334FA">
        <w:t>Note that for projects with a modified baseline, incremental costs should be expressed. (incremental cost = measure cost – baseline cost).</w:t>
      </w:r>
      <w:r w:rsidR="00053B80">
        <w:t>]</w:t>
      </w:r>
    </w:p>
    <w:p w14:paraId="75580AC2" w14:textId="70F97EC8" w:rsidR="00B15A13" w:rsidRPr="00B334FA" w:rsidRDefault="00B15A13" w:rsidP="00A12E59">
      <w:pPr>
        <w:pStyle w:val="Heading3"/>
        <w:rPr>
          <w:rFonts w:asciiTheme="minorHAnsi" w:eastAsiaTheme="minorEastAsia" w:hAnsiTheme="minorHAnsi" w:cstheme="minorBidi"/>
          <w:b/>
          <w:bCs/>
          <w:caps w:val="0"/>
          <w:color w:val="auto"/>
          <w:sz w:val="24"/>
          <w:szCs w:val="24"/>
        </w:rPr>
      </w:pPr>
      <w:bookmarkStart w:id="43" w:name="_Toc60992338"/>
      <w:bookmarkStart w:id="44" w:name="_Toc60992382"/>
      <w:bookmarkStart w:id="45" w:name="_Toc60992432"/>
      <w:bookmarkStart w:id="46" w:name="_Toc60992626"/>
      <w:bookmarkStart w:id="47" w:name="_Toc60992339"/>
      <w:bookmarkStart w:id="48" w:name="_Toc60992383"/>
      <w:bookmarkStart w:id="49" w:name="_Toc60992433"/>
      <w:bookmarkStart w:id="50" w:name="_Toc60992627"/>
      <w:bookmarkStart w:id="51" w:name="_Toc191652811"/>
      <w:bookmarkEnd w:id="43"/>
      <w:bookmarkEnd w:id="44"/>
      <w:bookmarkEnd w:id="45"/>
      <w:bookmarkEnd w:id="46"/>
      <w:bookmarkEnd w:id="47"/>
      <w:bookmarkEnd w:id="48"/>
      <w:bookmarkEnd w:id="49"/>
      <w:bookmarkEnd w:id="50"/>
      <w:r w:rsidRPr="00B334FA">
        <w:rPr>
          <w:rFonts w:asciiTheme="minorHAnsi" w:eastAsiaTheme="minorEastAsia" w:hAnsiTheme="minorHAnsi" w:cstheme="minorBidi"/>
          <w:b/>
          <w:bCs/>
          <w:caps w:val="0"/>
          <w:color w:val="auto"/>
          <w:sz w:val="24"/>
          <w:szCs w:val="24"/>
        </w:rPr>
        <w:t xml:space="preserve">Non-Energy </w:t>
      </w:r>
      <w:r w:rsidR="00E60577" w:rsidRPr="00B334FA">
        <w:rPr>
          <w:rFonts w:asciiTheme="minorHAnsi" w:eastAsiaTheme="minorEastAsia" w:hAnsiTheme="minorHAnsi" w:cstheme="minorBidi"/>
          <w:b/>
          <w:bCs/>
          <w:caps w:val="0"/>
          <w:color w:val="auto"/>
          <w:sz w:val="24"/>
          <w:szCs w:val="24"/>
        </w:rPr>
        <w:t>Benefits</w:t>
      </w:r>
      <w:r w:rsidRPr="00B334FA">
        <w:rPr>
          <w:rFonts w:asciiTheme="minorHAnsi" w:eastAsiaTheme="minorEastAsia" w:hAnsiTheme="minorHAnsi" w:cstheme="minorBidi"/>
          <w:b/>
          <w:bCs/>
          <w:caps w:val="0"/>
          <w:color w:val="auto"/>
          <w:sz w:val="24"/>
          <w:szCs w:val="24"/>
        </w:rPr>
        <w:t xml:space="preserve"> Estimates</w:t>
      </w:r>
      <w:bookmarkEnd w:id="51"/>
    </w:p>
    <w:p w14:paraId="29122956" w14:textId="6371EC6A" w:rsidR="005D6666" w:rsidRPr="00B334FA" w:rsidRDefault="00053B80" w:rsidP="00DB0A47">
      <w:r>
        <w:t>[</w:t>
      </w:r>
      <w:r w:rsidR="00951343" w:rsidRPr="00B334FA">
        <w:t xml:space="preserve">Please include a description of any </w:t>
      </w:r>
      <w:r w:rsidR="00B15A13" w:rsidRPr="00B334FA">
        <w:t xml:space="preserve">non-energy savings related to this measure. </w:t>
      </w:r>
      <w:r w:rsidR="005D6666" w:rsidRPr="00B334FA">
        <w:t>Savings must be calculable items such as O&amp;M savings, water savings, or non-incentivized energy savings.  This may not include items such as employee comfort.</w:t>
      </w:r>
    </w:p>
    <w:p w14:paraId="435036DF" w14:textId="2487829D" w:rsidR="00D07295" w:rsidRPr="00B334FA" w:rsidRDefault="005D6666" w:rsidP="00DB0A47">
      <w:r w:rsidRPr="00B334FA">
        <w:t>Note that O&amp;M of existing equipment may not be claimed for measures with modified baselines</w:t>
      </w:r>
      <w:r w:rsidR="00DB0A47" w:rsidRPr="00B334FA">
        <w:t>.</w:t>
      </w:r>
      <w:r w:rsidR="00053B80">
        <w:t>]</w:t>
      </w:r>
    </w:p>
    <w:p w14:paraId="6F0FBF8E" w14:textId="4F73CDF2" w:rsidR="004612BB" w:rsidRPr="00B334FA" w:rsidRDefault="00260C3D" w:rsidP="00260C3D">
      <w:pPr>
        <w:pStyle w:val="Heading3"/>
        <w:rPr>
          <w:rFonts w:asciiTheme="minorHAnsi" w:eastAsiaTheme="minorEastAsia" w:hAnsiTheme="minorHAnsi" w:cstheme="minorBidi"/>
          <w:b/>
          <w:bCs/>
          <w:caps w:val="0"/>
          <w:color w:val="auto"/>
          <w:sz w:val="24"/>
          <w:szCs w:val="24"/>
        </w:rPr>
      </w:pPr>
      <w:bookmarkStart w:id="52" w:name="_Toc191652812"/>
      <w:r w:rsidRPr="00B334FA">
        <w:rPr>
          <w:rFonts w:asciiTheme="minorHAnsi" w:eastAsiaTheme="minorEastAsia" w:hAnsiTheme="minorHAnsi" w:cstheme="minorBidi"/>
          <w:b/>
          <w:bCs/>
          <w:caps w:val="0"/>
          <w:color w:val="auto"/>
          <w:sz w:val="24"/>
          <w:szCs w:val="24"/>
        </w:rPr>
        <w:t>Measure Life</w:t>
      </w:r>
      <w:bookmarkEnd w:id="52"/>
    </w:p>
    <w:p w14:paraId="69864785" w14:textId="7DAA8E48" w:rsidR="00242982" w:rsidRPr="00B334FA" w:rsidRDefault="00053B80" w:rsidP="00DB0A47">
      <w:r>
        <w:t>[</w:t>
      </w:r>
      <w:r w:rsidR="00242982" w:rsidRPr="00B334FA">
        <w:t>For EEMs with single Measure Life refer to Appendix A SB 1149 Measure Life Table</w:t>
      </w:r>
      <w:r w:rsidR="00DB0A47" w:rsidRPr="00B334FA">
        <w:t>.</w:t>
      </w:r>
      <w:r w:rsidR="00242982" w:rsidRPr="00B334FA">
        <w:tab/>
      </w:r>
      <w:r w:rsidR="00242982" w:rsidRPr="00B334FA">
        <w:tab/>
      </w:r>
    </w:p>
    <w:p w14:paraId="5F72B625" w14:textId="77777777" w:rsidR="00242982" w:rsidRPr="00B334FA" w:rsidRDefault="00242982" w:rsidP="00DB0A47">
      <w:r w:rsidRPr="00B334FA">
        <w:t xml:space="preserve">For multi-component Measure Life, refer to the calculation method below. </w:t>
      </w:r>
    </w:p>
    <w:p w14:paraId="4EC29ACF" w14:textId="13216AC7" w:rsidR="00242982" w:rsidRPr="00B334FA" w:rsidRDefault="00242982" w:rsidP="00DB0A47">
      <w:r w:rsidRPr="00B334FA">
        <w:t>First, list the components, their utility cost savings and Measure Life, as shown in Columns A, B and C. Second, multiply the Measure Life by the cost for each component, as shown in Column D. Finally, divide the Total of Column D by the Total of Column B to get the weighted Measure Life.</w:t>
      </w:r>
      <w:r w:rsidR="00053B80">
        <w:t>]</w:t>
      </w:r>
    </w:p>
    <w:p w14:paraId="3360E762" w14:textId="0F58A974" w:rsidR="00655705" w:rsidRPr="007059FE" w:rsidRDefault="00655705" w:rsidP="007059FE">
      <w:pPr>
        <w:spacing w:line="0" w:lineRule="atLeast"/>
        <w:jc w:val="center"/>
      </w:pPr>
      <w:r w:rsidRPr="008438A5">
        <w:rPr>
          <w:sz w:val="16"/>
          <w:szCs w:val="16"/>
        </w:rPr>
        <w:t xml:space="preserve"> </w:t>
      </w:r>
      <w:r w:rsidR="007059FE" w:rsidRPr="00061791">
        <w:t>Table</w:t>
      </w:r>
      <w:r w:rsidR="007059FE">
        <w:t xml:space="preserve"> 5-6</w:t>
      </w:r>
      <w:r w:rsidR="007059FE" w:rsidRPr="00061791">
        <w:t>.</w:t>
      </w:r>
      <w:r w:rsidR="007059FE">
        <w:t xml:space="preserve"> ETO Multi-Component Measure Life Calculator</w:t>
      </w:r>
    </w:p>
    <w:tbl>
      <w:tblPr>
        <w:tblW w:w="5000" w:type="pct"/>
        <w:tblLook w:val="04A0" w:firstRow="1" w:lastRow="0" w:firstColumn="1" w:lastColumn="0" w:noHBand="0" w:noVBand="1"/>
      </w:tblPr>
      <w:tblGrid>
        <w:gridCol w:w="2335"/>
        <w:gridCol w:w="2338"/>
        <w:gridCol w:w="2338"/>
        <w:gridCol w:w="2339"/>
      </w:tblGrid>
      <w:tr w:rsidR="007059FE" w:rsidRPr="007059FE" w14:paraId="3D460722" w14:textId="77777777" w:rsidTr="007B778B">
        <w:trPr>
          <w:trHeight w:val="169"/>
        </w:trPr>
        <w:tc>
          <w:tcPr>
            <w:tcW w:w="1249" w:type="pct"/>
            <w:tcBorders>
              <w:top w:val="single" w:sz="4" w:space="0" w:color="auto"/>
              <w:left w:val="single" w:sz="4" w:space="0" w:color="auto"/>
              <w:bottom w:val="single" w:sz="4" w:space="0" w:color="auto"/>
              <w:right w:val="single" w:sz="4" w:space="0" w:color="auto"/>
            </w:tcBorders>
            <w:shd w:val="clear" w:color="auto" w:fill="BAE4EF"/>
            <w:vAlign w:val="center"/>
            <w:hideMark/>
          </w:tcPr>
          <w:p w14:paraId="0A39685A" w14:textId="77777777" w:rsidR="007059FE" w:rsidRPr="007059FE" w:rsidRDefault="007059FE" w:rsidP="007059FE">
            <w:pPr>
              <w:rPr>
                <w:b/>
                <w:bCs/>
              </w:rPr>
            </w:pPr>
            <w:r w:rsidRPr="007059FE">
              <w:rPr>
                <w:b/>
                <w:bCs/>
              </w:rPr>
              <w:t>Energy Efficiency Measure Component</w:t>
            </w:r>
          </w:p>
        </w:tc>
        <w:tc>
          <w:tcPr>
            <w:tcW w:w="1250" w:type="pct"/>
            <w:tcBorders>
              <w:top w:val="single" w:sz="4" w:space="0" w:color="auto"/>
              <w:left w:val="nil"/>
              <w:bottom w:val="single" w:sz="4" w:space="0" w:color="auto"/>
              <w:right w:val="single" w:sz="4" w:space="0" w:color="auto"/>
            </w:tcBorders>
            <w:shd w:val="clear" w:color="auto" w:fill="BAE4EF"/>
            <w:vAlign w:val="bottom"/>
            <w:hideMark/>
          </w:tcPr>
          <w:p w14:paraId="576504FC" w14:textId="42FB5A2F" w:rsidR="007059FE" w:rsidRPr="007059FE" w:rsidRDefault="00C364E6" w:rsidP="007059FE">
            <w:pPr>
              <w:rPr>
                <w:b/>
                <w:bCs/>
              </w:rPr>
            </w:pPr>
            <w:r w:rsidRPr="00C364E6">
              <w:rPr>
                <w:b/>
                <w:bCs/>
              </w:rPr>
              <w:t>Component Utility Cost Savings</w:t>
            </w:r>
            <w:r w:rsidRPr="00C364E6">
              <w:rPr>
                <w:b/>
                <w:bCs/>
                <w:vertAlign w:val="superscript"/>
              </w:rPr>
              <w:t>1</w:t>
            </w:r>
          </w:p>
        </w:tc>
        <w:tc>
          <w:tcPr>
            <w:tcW w:w="1250" w:type="pct"/>
            <w:tcBorders>
              <w:top w:val="single" w:sz="4" w:space="0" w:color="auto"/>
              <w:left w:val="nil"/>
              <w:bottom w:val="single" w:sz="4" w:space="0" w:color="auto"/>
              <w:right w:val="single" w:sz="4" w:space="0" w:color="auto"/>
            </w:tcBorders>
            <w:shd w:val="clear" w:color="auto" w:fill="BAE4EF"/>
            <w:vAlign w:val="bottom"/>
            <w:hideMark/>
          </w:tcPr>
          <w:p w14:paraId="597D0B8A" w14:textId="77777777" w:rsidR="007059FE" w:rsidRPr="007059FE" w:rsidRDefault="007059FE" w:rsidP="007059FE">
            <w:pPr>
              <w:rPr>
                <w:b/>
                <w:bCs/>
              </w:rPr>
            </w:pPr>
            <w:r w:rsidRPr="007059FE">
              <w:rPr>
                <w:b/>
                <w:bCs/>
              </w:rPr>
              <w:t>Measure Life</w:t>
            </w:r>
            <w:r w:rsidRPr="007059FE">
              <w:rPr>
                <w:b/>
                <w:bCs/>
                <w:vertAlign w:val="superscript"/>
              </w:rPr>
              <w:t>2</w:t>
            </w:r>
          </w:p>
        </w:tc>
        <w:tc>
          <w:tcPr>
            <w:tcW w:w="1251" w:type="pct"/>
            <w:tcBorders>
              <w:top w:val="single" w:sz="4" w:space="0" w:color="auto"/>
              <w:left w:val="nil"/>
              <w:bottom w:val="single" w:sz="4" w:space="0" w:color="auto"/>
              <w:right w:val="single" w:sz="4" w:space="0" w:color="auto"/>
            </w:tcBorders>
            <w:shd w:val="clear" w:color="auto" w:fill="BAE4EF"/>
            <w:vAlign w:val="bottom"/>
            <w:hideMark/>
          </w:tcPr>
          <w:p w14:paraId="2D309EBA" w14:textId="77777777" w:rsidR="007059FE" w:rsidRPr="007059FE" w:rsidRDefault="007059FE" w:rsidP="007059FE">
            <w:pPr>
              <w:rPr>
                <w:b/>
                <w:bCs/>
              </w:rPr>
            </w:pPr>
            <w:r w:rsidRPr="007059FE">
              <w:rPr>
                <w:b/>
                <w:bCs/>
              </w:rPr>
              <w:t>Utility Cost Savings * Life</w:t>
            </w:r>
          </w:p>
        </w:tc>
      </w:tr>
      <w:tr w:rsidR="007059FE" w:rsidRPr="007059FE" w14:paraId="77497799" w14:textId="77777777" w:rsidTr="007B778B">
        <w:trPr>
          <w:trHeight w:val="116"/>
        </w:trPr>
        <w:tc>
          <w:tcPr>
            <w:tcW w:w="1249" w:type="pct"/>
            <w:tcBorders>
              <w:top w:val="single" w:sz="4" w:space="0" w:color="auto"/>
              <w:left w:val="single" w:sz="4" w:space="0" w:color="auto"/>
              <w:bottom w:val="single" w:sz="4" w:space="0" w:color="auto"/>
              <w:right w:val="single" w:sz="4" w:space="0" w:color="auto"/>
            </w:tcBorders>
            <w:shd w:val="clear" w:color="auto" w:fill="BAE4EF"/>
            <w:noWrap/>
            <w:vAlign w:val="bottom"/>
            <w:hideMark/>
          </w:tcPr>
          <w:p w14:paraId="428C7AB8" w14:textId="77777777" w:rsidR="007059FE" w:rsidRPr="007059FE" w:rsidRDefault="007059FE" w:rsidP="007059FE">
            <w:pPr>
              <w:rPr>
                <w:b/>
                <w:bCs/>
              </w:rPr>
            </w:pPr>
            <w:r w:rsidRPr="007059FE">
              <w:rPr>
                <w:b/>
                <w:bCs/>
              </w:rPr>
              <w:t>A</w:t>
            </w:r>
          </w:p>
        </w:tc>
        <w:tc>
          <w:tcPr>
            <w:tcW w:w="1250" w:type="pct"/>
            <w:tcBorders>
              <w:top w:val="single" w:sz="4" w:space="0" w:color="auto"/>
              <w:left w:val="nil"/>
              <w:bottom w:val="single" w:sz="4" w:space="0" w:color="auto"/>
              <w:right w:val="single" w:sz="4" w:space="0" w:color="auto"/>
            </w:tcBorders>
            <w:shd w:val="clear" w:color="auto" w:fill="BAE4EF"/>
            <w:noWrap/>
            <w:vAlign w:val="bottom"/>
            <w:hideMark/>
          </w:tcPr>
          <w:p w14:paraId="224CB6BE" w14:textId="77777777" w:rsidR="007059FE" w:rsidRPr="007059FE" w:rsidRDefault="007059FE" w:rsidP="007059FE">
            <w:pPr>
              <w:rPr>
                <w:b/>
                <w:bCs/>
              </w:rPr>
            </w:pPr>
            <w:r w:rsidRPr="007059FE">
              <w:rPr>
                <w:b/>
                <w:bCs/>
              </w:rPr>
              <w:t>B</w:t>
            </w:r>
          </w:p>
        </w:tc>
        <w:tc>
          <w:tcPr>
            <w:tcW w:w="1250" w:type="pct"/>
            <w:tcBorders>
              <w:top w:val="single" w:sz="4" w:space="0" w:color="auto"/>
              <w:left w:val="nil"/>
              <w:bottom w:val="single" w:sz="4" w:space="0" w:color="auto"/>
              <w:right w:val="single" w:sz="4" w:space="0" w:color="auto"/>
            </w:tcBorders>
            <w:shd w:val="clear" w:color="auto" w:fill="BAE4EF"/>
            <w:noWrap/>
            <w:vAlign w:val="bottom"/>
            <w:hideMark/>
          </w:tcPr>
          <w:p w14:paraId="740B5EF4" w14:textId="77777777" w:rsidR="007059FE" w:rsidRPr="007059FE" w:rsidRDefault="007059FE" w:rsidP="007059FE">
            <w:pPr>
              <w:rPr>
                <w:b/>
                <w:bCs/>
              </w:rPr>
            </w:pPr>
            <w:r w:rsidRPr="007059FE">
              <w:rPr>
                <w:b/>
                <w:bCs/>
              </w:rPr>
              <w:t>C</w:t>
            </w:r>
          </w:p>
        </w:tc>
        <w:tc>
          <w:tcPr>
            <w:tcW w:w="1251" w:type="pct"/>
            <w:tcBorders>
              <w:top w:val="single" w:sz="4" w:space="0" w:color="auto"/>
              <w:left w:val="nil"/>
              <w:bottom w:val="single" w:sz="4" w:space="0" w:color="auto"/>
              <w:right w:val="single" w:sz="4" w:space="0" w:color="auto"/>
            </w:tcBorders>
            <w:shd w:val="clear" w:color="auto" w:fill="BAE4EF"/>
            <w:noWrap/>
            <w:vAlign w:val="bottom"/>
            <w:hideMark/>
          </w:tcPr>
          <w:p w14:paraId="73469EDD" w14:textId="77777777" w:rsidR="007059FE" w:rsidRPr="007059FE" w:rsidRDefault="007059FE" w:rsidP="007059FE">
            <w:pPr>
              <w:rPr>
                <w:b/>
                <w:bCs/>
              </w:rPr>
            </w:pPr>
            <w:r w:rsidRPr="007059FE">
              <w:rPr>
                <w:b/>
                <w:bCs/>
              </w:rPr>
              <w:t>D</w:t>
            </w:r>
          </w:p>
        </w:tc>
      </w:tr>
      <w:tr w:rsidR="007059FE" w:rsidRPr="007059FE" w14:paraId="78EB5C21" w14:textId="77777777" w:rsidTr="007B778B">
        <w:trPr>
          <w:trHeight w:val="283"/>
        </w:trPr>
        <w:tc>
          <w:tcPr>
            <w:tcW w:w="1249" w:type="pct"/>
            <w:tcBorders>
              <w:top w:val="single" w:sz="4" w:space="0" w:color="auto"/>
              <w:left w:val="single" w:sz="4" w:space="0" w:color="auto"/>
              <w:bottom w:val="single" w:sz="4" w:space="0" w:color="auto"/>
              <w:right w:val="single" w:sz="4" w:space="0" w:color="auto"/>
            </w:tcBorders>
            <w:noWrap/>
            <w:vAlign w:val="bottom"/>
            <w:hideMark/>
          </w:tcPr>
          <w:p w14:paraId="587E1766" w14:textId="77777777" w:rsidR="007059FE" w:rsidRPr="007059FE" w:rsidRDefault="007059FE" w:rsidP="007059FE">
            <w:r w:rsidRPr="007059FE">
              <w:lastRenderedPageBreak/>
              <w:t>Component 1 (Describe)</w:t>
            </w:r>
          </w:p>
        </w:tc>
        <w:tc>
          <w:tcPr>
            <w:tcW w:w="1250" w:type="pct"/>
            <w:tcBorders>
              <w:top w:val="single" w:sz="4" w:space="0" w:color="auto"/>
              <w:left w:val="nil"/>
              <w:bottom w:val="single" w:sz="4" w:space="0" w:color="auto"/>
              <w:right w:val="single" w:sz="4" w:space="0" w:color="auto"/>
            </w:tcBorders>
            <w:noWrap/>
            <w:vAlign w:val="bottom"/>
            <w:hideMark/>
          </w:tcPr>
          <w:p w14:paraId="785496C4" w14:textId="77777777" w:rsidR="007059FE" w:rsidRPr="007059FE" w:rsidRDefault="007059FE" w:rsidP="007059FE">
            <w:r w:rsidRPr="007059FE">
              <w:t> </w:t>
            </w:r>
          </w:p>
        </w:tc>
        <w:tc>
          <w:tcPr>
            <w:tcW w:w="1250" w:type="pct"/>
            <w:tcBorders>
              <w:top w:val="single" w:sz="4" w:space="0" w:color="auto"/>
              <w:left w:val="nil"/>
              <w:bottom w:val="single" w:sz="4" w:space="0" w:color="auto"/>
              <w:right w:val="single" w:sz="4" w:space="0" w:color="auto"/>
            </w:tcBorders>
            <w:noWrap/>
            <w:vAlign w:val="bottom"/>
            <w:hideMark/>
          </w:tcPr>
          <w:p w14:paraId="6028E0ED" w14:textId="77777777" w:rsidR="007059FE" w:rsidRPr="007059FE" w:rsidRDefault="007059FE" w:rsidP="007059FE">
            <w:r w:rsidRPr="007059FE">
              <w:t> </w:t>
            </w:r>
          </w:p>
        </w:tc>
        <w:tc>
          <w:tcPr>
            <w:tcW w:w="1251" w:type="pct"/>
            <w:tcBorders>
              <w:top w:val="single" w:sz="4" w:space="0" w:color="auto"/>
              <w:left w:val="nil"/>
              <w:bottom w:val="single" w:sz="4" w:space="0" w:color="auto"/>
              <w:right w:val="single" w:sz="4" w:space="0" w:color="auto"/>
            </w:tcBorders>
            <w:noWrap/>
            <w:vAlign w:val="bottom"/>
            <w:hideMark/>
          </w:tcPr>
          <w:p w14:paraId="1B49CA87" w14:textId="77777777" w:rsidR="007059FE" w:rsidRPr="007059FE" w:rsidRDefault="007059FE" w:rsidP="007059FE">
            <w:r w:rsidRPr="007059FE">
              <w:t> </w:t>
            </w:r>
          </w:p>
        </w:tc>
      </w:tr>
      <w:tr w:rsidR="007059FE" w:rsidRPr="007059FE" w14:paraId="653D4898" w14:textId="77777777" w:rsidTr="007B778B">
        <w:trPr>
          <w:trHeight w:val="20"/>
        </w:trPr>
        <w:tc>
          <w:tcPr>
            <w:tcW w:w="1249" w:type="pct"/>
            <w:tcBorders>
              <w:top w:val="single" w:sz="4" w:space="0" w:color="auto"/>
              <w:left w:val="single" w:sz="4" w:space="0" w:color="auto"/>
              <w:bottom w:val="single" w:sz="4" w:space="0" w:color="auto"/>
              <w:right w:val="single" w:sz="4" w:space="0" w:color="auto"/>
            </w:tcBorders>
            <w:noWrap/>
            <w:vAlign w:val="bottom"/>
            <w:hideMark/>
          </w:tcPr>
          <w:p w14:paraId="783A5BF1" w14:textId="77777777" w:rsidR="007059FE" w:rsidRPr="007059FE" w:rsidRDefault="007059FE" w:rsidP="007059FE">
            <w:r w:rsidRPr="007059FE">
              <w:t>Component 2</w:t>
            </w:r>
          </w:p>
        </w:tc>
        <w:tc>
          <w:tcPr>
            <w:tcW w:w="1250" w:type="pct"/>
            <w:tcBorders>
              <w:top w:val="single" w:sz="4" w:space="0" w:color="auto"/>
              <w:left w:val="nil"/>
              <w:bottom w:val="single" w:sz="4" w:space="0" w:color="auto"/>
              <w:right w:val="single" w:sz="4" w:space="0" w:color="auto"/>
            </w:tcBorders>
            <w:noWrap/>
            <w:vAlign w:val="bottom"/>
            <w:hideMark/>
          </w:tcPr>
          <w:p w14:paraId="71E6136D" w14:textId="77777777" w:rsidR="007059FE" w:rsidRPr="007059FE" w:rsidRDefault="007059FE" w:rsidP="007059FE">
            <w:r w:rsidRPr="007059FE">
              <w:t> </w:t>
            </w:r>
          </w:p>
        </w:tc>
        <w:tc>
          <w:tcPr>
            <w:tcW w:w="1250" w:type="pct"/>
            <w:tcBorders>
              <w:top w:val="single" w:sz="4" w:space="0" w:color="auto"/>
              <w:left w:val="nil"/>
              <w:bottom w:val="single" w:sz="4" w:space="0" w:color="auto"/>
              <w:right w:val="single" w:sz="4" w:space="0" w:color="auto"/>
            </w:tcBorders>
            <w:noWrap/>
            <w:vAlign w:val="bottom"/>
            <w:hideMark/>
          </w:tcPr>
          <w:p w14:paraId="22842593" w14:textId="77777777" w:rsidR="007059FE" w:rsidRPr="007059FE" w:rsidRDefault="007059FE" w:rsidP="007059FE">
            <w:r w:rsidRPr="007059FE">
              <w:t> </w:t>
            </w:r>
          </w:p>
        </w:tc>
        <w:tc>
          <w:tcPr>
            <w:tcW w:w="1251" w:type="pct"/>
            <w:tcBorders>
              <w:top w:val="single" w:sz="4" w:space="0" w:color="auto"/>
              <w:left w:val="nil"/>
              <w:bottom w:val="single" w:sz="4" w:space="0" w:color="auto"/>
              <w:right w:val="single" w:sz="4" w:space="0" w:color="auto"/>
            </w:tcBorders>
            <w:noWrap/>
            <w:vAlign w:val="bottom"/>
            <w:hideMark/>
          </w:tcPr>
          <w:p w14:paraId="42A23E50" w14:textId="77777777" w:rsidR="007059FE" w:rsidRPr="007059FE" w:rsidRDefault="007059FE" w:rsidP="007059FE">
            <w:r w:rsidRPr="007059FE">
              <w:t> </w:t>
            </w:r>
          </w:p>
        </w:tc>
      </w:tr>
      <w:tr w:rsidR="007059FE" w:rsidRPr="007059FE" w14:paraId="6E1C83ED" w14:textId="77777777" w:rsidTr="007B778B">
        <w:trPr>
          <w:trHeight w:val="116"/>
        </w:trPr>
        <w:tc>
          <w:tcPr>
            <w:tcW w:w="1249" w:type="pct"/>
            <w:tcBorders>
              <w:top w:val="single" w:sz="4" w:space="0" w:color="auto"/>
              <w:left w:val="single" w:sz="4" w:space="0" w:color="auto"/>
              <w:bottom w:val="single" w:sz="4" w:space="0" w:color="auto"/>
              <w:right w:val="single" w:sz="4" w:space="0" w:color="auto"/>
            </w:tcBorders>
            <w:noWrap/>
            <w:vAlign w:val="center"/>
            <w:hideMark/>
          </w:tcPr>
          <w:p w14:paraId="540907E1" w14:textId="77777777" w:rsidR="007059FE" w:rsidRPr="007059FE" w:rsidRDefault="007059FE" w:rsidP="007059FE">
            <w:pPr>
              <w:rPr>
                <w:b/>
                <w:bCs/>
              </w:rPr>
            </w:pPr>
            <w:r w:rsidRPr="007059FE">
              <w:rPr>
                <w:b/>
                <w:bCs/>
              </w:rPr>
              <w:t>Total</w:t>
            </w:r>
          </w:p>
        </w:tc>
        <w:tc>
          <w:tcPr>
            <w:tcW w:w="1250" w:type="pct"/>
            <w:tcBorders>
              <w:top w:val="single" w:sz="4" w:space="0" w:color="auto"/>
              <w:left w:val="nil"/>
              <w:bottom w:val="single" w:sz="4" w:space="0" w:color="auto"/>
              <w:right w:val="single" w:sz="4" w:space="0" w:color="auto"/>
            </w:tcBorders>
            <w:noWrap/>
            <w:vAlign w:val="center"/>
            <w:hideMark/>
          </w:tcPr>
          <w:p w14:paraId="79802BEF" w14:textId="77777777" w:rsidR="007059FE" w:rsidRPr="007059FE" w:rsidRDefault="007059FE" w:rsidP="007059FE">
            <w:pPr>
              <w:rPr>
                <w:b/>
                <w:bCs/>
              </w:rPr>
            </w:pPr>
            <w:r w:rsidRPr="007059FE">
              <w:rPr>
                <w:b/>
                <w:bCs/>
              </w:rPr>
              <w:t> </w:t>
            </w:r>
          </w:p>
        </w:tc>
        <w:tc>
          <w:tcPr>
            <w:tcW w:w="1250" w:type="pct"/>
            <w:tcBorders>
              <w:top w:val="single" w:sz="4" w:space="0" w:color="auto"/>
              <w:left w:val="nil"/>
              <w:bottom w:val="single" w:sz="4" w:space="0" w:color="auto"/>
              <w:right w:val="single" w:sz="4" w:space="0" w:color="auto"/>
            </w:tcBorders>
            <w:noWrap/>
            <w:vAlign w:val="center"/>
            <w:hideMark/>
          </w:tcPr>
          <w:p w14:paraId="452270ED" w14:textId="77777777" w:rsidR="007059FE" w:rsidRPr="007059FE" w:rsidRDefault="007059FE" w:rsidP="007059FE">
            <w:r w:rsidRPr="007059FE">
              <w:t> </w:t>
            </w:r>
          </w:p>
        </w:tc>
        <w:tc>
          <w:tcPr>
            <w:tcW w:w="1251" w:type="pct"/>
            <w:tcBorders>
              <w:top w:val="single" w:sz="4" w:space="0" w:color="auto"/>
              <w:left w:val="nil"/>
              <w:bottom w:val="single" w:sz="4" w:space="0" w:color="auto"/>
              <w:right w:val="single" w:sz="4" w:space="0" w:color="auto"/>
            </w:tcBorders>
            <w:noWrap/>
            <w:vAlign w:val="center"/>
            <w:hideMark/>
          </w:tcPr>
          <w:p w14:paraId="55530CBD" w14:textId="77777777" w:rsidR="007059FE" w:rsidRPr="007059FE" w:rsidRDefault="007059FE" w:rsidP="007059FE">
            <w:r w:rsidRPr="007059FE">
              <w:t> </w:t>
            </w:r>
          </w:p>
        </w:tc>
      </w:tr>
      <w:tr w:rsidR="007059FE" w:rsidRPr="007059FE" w14:paraId="2A7E5795" w14:textId="77777777" w:rsidTr="007B778B">
        <w:trPr>
          <w:trHeight w:val="116"/>
        </w:trPr>
        <w:tc>
          <w:tcPr>
            <w:tcW w:w="2499" w:type="pct"/>
            <w:gridSpan w:val="2"/>
            <w:tcBorders>
              <w:top w:val="single" w:sz="4" w:space="0" w:color="auto"/>
              <w:left w:val="single" w:sz="4" w:space="0" w:color="auto"/>
              <w:bottom w:val="single" w:sz="4" w:space="0" w:color="auto"/>
              <w:right w:val="single" w:sz="4" w:space="0" w:color="auto"/>
            </w:tcBorders>
            <w:noWrap/>
            <w:vAlign w:val="center"/>
            <w:hideMark/>
          </w:tcPr>
          <w:p w14:paraId="56FE100F" w14:textId="77777777" w:rsidR="007059FE" w:rsidRPr="007059FE" w:rsidRDefault="007059FE" w:rsidP="007059FE">
            <w:pPr>
              <w:rPr>
                <w:b/>
                <w:bCs/>
              </w:rPr>
            </w:pPr>
            <w:r w:rsidRPr="007059FE">
              <w:rPr>
                <w:b/>
                <w:bCs/>
              </w:rPr>
              <w:t xml:space="preserve">ETO Weighted Measure Life: </w:t>
            </w:r>
          </w:p>
        </w:tc>
        <w:tc>
          <w:tcPr>
            <w:tcW w:w="1250" w:type="pct"/>
            <w:tcBorders>
              <w:top w:val="single" w:sz="4" w:space="0" w:color="auto"/>
              <w:left w:val="single" w:sz="4" w:space="0" w:color="auto"/>
              <w:bottom w:val="single" w:sz="4" w:space="0" w:color="auto"/>
              <w:right w:val="single" w:sz="4" w:space="0" w:color="auto"/>
            </w:tcBorders>
          </w:tcPr>
          <w:p w14:paraId="6BBAFE1E" w14:textId="77777777" w:rsidR="007059FE" w:rsidRPr="007059FE" w:rsidRDefault="007059FE" w:rsidP="007059FE">
            <w:pPr>
              <w:rPr>
                <w:b/>
                <w:bCs/>
              </w:rPr>
            </w:pP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7FB3A999" w14:textId="77777777" w:rsidR="007059FE" w:rsidRPr="007059FE" w:rsidRDefault="007059FE" w:rsidP="007059FE">
            <w:pPr>
              <w:rPr>
                <w:b/>
                <w:bCs/>
              </w:rPr>
            </w:pPr>
            <w:r w:rsidRPr="007059FE">
              <w:rPr>
                <w:b/>
                <w:bCs/>
              </w:rPr>
              <w:t> </w:t>
            </w:r>
          </w:p>
        </w:tc>
      </w:tr>
    </w:tbl>
    <w:p w14:paraId="14119285" w14:textId="3D6CA799" w:rsidR="007059FE" w:rsidRPr="001C5FC0" w:rsidRDefault="007059FE" w:rsidP="007059FE">
      <w:pPr>
        <w:pStyle w:val="ListParagraph"/>
        <w:numPr>
          <w:ilvl w:val="0"/>
          <w:numId w:val="36"/>
        </w:numPr>
        <w:rPr>
          <w:i/>
          <w:iCs/>
          <w:sz w:val="18"/>
          <w:szCs w:val="18"/>
        </w:rPr>
      </w:pPr>
      <w:r w:rsidRPr="001C5FC0">
        <w:rPr>
          <w:i/>
          <w:iCs/>
          <w:sz w:val="18"/>
          <w:szCs w:val="18"/>
        </w:rPr>
        <w:t>From the APPENDIX A SB 1149 Measure Life table</w:t>
      </w:r>
    </w:p>
    <w:p w14:paraId="012EA221" w14:textId="77777777" w:rsidR="007059FE" w:rsidRPr="001C5FC0" w:rsidRDefault="007059FE" w:rsidP="007059FE">
      <w:pPr>
        <w:pStyle w:val="ListParagraph"/>
        <w:numPr>
          <w:ilvl w:val="0"/>
          <w:numId w:val="36"/>
        </w:numPr>
        <w:rPr>
          <w:i/>
          <w:iCs/>
          <w:sz w:val="18"/>
          <w:szCs w:val="18"/>
        </w:rPr>
      </w:pPr>
      <w:r w:rsidRPr="001C5FC0">
        <w:rPr>
          <w:i/>
          <w:iCs/>
          <w:sz w:val="18"/>
          <w:szCs w:val="18"/>
        </w:rPr>
        <w:t>Utility cost savings should be based on electricity and natural gas only.</w:t>
      </w:r>
    </w:p>
    <w:p w14:paraId="30E1FC00" w14:textId="77777777" w:rsidR="00DE49C2" w:rsidRPr="001C5FC0" w:rsidRDefault="00DE49C2" w:rsidP="00DE49C2">
      <w:pPr>
        <w:pStyle w:val="ListParagraph"/>
        <w:numPr>
          <w:ilvl w:val="0"/>
          <w:numId w:val="36"/>
        </w:numPr>
        <w:spacing w:line="0" w:lineRule="atLeast"/>
        <w:rPr>
          <w:i/>
          <w:iCs/>
          <w:sz w:val="18"/>
          <w:szCs w:val="18"/>
        </w:rPr>
      </w:pPr>
      <w:r w:rsidRPr="001C5FC0">
        <w:rPr>
          <w:i/>
          <w:iCs/>
          <w:sz w:val="18"/>
          <w:szCs w:val="18"/>
        </w:rPr>
        <w:t xml:space="preserve">Please align text to the top left of the cells and numbers to the right of the cells. </w:t>
      </w:r>
    </w:p>
    <w:p w14:paraId="4B110271" w14:textId="77777777" w:rsidR="00655705" w:rsidRPr="00EB65E5" w:rsidRDefault="00655705" w:rsidP="00242982"/>
    <w:p w14:paraId="18DFD3B9" w14:textId="3F6B0425" w:rsidR="00242982" w:rsidRPr="00B334FA" w:rsidRDefault="006A4073">
      <w:pPr>
        <w:pStyle w:val="Heading3"/>
        <w:rPr>
          <w:rFonts w:asciiTheme="minorHAnsi" w:eastAsiaTheme="minorEastAsia" w:hAnsiTheme="minorHAnsi" w:cstheme="minorBidi"/>
          <w:b/>
          <w:bCs/>
          <w:caps w:val="0"/>
          <w:color w:val="auto"/>
          <w:sz w:val="24"/>
          <w:szCs w:val="24"/>
        </w:rPr>
      </w:pPr>
      <w:bookmarkStart w:id="53" w:name="_Toc191652813"/>
      <w:r w:rsidRPr="00B334FA">
        <w:rPr>
          <w:rFonts w:asciiTheme="minorHAnsi" w:eastAsiaTheme="minorEastAsia" w:hAnsiTheme="minorHAnsi" w:cstheme="minorBidi"/>
          <w:b/>
          <w:bCs/>
          <w:caps w:val="0"/>
          <w:color w:val="auto"/>
          <w:sz w:val="24"/>
          <w:szCs w:val="24"/>
        </w:rPr>
        <w:t xml:space="preserve">Measure </w:t>
      </w:r>
      <w:r w:rsidR="00294D32" w:rsidRPr="00B334FA">
        <w:rPr>
          <w:rFonts w:asciiTheme="minorHAnsi" w:eastAsiaTheme="minorEastAsia" w:hAnsiTheme="minorHAnsi" w:cstheme="minorBidi"/>
          <w:b/>
          <w:bCs/>
          <w:caps w:val="0"/>
          <w:color w:val="auto"/>
          <w:sz w:val="24"/>
          <w:szCs w:val="24"/>
        </w:rPr>
        <w:t>Summary Table</w:t>
      </w:r>
      <w:bookmarkEnd w:id="53"/>
    </w:p>
    <w:p w14:paraId="17276F60" w14:textId="57D44354" w:rsidR="001C1D97" w:rsidRPr="001C1D97" w:rsidRDefault="001C1D97" w:rsidP="001C1D97">
      <w:pPr>
        <w:jc w:val="center"/>
      </w:pPr>
      <w:r w:rsidRPr="00061791">
        <w:t>Table</w:t>
      </w:r>
      <w:r>
        <w:t xml:space="preserve"> 5-7</w:t>
      </w:r>
      <w:r w:rsidRPr="00061791">
        <w:t>.</w:t>
      </w:r>
      <w:r>
        <w:t xml:space="preserve"> Measure Summary</w:t>
      </w:r>
    </w:p>
    <w:tbl>
      <w:tblPr>
        <w:tblW w:w="9170" w:type="dxa"/>
        <w:tblLook w:val="04A0" w:firstRow="1" w:lastRow="0" w:firstColumn="1" w:lastColumn="0" w:noHBand="0" w:noVBand="1"/>
      </w:tblPr>
      <w:tblGrid>
        <w:gridCol w:w="2330"/>
        <w:gridCol w:w="4950"/>
        <w:gridCol w:w="1890"/>
      </w:tblGrid>
      <w:tr w:rsidR="00F860F9" w:rsidRPr="00F860F9" w14:paraId="64BD2D2E" w14:textId="77777777" w:rsidTr="008438A5">
        <w:trPr>
          <w:trHeight w:val="288"/>
        </w:trPr>
        <w:tc>
          <w:tcPr>
            <w:tcW w:w="9170" w:type="dxa"/>
            <w:gridSpan w:val="3"/>
            <w:tcBorders>
              <w:top w:val="single" w:sz="8" w:space="0" w:color="auto"/>
              <w:left w:val="single" w:sz="8" w:space="0" w:color="auto"/>
              <w:bottom w:val="single" w:sz="8" w:space="0" w:color="auto"/>
              <w:right w:val="single" w:sz="8" w:space="0" w:color="000000"/>
            </w:tcBorders>
            <w:shd w:val="clear" w:color="000000" w:fill="BAE4EF"/>
            <w:vAlign w:val="center"/>
            <w:hideMark/>
          </w:tcPr>
          <w:p w14:paraId="6FB7441E" w14:textId="77777777" w:rsidR="00F860F9" w:rsidRPr="00F860F9" w:rsidRDefault="00F860F9" w:rsidP="001C1D97">
            <w:pPr>
              <w:spacing w:before="0" w:after="0" w:line="240" w:lineRule="auto"/>
              <w:jc w:val="center"/>
              <w:rPr>
                <w:rFonts w:ascii="Calibri" w:eastAsia="Times New Roman" w:hAnsi="Calibri" w:cs="Calibri"/>
                <w:b/>
                <w:bCs/>
                <w:color w:val="222B35"/>
                <w:szCs w:val="20"/>
              </w:rPr>
            </w:pPr>
            <w:r w:rsidRPr="00F860F9">
              <w:rPr>
                <w:rFonts w:ascii="Calibri" w:eastAsia="Times New Roman" w:hAnsi="Calibri" w:cs="Calibri"/>
                <w:b/>
                <w:bCs/>
                <w:color w:val="222B35"/>
                <w:szCs w:val="20"/>
              </w:rPr>
              <w:t>EEM 1 - Estimated Savings, Cost &amp; Incentive summary</w:t>
            </w:r>
          </w:p>
        </w:tc>
      </w:tr>
      <w:tr w:rsidR="00F860F9" w:rsidRPr="00F860F9" w14:paraId="52F806C6" w14:textId="77777777" w:rsidTr="008438A5">
        <w:trPr>
          <w:trHeight w:val="288"/>
        </w:trPr>
        <w:tc>
          <w:tcPr>
            <w:tcW w:w="2330" w:type="dxa"/>
            <w:vMerge w:val="restart"/>
            <w:tcBorders>
              <w:top w:val="nil"/>
              <w:left w:val="single" w:sz="8" w:space="0" w:color="auto"/>
              <w:bottom w:val="nil"/>
              <w:right w:val="single" w:sz="8" w:space="0" w:color="auto"/>
            </w:tcBorders>
            <w:shd w:val="clear" w:color="auto" w:fill="auto"/>
            <w:vAlign w:val="center"/>
            <w:hideMark/>
          </w:tcPr>
          <w:p w14:paraId="487B2855" w14:textId="77777777" w:rsidR="00F860F9" w:rsidRPr="00F860F9" w:rsidRDefault="00F860F9" w:rsidP="0078552F">
            <w:pPr>
              <w:spacing w:before="0" w:after="0" w:line="240" w:lineRule="auto"/>
              <w:rPr>
                <w:rFonts w:ascii="Calibri" w:eastAsia="Times New Roman" w:hAnsi="Calibri" w:cs="Calibri"/>
                <w:b/>
                <w:bCs/>
                <w:color w:val="222B35"/>
                <w:szCs w:val="20"/>
              </w:rPr>
            </w:pPr>
            <w:r w:rsidRPr="00F860F9">
              <w:rPr>
                <w:rFonts w:ascii="Calibri" w:eastAsia="Times New Roman" w:hAnsi="Calibri" w:cs="Calibri"/>
                <w:b/>
                <w:bCs/>
                <w:color w:val="222B35"/>
                <w:szCs w:val="20"/>
              </w:rPr>
              <w:t>Annual Energy Usage &amp; Savings estimate</w:t>
            </w:r>
          </w:p>
        </w:tc>
        <w:tc>
          <w:tcPr>
            <w:tcW w:w="4950" w:type="dxa"/>
            <w:tcBorders>
              <w:top w:val="nil"/>
              <w:left w:val="nil"/>
              <w:bottom w:val="single" w:sz="4" w:space="0" w:color="auto"/>
              <w:right w:val="single" w:sz="4" w:space="0" w:color="auto"/>
            </w:tcBorders>
            <w:shd w:val="clear" w:color="auto" w:fill="auto"/>
            <w:noWrap/>
            <w:vAlign w:val="center"/>
            <w:hideMark/>
          </w:tcPr>
          <w:p w14:paraId="37C730ED"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Baseline Electric Usage (kWh)</w:t>
            </w:r>
          </w:p>
        </w:tc>
        <w:tc>
          <w:tcPr>
            <w:tcW w:w="1890" w:type="dxa"/>
            <w:tcBorders>
              <w:top w:val="nil"/>
              <w:left w:val="nil"/>
              <w:bottom w:val="single" w:sz="4" w:space="0" w:color="auto"/>
              <w:right w:val="single" w:sz="8" w:space="0" w:color="auto"/>
            </w:tcBorders>
            <w:shd w:val="clear" w:color="auto" w:fill="auto"/>
            <w:noWrap/>
            <w:vAlign w:val="center"/>
            <w:hideMark/>
          </w:tcPr>
          <w:p w14:paraId="6FACCB16"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 </w:t>
            </w:r>
          </w:p>
        </w:tc>
      </w:tr>
      <w:tr w:rsidR="00F860F9" w:rsidRPr="00F860F9" w14:paraId="5184EDBF" w14:textId="77777777" w:rsidTr="008438A5">
        <w:trPr>
          <w:trHeight w:val="288"/>
        </w:trPr>
        <w:tc>
          <w:tcPr>
            <w:tcW w:w="2330" w:type="dxa"/>
            <w:vMerge/>
            <w:tcBorders>
              <w:top w:val="nil"/>
              <w:left w:val="single" w:sz="8" w:space="0" w:color="auto"/>
              <w:bottom w:val="nil"/>
              <w:right w:val="single" w:sz="8" w:space="0" w:color="auto"/>
            </w:tcBorders>
            <w:vAlign w:val="center"/>
            <w:hideMark/>
          </w:tcPr>
          <w:p w14:paraId="1028B678"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04ECD996"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Proposed Electric Usage (kWh)</w:t>
            </w:r>
          </w:p>
        </w:tc>
        <w:tc>
          <w:tcPr>
            <w:tcW w:w="1890" w:type="dxa"/>
            <w:tcBorders>
              <w:top w:val="nil"/>
              <w:left w:val="nil"/>
              <w:bottom w:val="single" w:sz="4" w:space="0" w:color="auto"/>
              <w:right w:val="single" w:sz="8" w:space="0" w:color="auto"/>
            </w:tcBorders>
            <w:shd w:val="clear" w:color="auto" w:fill="auto"/>
            <w:noWrap/>
            <w:vAlign w:val="center"/>
            <w:hideMark/>
          </w:tcPr>
          <w:p w14:paraId="0D64079E"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 </w:t>
            </w:r>
          </w:p>
        </w:tc>
      </w:tr>
      <w:tr w:rsidR="00F860F9" w:rsidRPr="00F860F9" w14:paraId="3A7AC88A" w14:textId="77777777" w:rsidTr="008438A5">
        <w:trPr>
          <w:trHeight w:val="288"/>
        </w:trPr>
        <w:tc>
          <w:tcPr>
            <w:tcW w:w="2330" w:type="dxa"/>
            <w:vMerge/>
            <w:tcBorders>
              <w:top w:val="nil"/>
              <w:left w:val="single" w:sz="8" w:space="0" w:color="auto"/>
              <w:bottom w:val="nil"/>
              <w:right w:val="single" w:sz="8" w:space="0" w:color="auto"/>
            </w:tcBorders>
            <w:vAlign w:val="center"/>
            <w:hideMark/>
          </w:tcPr>
          <w:p w14:paraId="73A19ED0"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1A567705"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Electric Savings (kWh)</w:t>
            </w:r>
          </w:p>
        </w:tc>
        <w:tc>
          <w:tcPr>
            <w:tcW w:w="1890" w:type="dxa"/>
            <w:tcBorders>
              <w:top w:val="nil"/>
              <w:left w:val="nil"/>
              <w:bottom w:val="single" w:sz="4" w:space="0" w:color="auto"/>
              <w:right w:val="single" w:sz="8" w:space="0" w:color="auto"/>
            </w:tcBorders>
            <w:shd w:val="clear" w:color="000000" w:fill="F2F2F2"/>
            <w:noWrap/>
            <w:vAlign w:val="center"/>
          </w:tcPr>
          <w:p w14:paraId="0220AC33" w14:textId="5F1398EB" w:rsidR="00F860F9" w:rsidRPr="00F860F9" w:rsidRDefault="00F860F9" w:rsidP="00F860F9">
            <w:pPr>
              <w:spacing w:before="0" w:after="0" w:line="240" w:lineRule="auto"/>
              <w:jc w:val="right"/>
              <w:rPr>
                <w:rFonts w:ascii="Calibri" w:eastAsia="Times New Roman" w:hAnsi="Calibri" w:cs="Calibri"/>
                <w:color w:val="222B35"/>
                <w:szCs w:val="20"/>
              </w:rPr>
            </w:pPr>
          </w:p>
        </w:tc>
      </w:tr>
      <w:tr w:rsidR="00F860F9" w:rsidRPr="00F860F9" w14:paraId="2AD80F7E" w14:textId="77777777" w:rsidTr="008438A5">
        <w:trPr>
          <w:trHeight w:val="288"/>
        </w:trPr>
        <w:tc>
          <w:tcPr>
            <w:tcW w:w="2330" w:type="dxa"/>
            <w:vMerge/>
            <w:tcBorders>
              <w:top w:val="nil"/>
              <w:left w:val="single" w:sz="8" w:space="0" w:color="auto"/>
              <w:bottom w:val="nil"/>
              <w:right w:val="single" w:sz="8" w:space="0" w:color="auto"/>
            </w:tcBorders>
            <w:vAlign w:val="center"/>
            <w:hideMark/>
          </w:tcPr>
          <w:p w14:paraId="136C2FD4"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8" w:space="0" w:color="auto"/>
              <w:right w:val="single" w:sz="4" w:space="0" w:color="auto"/>
            </w:tcBorders>
            <w:shd w:val="clear" w:color="auto" w:fill="auto"/>
            <w:noWrap/>
            <w:vAlign w:val="center"/>
            <w:hideMark/>
          </w:tcPr>
          <w:p w14:paraId="38738C64"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Electric Cost Savings ($)</w:t>
            </w:r>
          </w:p>
        </w:tc>
        <w:tc>
          <w:tcPr>
            <w:tcW w:w="1890" w:type="dxa"/>
            <w:tcBorders>
              <w:top w:val="nil"/>
              <w:left w:val="nil"/>
              <w:bottom w:val="single" w:sz="8" w:space="0" w:color="auto"/>
              <w:right w:val="single" w:sz="8" w:space="0" w:color="auto"/>
            </w:tcBorders>
            <w:shd w:val="clear" w:color="auto" w:fill="auto"/>
            <w:noWrap/>
            <w:vAlign w:val="center"/>
          </w:tcPr>
          <w:p w14:paraId="43DDB0E5" w14:textId="0DDE51D5"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35E10968" w14:textId="77777777" w:rsidTr="008438A5">
        <w:trPr>
          <w:trHeight w:val="276"/>
        </w:trPr>
        <w:tc>
          <w:tcPr>
            <w:tcW w:w="2330" w:type="dxa"/>
            <w:vMerge/>
            <w:tcBorders>
              <w:top w:val="nil"/>
              <w:left w:val="single" w:sz="8" w:space="0" w:color="auto"/>
              <w:bottom w:val="nil"/>
              <w:right w:val="single" w:sz="8" w:space="0" w:color="auto"/>
            </w:tcBorders>
            <w:vAlign w:val="center"/>
            <w:hideMark/>
          </w:tcPr>
          <w:p w14:paraId="3DD7277F"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0212FAFF"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Baseline Natural Gas Usage (therms)</w:t>
            </w:r>
          </w:p>
        </w:tc>
        <w:tc>
          <w:tcPr>
            <w:tcW w:w="1890" w:type="dxa"/>
            <w:tcBorders>
              <w:top w:val="nil"/>
              <w:left w:val="nil"/>
              <w:bottom w:val="single" w:sz="4" w:space="0" w:color="auto"/>
              <w:right w:val="single" w:sz="8" w:space="0" w:color="auto"/>
            </w:tcBorders>
            <w:shd w:val="clear" w:color="auto" w:fill="auto"/>
            <w:noWrap/>
            <w:vAlign w:val="center"/>
          </w:tcPr>
          <w:p w14:paraId="2D33C388" w14:textId="24F5FF6B"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612C75D6" w14:textId="77777777" w:rsidTr="008438A5">
        <w:trPr>
          <w:trHeight w:val="276"/>
        </w:trPr>
        <w:tc>
          <w:tcPr>
            <w:tcW w:w="2330" w:type="dxa"/>
            <w:vMerge/>
            <w:tcBorders>
              <w:top w:val="nil"/>
              <w:left w:val="single" w:sz="8" w:space="0" w:color="auto"/>
              <w:bottom w:val="nil"/>
              <w:right w:val="single" w:sz="8" w:space="0" w:color="auto"/>
            </w:tcBorders>
            <w:vAlign w:val="center"/>
            <w:hideMark/>
          </w:tcPr>
          <w:p w14:paraId="1532B2D3"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55030C89"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Proposed Natural Gas Usage (therms)</w:t>
            </w:r>
          </w:p>
        </w:tc>
        <w:tc>
          <w:tcPr>
            <w:tcW w:w="1890" w:type="dxa"/>
            <w:tcBorders>
              <w:top w:val="nil"/>
              <w:left w:val="nil"/>
              <w:bottom w:val="single" w:sz="4" w:space="0" w:color="auto"/>
              <w:right w:val="single" w:sz="8" w:space="0" w:color="auto"/>
            </w:tcBorders>
            <w:shd w:val="clear" w:color="auto" w:fill="auto"/>
            <w:noWrap/>
            <w:vAlign w:val="center"/>
          </w:tcPr>
          <w:p w14:paraId="7104D356" w14:textId="0C5477B4"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79DDF04B" w14:textId="77777777" w:rsidTr="008438A5">
        <w:trPr>
          <w:trHeight w:val="276"/>
        </w:trPr>
        <w:tc>
          <w:tcPr>
            <w:tcW w:w="2330" w:type="dxa"/>
            <w:vMerge/>
            <w:tcBorders>
              <w:top w:val="nil"/>
              <w:left w:val="single" w:sz="8" w:space="0" w:color="auto"/>
              <w:bottom w:val="nil"/>
              <w:right w:val="single" w:sz="8" w:space="0" w:color="auto"/>
            </w:tcBorders>
            <w:vAlign w:val="center"/>
            <w:hideMark/>
          </w:tcPr>
          <w:p w14:paraId="01B18CA8"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136DAA74"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Natural Gas Savings (therms)</w:t>
            </w:r>
          </w:p>
        </w:tc>
        <w:tc>
          <w:tcPr>
            <w:tcW w:w="1890" w:type="dxa"/>
            <w:tcBorders>
              <w:top w:val="nil"/>
              <w:left w:val="nil"/>
              <w:bottom w:val="single" w:sz="4" w:space="0" w:color="auto"/>
              <w:right w:val="single" w:sz="8" w:space="0" w:color="auto"/>
            </w:tcBorders>
            <w:shd w:val="clear" w:color="000000" w:fill="F2F2F2"/>
            <w:noWrap/>
            <w:vAlign w:val="center"/>
          </w:tcPr>
          <w:p w14:paraId="7130D811" w14:textId="1F80E0FA" w:rsidR="00F860F9" w:rsidRPr="00F860F9" w:rsidRDefault="00F860F9" w:rsidP="00F860F9">
            <w:pPr>
              <w:spacing w:before="0" w:after="0" w:line="240" w:lineRule="auto"/>
              <w:jc w:val="right"/>
              <w:rPr>
                <w:rFonts w:ascii="Calibri" w:eastAsia="Times New Roman" w:hAnsi="Calibri" w:cs="Calibri"/>
                <w:color w:val="222B35"/>
                <w:szCs w:val="20"/>
              </w:rPr>
            </w:pPr>
          </w:p>
        </w:tc>
      </w:tr>
      <w:tr w:rsidR="00F860F9" w:rsidRPr="00F860F9" w14:paraId="482A2C17" w14:textId="77777777" w:rsidTr="008438A5">
        <w:trPr>
          <w:trHeight w:val="288"/>
        </w:trPr>
        <w:tc>
          <w:tcPr>
            <w:tcW w:w="2330" w:type="dxa"/>
            <w:vMerge/>
            <w:tcBorders>
              <w:top w:val="nil"/>
              <w:left w:val="single" w:sz="8" w:space="0" w:color="auto"/>
              <w:bottom w:val="nil"/>
              <w:right w:val="single" w:sz="8" w:space="0" w:color="auto"/>
            </w:tcBorders>
            <w:vAlign w:val="center"/>
            <w:hideMark/>
          </w:tcPr>
          <w:p w14:paraId="525871A5"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8" w:space="0" w:color="auto"/>
              <w:right w:val="single" w:sz="4" w:space="0" w:color="auto"/>
            </w:tcBorders>
            <w:shd w:val="clear" w:color="auto" w:fill="auto"/>
            <w:noWrap/>
            <w:vAlign w:val="center"/>
            <w:hideMark/>
          </w:tcPr>
          <w:p w14:paraId="260C9F49"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Natural Gas Cost Savings ($)</w:t>
            </w:r>
          </w:p>
        </w:tc>
        <w:tc>
          <w:tcPr>
            <w:tcW w:w="1890" w:type="dxa"/>
            <w:tcBorders>
              <w:top w:val="nil"/>
              <w:left w:val="nil"/>
              <w:bottom w:val="single" w:sz="8" w:space="0" w:color="auto"/>
              <w:right w:val="single" w:sz="8" w:space="0" w:color="auto"/>
            </w:tcBorders>
            <w:shd w:val="clear" w:color="auto" w:fill="auto"/>
            <w:noWrap/>
            <w:vAlign w:val="center"/>
          </w:tcPr>
          <w:p w14:paraId="4D476CEA" w14:textId="2E438D38"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6FFA38D6" w14:textId="77777777" w:rsidTr="008438A5">
        <w:trPr>
          <w:trHeight w:val="276"/>
        </w:trPr>
        <w:tc>
          <w:tcPr>
            <w:tcW w:w="2330" w:type="dxa"/>
            <w:vMerge/>
            <w:tcBorders>
              <w:top w:val="nil"/>
              <w:left w:val="single" w:sz="8" w:space="0" w:color="auto"/>
              <w:bottom w:val="nil"/>
              <w:right w:val="single" w:sz="8" w:space="0" w:color="auto"/>
            </w:tcBorders>
            <w:vAlign w:val="center"/>
            <w:hideMark/>
          </w:tcPr>
          <w:p w14:paraId="14EA5B74"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7DC33699"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Annual Energy Cost Savings ($)</w:t>
            </w:r>
          </w:p>
        </w:tc>
        <w:tc>
          <w:tcPr>
            <w:tcW w:w="1890" w:type="dxa"/>
            <w:tcBorders>
              <w:top w:val="nil"/>
              <w:left w:val="nil"/>
              <w:bottom w:val="single" w:sz="4" w:space="0" w:color="auto"/>
              <w:right w:val="single" w:sz="8" w:space="0" w:color="auto"/>
            </w:tcBorders>
            <w:shd w:val="clear" w:color="000000" w:fill="F2F2F2"/>
            <w:noWrap/>
            <w:vAlign w:val="center"/>
          </w:tcPr>
          <w:p w14:paraId="45127408" w14:textId="708D723C" w:rsidR="00F860F9" w:rsidRPr="00F860F9" w:rsidRDefault="00F860F9" w:rsidP="00F860F9">
            <w:pPr>
              <w:spacing w:before="0" w:after="0" w:line="240" w:lineRule="auto"/>
              <w:jc w:val="right"/>
              <w:rPr>
                <w:rFonts w:ascii="Calibri" w:eastAsia="Times New Roman" w:hAnsi="Calibri" w:cs="Calibri"/>
                <w:color w:val="222B35"/>
                <w:szCs w:val="20"/>
              </w:rPr>
            </w:pPr>
          </w:p>
        </w:tc>
      </w:tr>
      <w:tr w:rsidR="00F860F9" w:rsidRPr="00F860F9" w14:paraId="3CFD8323" w14:textId="77777777" w:rsidTr="008438A5">
        <w:trPr>
          <w:trHeight w:val="288"/>
        </w:trPr>
        <w:tc>
          <w:tcPr>
            <w:tcW w:w="2330" w:type="dxa"/>
            <w:vMerge/>
            <w:tcBorders>
              <w:top w:val="nil"/>
              <w:left w:val="single" w:sz="8" w:space="0" w:color="auto"/>
              <w:bottom w:val="nil"/>
              <w:right w:val="single" w:sz="8" w:space="0" w:color="auto"/>
            </w:tcBorders>
            <w:vAlign w:val="center"/>
            <w:hideMark/>
          </w:tcPr>
          <w:p w14:paraId="6D635317"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8" w:space="0" w:color="auto"/>
              <w:right w:val="single" w:sz="4" w:space="0" w:color="auto"/>
            </w:tcBorders>
            <w:shd w:val="clear" w:color="auto" w:fill="auto"/>
            <w:noWrap/>
            <w:vAlign w:val="center"/>
            <w:hideMark/>
          </w:tcPr>
          <w:p w14:paraId="1677822F"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Annual Non-Energy Savings ($)</w:t>
            </w:r>
          </w:p>
        </w:tc>
        <w:tc>
          <w:tcPr>
            <w:tcW w:w="1890" w:type="dxa"/>
            <w:tcBorders>
              <w:top w:val="nil"/>
              <w:left w:val="nil"/>
              <w:bottom w:val="single" w:sz="8" w:space="0" w:color="auto"/>
              <w:right w:val="single" w:sz="8" w:space="0" w:color="auto"/>
            </w:tcBorders>
            <w:shd w:val="clear" w:color="auto" w:fill="auto"/>
            <w:noWrap/>
            <w:vAlign w:val="center"/>
          </w:tcPr>
          <w:p w14:paraId="01C9FD0D" w14:textId="7D646047"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4B1D465C" w14:textId="77777777" w:rsidTr="008438A5">
        <w:trPr>
          <w:trHeight w:val="300"/>
        </w:trPr>
        <w:tc>
          <w:tcPr>
            <w:tcW w:w="23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C9E05" w14:textId="77777777" w:rsidR="00F860F9" w:rsidRPr="00F860F9" w:rsidRDefault="00F860F9" w:rsidP="00F860F9">
            <w:pPr>
              <w:spacing w:before="0" w:after="0" w:line="240" w:lineRule="auto"/>
              <w:rPr>
                <w:rFonts w:ascii="Calibri" w:eastAsia="Times New Roman" w:hAnsi="Calibri" w:cs="Calibri"/>
                <w:b/>
                <w:bCs/>
                <w:color w:val="222B35"/>
                <w:szCs w:val="20"/>
              </w:rPr>
            </w:pPr>
            <w:r w:rsidRPr="00F860F9">
              <w:rPr>
                <w:rFonts w:ascii="Calibri" w:eastAsia="Times New Roman" w:hAnsi="Calibri" w:cs="Calibri"/>
                <w:b/>
                <w:bCs/>
                <w:color w:val="222B35"/>
                <w:szCs w:val="20"/>
              </w:rPr>
              <w:t xml:space="preserve">Measure Cost &amp; Incentives </w:t>
            </w:r>
          </w:p>
        </w:tc>
        <w:tc>
          <w:tcPr>
            <w:tcW w:w="4950" w:type="dxa"/>
            <w:tcBorders>
              <w:top w:val="nil"/>
              <w:left w:val="nil"/>
              <w:bottom w:val="single" w:sz="4" w:space="0" w:color="auto"/>
              <w:right w:val="single" w:sz="4" w:space="0" w:color="auto"/>
            </w:tcBorders>
            <w:shd w:val="clear" w:color="auto" w:fill="auto"/>
            <w:noWrap/>
            <w:vAlign w:val="center"/>
            <w:hideMark/>
          </w:tcPr>
          <w:p w14:paraId="67672185" w14:textId="5E623E0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 xml:space="preserve">Program </w:t>
            </w:r>
            <w:r w:rsidR="00A25EB1" w:rsidRPr="00F860F9">
              <w:rPr>
                <w:rFonts w:ascii="Calibri" w:eastAsia="Times New Roman" w:hAnsi="Calibri" w:cs="Calibri"/>
                <w:color w:val="222B35"/>
                <w:szCs w:val="20"/>
              </w:rPr>
              <w:t>Eligibility</w:t>
            </w:r>
            <w:r w:rsidRPr="00F860F9">
              <w:rPr>
                <w:rFonts w:ascii="Calibri" w:eastAsia="Times New Roman" w:hAnsi="Calibri" w:cs="Calibri"/>
                <w:color w:val="222B35"/>
                <w:szCs w:val="20"/>
              </w:rPr>
              <w:t xml:space="preserve"> Cost</w:t>
            </w:r>
            <w:r w:rsidRPr="00F860F9">
              <w:rPr>
                <w:rFonts w:ascii="Calibri" w:eastAsia="Times New Roman" w:hAnsi="Calibri" w:cs="Calibri"/>
                <w:color w:val="222B35"/>
                <w:szCs w:val="20"/>
                <w:vertAlign w:val="superscript"/>
              </w:rPr>
              <w:t>1</w:t>
            </w:r>
          </w:p>
        </w:tc>
        <w:tc>
          <w:tcPr>
            <w:tcW w:w="1890" w:type="dxa"/>
            <w:tcBorders>
              <w:top w:val="nil"/>
              <w:left w:val="nil"/>
              <w:bottom w:val="single" w:sz="4" w:space="0" w:color="auto"/>
              <w:right w:val="single" w:sz="8" w:space="0" w:color="auto"/>
            </w:tcBorders>
            <w:shd w:val="clear" w:color="auto" w:fill="auto"/>
            <w:noWrap/>
            <w:vAlign w:val="center"/>
          </w:tcPr>
          <w:p w14:paraId="7A7DE73F" w14:textId="0ECE86FF"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7AD215AA" w14:textId="77777777" w:rsidTr="008438A5">
        <w:trPr>
          <w:trHeight w:val="300"/>
        </w:trPr>
        <w:tc>
          <w:tcPr>
            <w:tcW w:w="2330" w:type="dxa"/>
            <w:vMerge/>
            <w:tcBorders>
              <w:top w:val="single" w:sz="8" w:space="0" w:color="auto"/>
              <w:left w:val="single" w:sz="8" w:space="0" w:color="auto"/>
              <w:bottom w:val="single" w:sz="8" w:space="0" w:color="000000"/>
              <w:right w:val="single" w:sz="8" w:space="0" w:color="auto"/>
            </w:tcBorders>
            <w:vAlign w:val="center"/>
            <w:hideMark/>
          </w:tcPr>
          <w:p w14:paraId="3D21159B"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3946C183"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Project Cost without incentive</w:t>
            </w:r>
            <w:r w:rsidRPr="00F860F9">
              <w:rPr>
                <w:rFonts w:ascii="Calibri" w:eastAsia="Times New Roman" w:hAnsi="Calibri" w:cs="Calibri"/>
                <w:color w:val="222B35"/>
                <w:szCs w:val="20"/>
                <w:vertAlign w:val="superscript"/>
              </w:rPr>
              <w:t>2</w:t>
            </w:r>
          </w:p>
        </w:tc>
        <w:tc>
          <w:tcPr>
            <w:tcW w:w="1890" w:type="dxa"/>
            <w:tcBorders>
              <w:top w:val="nil"/>
              <w:left w:val="nil"/>
              <w:bottom w:val="single" w:sz="4" w:space="0" w:color="auto"/>
              <w:right w:val="single" w:sz="8" w:space="0" w:color="auto"/>
            </w:tcBorders>
            <w:shd w:val="clear" w:color="auto" w:fill="auto"/>
            <w:noWrap/>
            <w:vAlign w:val="center"/>
          </w:tcPr>
          <w:p w14:paraId="6A7A8F23" w14:textId="241D9A36"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5E4DDC55" w14:textId="77777777" w:rsidTr="008438A5">
        <w:trPr>
          <w:trHeight w:val="276"/>
        </w:trPr>
        <w:tc>
          <w:tcPr>
            <w:tcW w:w="2330" w:type="dxa"/>
            <w:vMerge/>
            <w:tcBorders>
              <w:top w:val="single" w:sz="8" w:space="0" w:color="auto"/>
              <w:left w:val="single" w:sz="8" w:space="0" w:color="auto"/>
              <w:bottom w:val="single" w:sz="8" w:space="0" w:color="000000"/>
              <w:right w:val="single" w:sz="8" w:space="0" w:color="auto"/>
            </w:tcBorders>
            <w:vAlign w:val="center"/>
            <w:hideMark/>
          </w:tcPr>
          <w:p w14:paraId="689626CC"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4" w:space="0" w:color="auto"/>
              <w:right w:val="single" w:sz="4" w:space="0" w:color="auto"/>
            </w:tcBorders>
            <w:shd w:val="clear" w:color="auto" w:fill="auto"/>
            <w:noWrap/>
            <w:vAlign w:val="center"/>
            <w:hideMark/>
          </w:tcPr>
          <w:p w14:paraId="635B4CAE"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Estimated Energy Trust Incentives ($)</w:t>
            </w:r>
          </w:p>
        </w:tc>
        <w:tc>
          <w:tcPr>
            <w:tcW w:w="1890" w:type="dxa"/>
            <w:tcBorders>
              <w:top w:val="nil"/>
              <w:left w:val="nil"/>
              <w:bottom w:val="single" w:sz="4" w:space="0" w:color="auto"/>
              <w:right w:val="single" w:sz="8" w:space="0" w:color="auto"/>
            </w:tcBorders>
            <w:shd w:val="clear" w:color="auto" w:fill="auto"/>
            <w:noWrap/>
            <w:vAlign w:val="center"/>
          </w:tcPr>
          <w:p w14:paraId="4099909E" w14:textId="1EB1DE97" w:rsidR="00F860F9" w:rsidRPr="00F860F9" w:rsidRDefault="00F860F9" w:rsidP="00F860F9">
            <w:pPr>
              <w:spacing w:before="0" w:after="0" w:line="240" w:lineRule="auto"/>
              <w:rPr>
                <w:rFonts w:ascii="Calibri" w:eastAsia="Times New Roman" w:hAnsi="Calibri" w:cs="Calibri"/>
                <w:color w:val="222B35"/>
                <w:szCs w:val="20"/>
              </w:rPr>
            </w:pPr>
          </w:p>
        </w:tc>
      </w:tr>
      <w:tr w:rsidR="00F860F9" w:rsidRPr="00F860F9" w14:paraId="7056A789" w14:textId="77777777" w:rsidTr="008438A5">
        <w:trPr>
          <w:trHeight w:val="288"/>
        </w:trPr>
        <w:tc>
          <w:tcPr>
            <w:tcW w:w="2330" w:type="dxa"/>
            <w:vMerge/>
            <w:tcBorders>
              <w:top w:val="single" w:sz="8" w:space="0" w:color="auto"/>
              <w:left w:val="single" w:sz="8" w:space="0" w:color="auto"/>
              <w:bottom w:val="single" w:sz="8" w:space="0" w:color="000000"/>
              <w:right w:val="single" w:sz="8" w:space="0" w:color="auto"/>
            </w:tcBorders>
            <w:vAlign w:val="center"/>
            <w:hideMark/>
          </w:tcPr>
          <w:p w14:paraId="6C0A8809" w14:textId="77777777" w:rsidR="00F860F9" w:rsidRPr="00F860F9" w:rsidRDefault="00F860F9" w:rsidP="00F860F9">
            <w:pPr>
              <w:spacing w:before="0" w:after="0" w:line="240" w:lineRule="auto"/>
              <w:rPr>
                <w:rFonts w:ascii="Calibri" w:eastAsia="Times New Roman" w:hAnsi="Calibri" w:cs="Calibri"/>
                <w:b/>
                <w:bCs/>
                <w:color w:val="222B35"/>
                <w:szCs w:val="20"/>
              </w:rPr>
            </w:pPr>
          </w:p>
        </w:tc>
        <w:tc>
          <w:tcPr>
            <w:tcW w:w="4950" w:type="dxa"/>
            <w:tcBorders>
              <w:top w:val="nil"/>
              <w:left w:val="nil"/>
              <w:bottom w:val="single" w:sz="8" w:space="0" w:color="auto"/>
              <w:right w:val="single" w:sz="4" w:space="0" w:color="auto"/>
            </w:tcBorders>
            <w:shd w:val="clear" w:color="auto" w:fill="auto"/>
            <w:noWrap/>
            <w:vAlign w:val="center"/>
            <w:hideMark/>
          </w:tcPr>
          <w:p w14:paraId="6B11B555" w14:textId="77777777" w:rsidR="00F860F9" w:rsidRPr="00F860F9" w:rsidRDefault="00F860F9" w:rsidP="00F860F9">
            <w:pPr>
              <w:spacing w:before="0" w:after="0" w:line="240" w:lineRule="auto"/>
              <w:rPr>
                <w:rFonts w:ascii="Calibri" w:eastAsia="Times New Roman" w:hAnsi="Calibri" w:cs="Calibri"/>
                <w:color w:val="222B35"/>
                <w:szCs w:val="20"/>
              </w:rPr>
            </w:pPr>
            <w:r w:rsidRPr="00F860F9">
              <w:rPr>
                <w:rFonts w:ascii="Calibri" w:eastAsia="Times New Roman" w:hAnsi="Calibri" w:cs="Calibri"/>
                <w:color w:val="222B35"/>
                <w:szCs w:val="20"/>
              </w:rPr>
              <w:t>Project Cost with Incentive</w:t>
            </w:r>
          </w:p>
        </w:tc>
        <w:tc>
          <w:tcPr>
            <w:tcW w:w="1890" w:type="dxa"/>
            <w:tcBorders>
              <w:top w:val="nil"/>
              <w:left w:val="nil"/>
              <w:bottom w:val="single" w:sz="8" w:space="0" w:color="auto"/>
              <w:right w:val="single" w:sz="8" w:space="0" w:color="auto"/>
            </w:tcBorders>
            <w:shd w:val="clear" w:color="000000" w:fill="F2F2F2"/>
            <w:noWrap/>
            <w:vAlign w:val="center"/>
          </w:tcPr>
          <w:p w14:paraId="216665A8" w14:textId="28B4F995" w:rsidR="00F860F9" w:rsidRPr="00F860F9" w:rsidRDefault="00F860F9" w:rsidP="00F860F9">
            <w:pPr>
              <w:spacing w:before="0" w:after="0" w:line="240" w:lineRule="auto"/>
              <w:jc w:val="right"/>
              <w:rPr>
                <w:rFonts w:ascii="Calibri" w:eastAsia="Times New Roman" w:hAnsi="Calibri" w:cs="Calibri"/>
                <w:color w:val="222B35"/>
                <w:szCs w:val="20"/>
              </w:rPr>
            </w:pPr>
          </w:p>
        </w:tc>
      </w:tr>
    </w:tbl>
    <w:p w14:paraId="538808F3" w14:textId="77777777" w:rsidR="00064C4B" w:rsidRDefault="00064C4B" w:rsidP="00D113BC">
      <w:pPr>
        <w:spacing w:before="0" w:after="0" w:line="240" w:lineRule="auto"/>
        <w:rPr>
          <w:i/>
          <w:iCs/>
          <w:sz w:val="18"/>
          <w:szCs w:val="18"/>
        </w:rPr>
      </w:pPr>
    </w:p>
    <w:p w14:paraId="70F62584" w14:textId="27E144CE" w:rsidR="000E4BCD" w:rsidRPr="001C5FC0" w:rsidRDefault="000D340B" w:rsidP="008438A5">
      <w:pPr>
        <w:pStyle w:val="ListParagraph"/>
        <w:numPr>
          <w:ilvl w:val="0"/>
          <w:numId w:val="38"/>
        </w:numPr>
        <w:spacing w:before="0" w:after="0"/>
        <w:rPr>
          <w:i/>
          <w:iCs/>
          <w:sz w:val="18"/>
          <w:szCs w:val="20"/>
        </w:rPr>
      </w:pPr>
      <w:r w:rsidRPr="001C5FC0">
        <w:rPr>
          <w:i/>
          <w:iCs/>
          <w:sz w:val="18"/>
          <w:szCs w:val="20"/>
        </w:rPr>
        <w:t xml:space="preserve">Program </w:t>
      </w:r>
      <w:r w:rsidR="006B5E26" w:rsidRPr="001C5FC0">
        <w:rPr>
          <w:i/>
          <w:iCs/>
          <w:sz w:val="18"/>
          <w:szCs w:val="20"/>
        </w:rPr>
        <w:t xml:space="preserve">Eligibility </w:t>
      </w:r>
      <w:r w:rsidR="00D97B80" w:rsidRPr="001C5FC0">
        <w:rPr>
          <w:i/>
          <w:iCs/>
          <w:sz w:val="18"/>
          <w:szCs w:val="20"/>
        </w:rPr>
        <w:t xml:space="preserve">Cost </w:t>
      </w:r>
      <w:r w:rsidRPr="001C5FC0">
        <w:rPr>
          <w:i/>
          <w:iCs/>
          <w:sz w:val="18"/>
          <w:szCs w:val="20"/>
        </w:rPr>
        <w:t xml:space="preserve">is used to estimate cost-effectiveness under the Program. </w:t>
      </w:r>
      <w:r w:rsidR="00394C78" w:rsidRPr="001C5FC0">
        <w:rPr>
          <w:i/>
          <w:iCs/>
          <w:sz w:val="18"/>
          <w:szCs w:val="20"/>
        </w:rPr>
        <w:t xml:space="preserve">For example, this could be the incremental cost for end-of-life replacement or full costs for early replacement measures. Program eligibility cost typically include equipment and labor costs. Costs such as permitting, shipping, crane use, painting, warranties, concrete pads, engineering, and design are ineligible to include in the program costs. </w:t>
      </w:r>
    </w:p>
    <w:p w14:paraId="65718AE4" w14:textId="381AA343" w:rsidR="00DA37FD" w:rsidRPr="001C5FC0" w:rsidRDefault="00DA37FD" w:rsidP="008438A5">
      <w:pPr>
        <w:pStyle w:val="ListParagraph"/>
        <w:numPr>
          <w:ilvl w:val="0"/>
          <w:numId w:val="38"/>
        </w:numPr>
        <w:spacing w:before="0" w:after="0"/>
        <w:rPr>
          <w:i/>
          <w:iCs/>
          <w:sz w:val="18"/>
          <w:szCs w:val="20"/>
        </w:rPr>
      </w:pPr>
      <w:r w:rsidRPr="001C5FC0">
        <w:rPr>
          <w:i/>
          <w:iCs/>
          <w:sz w:val="18"/>
          <w:szCs w:val="20"/>
        </w:rPr>
        <w:t>Project Cost Without Incentive includes all costs the participant would incur towards the proposed measure such as equipment, labor, permitting, shipping, and all applicable costs.</w:t>
      </w:r>
    </w:p>
    <w:p w14:paraId="4FEA27DE" w14:textId="29228FD2" w:rsidR="00DA37FD" w:rsidRPr="001C5FC0" w:rsidRDefault="00DA37FD" w:rsidP="008438A5">
      <w:pPr>
        <w:pStyle w:val="ListParagraph"/>
        <w:numPr>
          <w:ilvl w:val="0"/>
          <w:numId w:val="38"/>
        </w:numPr>
        <w:spacing w:before="0" w:after="0"/>
        <w:rPr>
          <w:i/>
          <w:iCs/>
          <w:sz w:val="18"/>
          <w:szCs w:val="20"/>
        </w:rPr>
      </w:pPr>
      <w:r w:rsidRPr="001C5FC0">
        <w:rPr>
          <w:i/>
          <w:iCs/>
          <w:sz w:val="18"/>
          <w:szCs w:val="20"/>
        </w:rPr>
        <w:t xml:space="preserve">Please align numbers to the right of the cells. </w:t>
      </w:r>
    </w:p>
    <w:p w14:paraId="56927760" w14:textId="3D241D62" w:rsidR="006B5E26" w:rsidRPr="00CF0477" w:rsidRDefault="006B5E26" w:rsidP="00DB0A47">
      <w:pPr>
        <w:rPr>
          <w:i/>
          <w:iCs/>
        </w:rPr>
      </w:pPr>
      <w:r w:rsidRPr="00CF0477">
        <w:rPr>
          <w:i/>
          <w:iCs/>
        </w:rPr>
        <w:t xml:space="preserve">Please use the above (or equivalent) format to provide details for all the EEMs you are recommending in this report in the sections below. Feel free to create more sections as needed. </w:t>
      </w:r>
      <w:r w:rsidR="008450F2" w:rsidRPr="00CF0477">
        <w:rPr>
          <w:i/>
          <w:iCs/>
        </w:rPr>
        <w:br/>
      </w:r>
    </w:p>
    <w:p w14:paraId="3B916588" w14:textId="4BF7AF67" w:rsidR="00FD3561" w:rsidRPr="00FD3561" w:rsidRDefault="00E6299C" w:rsidP="00FD3561">
      <w:pPr>
        <w:pStyle w:val="Heading2"/>
        <w:rPr>
          <w:rFonts w:eastAsiaTheme="minorEastAsia"/>
        </w:rPr>
      </w:pPr>
      <w:bookmarkStart w:id="54" w:name="_Toc60990513"/>
      <w:bookmarkStart w:id="55" w:name="_Toc60992341"/>
      <w:bookmarkStart w:id="56" w:name="_Toc60992385"/>
      <w:bookmarkStart w:id="57" w:name="_Toc60992435"/>
      <w:bookmarkStart w:id="58" w:name="_Toc60992629"/>
      <w:bookmarkStart w:id="59" w:name="_Toc191652814"/>
      <w:bookmarkEnd w:id="54"/>
      <w:bookmarkEnd w:id="55"/>
      <w:bookmarkEnd w:id="56"/>
      <w:bookmarkEnd w:id="57"/>
      <w:bookmarkEnd w:id="58"/>
      <w:r>
        <w:rPr>
          <w:rFonts w:eastAsiaTheme="minorEastAsia"/>
        </w:rPr>
        <w:lastRenderedPageBreak/>
        <w:t>EEM</w:t>
      </w:r>
      <w:r w:rsidRPr="00403F4F">
        <w:rPr>
          <w:rFonts w:eastAsiaTheme="minorEastAsia"/>
        </w:rPr>
        <w:t xml:space="preserve"> </w:t>
      </w:r>
      <w:r w:rsidR="00A565E8">
        <w:rPr>
          <w:rFonts w:eastAsiaTheme="minorEastAsia"/>
        </w:rPr>
        <w:t>2</w:t>
      </w:r>
      <w:r w:rsidRPr="00403F4F">
        <w:rPr>
          <w:rFonts w:eastAsiaTheme="minorEastAsia"/>
        </w:rPr>
        <w:t xml:space="preserve"> – [</w:t>
      </w:r>
      <w:r>
        <w:rPr>
          <w:rFonts w:eastAsiaTheme="minorEastAsia"/>
        </w:rPr>
        <w:t>T</w:t>
      </w:r>
      <w:r w:rsidRPr="00403F4F">
        <w:rPr>
          <w:rFonts w:eastAsiaTheme="minorEastAsia"/>
        </w:rPr>
        <w:t>itle</w:t>
      </w:r>
      <w:r w:rsidR="0029392E">
        <w:rPr>
          <w:rFonts w:eastAsiaTheme="minorEastAsia"/>
        </w:rPr>
        <w:t>]</w:t>
      </w:r>
      <w:bookmarkEnd w:id="59"/>
    </w:p>
    <w:p w14:paraId="0F74480E" w14:textId="71A47B79" w:rsidR="00E6299C" w:rsidRDefault="00E6299C" w:rsidP="00E6299C">
      <w:pPr>
        <w:pStyle w:val="Heading2"/>
        <w:rPr>
          <w:rFonts w:eastAsiaTheme="minorEastAsia"/>
        </w:rPr>
      </w:pPr>
      <w:bookmarkStart w:id="60" w:name="_Toc191652815"/>
      <w:r>
        <w:rPr>
          <w:rFonts w:eastAsiaTheme="minorEastAsia"/>
        </w:rPr>
        <w:t>EEM</w:t>
      </w:r>
      <w:r w:rsidRPr="00403F4F">
        <w:rPr>
          <w:rFonts w:eastAsiaTheme="minorEastAsia"/>
        </w:rPr>
        <w:t xml:space="preserve"> </w:t>
      </w:r>
      <w:r w:rsidR="00A565E8">
        <w:rPr>
          <w:rFonts w:eastAsiaTheme="minorEastAsia"/>
        </w:rPr>
        <w:t>3</w:t>
      </w:r>
      <w:r w:rsidRPr="00403F4F">
        <w:rPr>
          <w:rFonts w:eastAsiaTheme="minorEastAsia"/>
        </w:rPr>
        <w:t xml:space="preserve"> – [</w:t>
      </w:r>
      <w:r>
        <w:rPr>
          <w:rFonts w:eastAsiaTheme="minorEastAsia"/>
        </w:rPr>
        <w:t>T</w:t>
      </w:r>
      <w:r w:rsidRPr="00403F4F">
        <w:rPr>
          <w:rFonts w:eastAsiaTheme="minorEastAsia"/>
        </w:rPr>
        <w:t>itle]</w:t>
      </w:r>
      <w:bookmarkEnd w:id="60"/>
    </w:p>
    <w:p w14:paraId="2C486F10" w14:textId="77777777" w:rsidR="00E6299C" w:rsidRPr="00E6299C" w:rsidRDefault="00E6299C" w:rsidP="00E6299C"/>
    <w:p w14:paraId="41F6C2DD" w14:textId="1CEEC5B1" w:rsidR="00EF1908" w:rsidRPr="006A5EAF" w:rsidRDefault="00EF1908" w:rsidP="00EF1908">
      <w:pPr>
        <w:pStyle w:val="Heading1"/>
        <w:rPr>
          <w:caps/>
        </w:rPr>
      </w:pPr>
      <w:bookmarkStart w:id="61" w:name="_Toc191652816"/>
      <w:r>
        <w:lastRenderedPageBreak/>
        <w:t>Calculation Methodology Description</w:t>
      </w:r>
      <w:bookmarkEnd w:id="61"/>
    </w:p>
    <w:p w14:paraId="329E82D6" w14:textId="6E60873A" w:rsidR="00EF1908" w:rsidRDefault="00EF1908" w:rsidP="00EF1908">
      <w:pPr>
        <w:pStyle w:val="Heading2"/>
        <w:rPr>
          <w:rFonts w:eastAsiaTheme="minorEastAsia"/>
        </w:rPr>
      </w:pPr>
      <w:bookmarkStart w:id="62" w:name="_Toc191652817"/>
      <w:r>
        <w:rPr>
          <w:rFonts w:eastAsiaTheme="minorEastAsia"/>
        </w:rPr>
        <w:t>Calculation Software</w:t>
      </w:r>
      <w:bookmarkEnd w:id="62"/>
    </w:p>
    <w:p w14:paraId="0830B156" w14:textId="47E3BAD2" w:rsidR="00EF1908" w:rsidRPr="002D0CB9" w:rsidRDefault="006B07B7" w:rsidP="00DB0A47">
      <w:r>
        <w:t>[</w:t>
      </w:r>
      <w:r w:rsidR="00EF1908" w:rsidRPr="002D0CB9">
        <w:t xml:space="preserve">Describe the software used to calculate EEM savings – custom spreadsheet, energy model, etc. If savings are </w:t>
      </w:r>
      <w:r w:rsidR="001858A5" w:rsidRPr="002D0CB9">
        <w:t xml:space="preserve">weather </w:t>
      </w:r>
      <w:r w:rsidR="00EF1908" w:rsidRPr="002D0CB9">
        <w:t xml:space="preserve">dependent, name the weather file used. </w:t>
      </w:r>
      <w:r>
        <w:t>]</w:t>
      </w:r>
    </w:p>
    <w:p w14:paraId="33172FF1" w14:textId="1B970526" w:rsidR="00EF1908" w:rsidRDefault="00EF1908" w:rsidP="00EF1908">
      <w:pPr>
        <w:rPr>
          <w:i/>
          <w:iCs/>
        </w:rPr>
      </w:pPr>
    </w:p>
    <w:p w14:paraId="0F72950C" w14:textId="1F518830" w:rsidR="00EF1908" w:rsidRDefault="00EF1908" w:rsidP="00EF1908">
      <w:pPr>
        <w:pStyle w:val="Heading2"/>
        <w:rPr>
          <w:rFonts w:eastAsiaTheme="minorEastAsia"/>
        </w:rPr>
      </w:pPr>
      <w:bookmarkStart w:id="63" w:name="_Toc191652818"/>
      <w:r>
        <w:rPr>
          <w:rFonts w:eastAsiaTheme="minorEastAsia"/>
        </w:rPr>
        <w:t>Energy Model Calibration</w:t>
      </w:r>
      <w:bookmarkEnd w:id="63"/>
      <w:r w:rsidR="0052417D">
        <w:rPr>
          <w:rFonts w:eastAsiaTheme="minorEastAsia"/>
        </w:rPr>
        <w:t xml:space="preserve"> </w:t>
      </w:r>
    </w:p>
    <w:p w14:paraId="1EE00710" w14:textId="67F20696" w:rsidR="001F7868" w:rsidRPr="002D0CB9" w:rsidRDefault="006B07B7" w:rsidP="00DB0A47">
      <w:r>
        <w:t>[</w:t>
      </w:r>
      <w:r w:rsidR="0068263A" w:rsidRPr="002D0CB9">
        <w:t xml:space="preserve">If </w:t>
      </w:r>
      <w:r w:rsidR="0006680B" w:rsidRPr="002D0CB9">
        <w:t xml:space="preserve">EEMs </w:t>
      </w:r>
      <w:r w:rsidR="0046264F" w:rsidRPr="002D0CB9">
        <w:t xml:space="preserve">are not applicable for </w:t>
      </w:r>
      <w:r w:rsidR="00DF0E70" w:rsidRPr="002D0CB9">
        <w:t xml:space="preserve">Energy Calibration. Please add a description. </w:t>
      </w:r>
      <w:r w:rsidR="00EF1908" w:rsidRPr="002D0CB9">
        <w:t>If EEMs were calculated using a whole building energy model, include the energy model calibration table.</w:t>
      </w:r>
      <w:r w:rsidR="001F7868" w:rsidRPr="002D0CB9">
        <w:t xml:space="preserve"> </w:t>
      </w:r>
      <w:r w:rsidR="00C86B40" w:rsidRPr="002D0CB9">
        <w:t xml:space="preserve"> Modeled monthly energy usage should be within 20% and the annual energy usage should be within 10% of the site’s historical utility data usage. Clarification is required to explain the discrepancy if modeled energy usage is outside the 20% /10% range of historical utility data usage.</w:t>
      </w:r>
      <w:r>
        <w:t>]</w:t>
      </w:r>
    </w:p>
    <w:tbl>
      <w:tblPr>
        <w:tblW w:w="9100" w:type="dxa"/>
        <w:tblLook w:val="04A0" w:firstRow="1" w:lastRow="0" w:firstColumn="1" w:lastColumn="0" w:noHBand="0" w:noVBand="1"/>
      </w:tblPr>
      <w:tblGrid>
        <w:gridCol w:w="1300"/>
        <w:gridCol w:w="1300"/>
        <w:gridCol w:w="1300"/>
        <w:gridCol w:w="1300"/>
        <w:gridCol w:w="1300"/>
        <w:gridCol w:w="1300"/>
        <w:gridCol w:w="1300"/>
      </w:tblGrid>
      <w:tr w:rsidR="00EF1908" w:rsidRPr="00EF1908" w14:paraId="69032DCE" w14:textId="77777777" w:rsidTr="00EF1908">
        <w:trPr>
          <w:trHeight w:val="300"/>
        </w:trPr>
        <w:tc>
          <w:tcPr>
            <w:tcW w:w="1300" w:type="dxa"/>
            <w:vMerge w:val="restart"/>
            <w:tcBorders>
              <w:top w:val="single" w:sz="4" w:space="0" w:color="auto"/>
              <w:left w:val="single" w:sz="4" w:space="0" w:color="auto"/>
              <w:bottom w:val="single" w:sz="4" w:space="0" w:color="000000"/>
              <w:right w:val="single" w:sz="4" w:space="0" w:color="auto"/>
            </w:tcBorders>
            <w:shd w:val="clear" w:color="000000" w:fill="BAE4EF"/>
            <w:noWrap/>
            <w:vAlign w:val="center"/>
            <w:hideMark/>
          </w:tcPr>
          <w:p w14:paraId="6D3C6CEF"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Month</w:t>
            </w:r>
          </w:p>
        </w:tc>
        <w:tc>
          <w:tcPr>
            <w:tcW w:w="3900" w:type="dxa"/>
            <w:gridSpan w:val="3"/>
            <w:tcBorders>
              <w:top w:val="single" w:sz="4" w:space="0" w:color="auto"/>
              <w:left w:val="nil"/>
              <w:bottom w:val="single" w:sz="4" w:space="0" w:color="auto"/>
              <w:right w:val="single" w:sz="4" w:space="0" w:color="000000"/>
            </w:tcBorders>
            <w:shd w:val="clear" w:color="000000" w:fill="BAE4EF"/>
            <w:vAlign w:val="center"/>
            <w:hideMark/>
          </w:tcPr>
          <w:p w14:paraId="422BF0A1"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Electric Use (kWh)</w:t>
            </w:r>
          </w:p>
        </w:tc>
        <w:tc>
          <w:tcPr>
            <w:tcW w:w="3900" w:type="dxa"/>
            <w:gridSpan w:val="3"/>
            <w:tcBorders>
              <w:top w:val="single" w:sz="4" w:space="0" w:color="auto"/>
              <w:left w:val="nil"/>
              <w:bottom w:val="single" w:sz="4" w:space="0" w:color="auto"/>
              <w:right w:val="single" w:sz="4" w:space="0" w:color="000000"/>
            </w:tcBorders>
            <w:shd w:val="clear" w:color="000000" w:fill="BAE4EF"/>
            <w:vAlign w:val="center"/>
            <w:hideMark/>
          </w:tcPr>
          <w:p w14:paraId="2ABB283B"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Natural Gas Use (therms)</w:t>
            </w:r>
          </w:p>
        </w:tc>
      </w:tr>
      <w:tr w:rsidR="00EF1908" w:rsidRPr="00EF1908" w14:paraId="0BCE22CA" w14:textId="77777777" w:rsidTr="00EF1908">
        <w:trPr>
          <w:trHeight w:val="51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3A0137E4" w14:textId="77777777" w:rsidR="00EF1908" w:rsidRPr="00EF1908" w:rsidRDefault="00EF1908" w:rsidP="00EF1908">
            <w:pPr>
              <w:spacing w:before="0" w:after="0" w:line="240" w:lineRule="auto"/>
              <w:rPr>
                <w:rFonts w:ascii="Calibri" w:eastAsia="Times New Roman" w:hAnsi="Calibri" w:cs="Calibri"/>
                <w:b/>
                <w:bCs/>
                <w:color w:val="222B35"/>
                <w:szCs w:val="20"/>
              </w:rPr>
            </w:pPr>
          </w:p>
        </w:tc>
        <w:tc>
          <w:tcPr>
            <w:tcW w:w="1300" w:type="dxa"/>
            <w:tcBorders>
              <w:top w:val="nil"/>
              <w:left w:val="nil"/>
              <w:bottom w:val="single" w:sz="4" w:space="0" w:color="auto"/>
              <w:right w:val="single" w:sz="4" w:space="0" w:color="auto"/>
            </w:tcBorders>
            <w:shd w:val="clear" w:color="000000" w:fill="E3E3DB"/>
            <w:vAlign w:val="center"/>
            <w:hideMark/>
          </w:tcPr>
          <w:p w14:paraId="5BC9E990"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 xml:space="preserve">Baseline/ Billed </w:t>
            </w:r>
          </w:p>
        </w:tc>
        <w:tc>
          <w:tcPr>
            <w:tcW w:w="1300" w:type="dxa"/>
            <w:tcBorders>
              <w:top w:val="nil"/>
              <w:left w:val="nil"/>
              <w:bottom w:val="single" w:sz="4" w:space="0" w:color="auto"/>
              <w:right w:val="single" w:sz="4" w:space="0" w:color="auto"/>
            </w:tcBorders>
            <w:shd w:val="clear" w:color="000000" w:fill="E3E3DB"/>
            <w:vAlign w:val="center"/>
            <w:hideMark/>
          </w:tcPr>
          <w:p w14:paraId="6C121AF1"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Model</w:t>
            </w:r>
          </w:p>
        </w:tc>
        <w:tc>
          <w:tcPr>
            <w:tcW w:w="1300" w:type="dxa"/>
            <w:tcBorders>
              <w:top w:val="nil"/>
              <w:left w:val="nil"/>
              <w:bottom w:val="single" w:sz="4" w:space="0" w:color="auto"/>
              <w:right w:val="single" w:sz="4" w:space="0" w:color="auto"/>
            </w:tcBorders>
            <w:shd w:val="clear" w:color="000000" w:fill="E3E3DB"/>
            <w:vAlign w:val="center"/>
            <w:hideMark/>
          </w:tcPr>
          <w:p w14:paraId="0DA08365"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 Deviation</w:t>
            </w:r>
          </w:p>
        </w:tc>
        <w:tc>
          <w:tcPr>
            <w:tcW w:w="1300" w:type="dxa"/>
            <w:tcBorders>
              <w:top w:val="nil"/>
              <w:left w:val="nil"/>
              <w:bottom w:val="single" w:sz="4" w:space="0" w:color="auto"/>
              <w:right w:val="single" w:sz="4" w:space="0" w:color="auto"/>
            </w:tcBorders>
            <w:shd w:val="clear" w:color="000000" w:fill="E3E3DB"/>
            <w:vAlign w:val="center"/>
            <w:hideMark/>
          </w:tcPr>
          <w:p w14:paraId="61DD6646"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 xml:space="preserve">Baseline/ Billed </w:t>
            </w:r>
          </w:p>
        </w:tc>
        <w:tc>
          <w:tcPr>
            <w:tcW w:w="1300" w:type="dxa"/>
            <w:tcBorders>
              <w:top w:val="nil"/>
              <w:left w:val="nil"/>
              <w:bottom w:val="single" w:sz="4" w:space="0" w:color="auto"/>
              <w:right w:val="single" w:sz="4" w:space="0" w:color="auto"/>
            </w:tcBorders>
            <w:shd w:val="clear" w:color="000000" w:fill="E3E3DB"/>
            <w:vAlign w:val="center"/>
            <w:hideMark/>
          </w:tcPr>
          <w:p w14:paraId="05A96832"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Model</w:t>
            </w:r>
          </w:p>
        </w:tc>
        <w:tc>
          <w:tcPr>
            <w:tcW w:w="1300" w:type="dxa"/>
            <w:tcBorders>
              <w:top w:val="nil"/>
              <w:left w:val="nil"/>
              <w:bottom w:val="single" w:sz="4" w:space="0" w:color="auto"/>
              <w:right w:val="single" w:sz="4" w:space="0" w:color="auto"/>
            </w:tcBorders>
            <w:shd w:val="clear" w:color="000000" w:fill="E3E3DB"/>
            <w:vAlign w:val="center"/>
            <w:hideMark/>
          </w:tcPr>
          <w:p w14:paraId="4F0EF4B2"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 Deviation</w:t>
            </w:r>
          </w:p>
        </w:tc>
      </w:tr>
      <w:tr w:rsidR="00EF1908" w:rsidRPr="00EF1908" w14:paraId="77D56830"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1955DA"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January</w:t>
            </w:r>
          </w:p>
        </w:tc>
        <w:tc>
          <w:tcPr>
            <w:tcW w:w="1300" w:type="dxa"/>
            <w:tcBorders>
              <w:top w:val="nil"/>
              <w:left w:val="nil"/>
              <w:bottom w:val="single" w:sz="4" w:space="0" w:color="auto"/>
              <w:right w:val="single" w:sz="4" w:space="0" w:color="auto"/>
            </w:tcBorders>
            <w:shd w:val="clear" w:color="auto" w:fill="auto"/>
            <w:vAlign w:val="center"/>
            <w:hideMark/>
          </w:tcPr>
          <w:p w14:paraId="2CFF8E6C"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63079362"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34AE01C0" w14:textId="0F82E89A"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1285F2DA"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7C24F57"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346A94A6" w14:textId="0C37820A"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5FCF8762"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0AE901"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February</w:t>
            </w:r>
          </w:p>
        </w:tc>
        <w:tc>
          <w:tcPr>
            <w:tcW w:w="1300" w:type="dxa"/>
            <w:tcBorders>
              <w:top w:val="nil"/>
              <w:left w:val="nil"/>
              <w:bottom w:val="single" w:sz="4" w:space="0" w:color="auto"/>
              <w:right w:val="single" w:sz="4" w:space="0" w:color="auto"/>
            </w:tcBorders>
            <w:shd w:val="clear" w:color="auto" w:fill="auto"/>
            <w:vAlign w:val="center"/>
            <w:hideMark/>
          </w:tcPr>
          <w:p w14:paraId="2A99B709"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660FAEC8"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02B118AF" w14:textId="2C221198"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5F0CA5DF"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034453FA"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6F5660E1" w14:textId="48847354"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203F55FD"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899DE2"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March</w:t>
            </w:r>
          </w:p>
        </w:tc>
        <w:tc>
          <w:tcPr>
            <w:tcW w:w="1300" w:type="dxa"/>
            <w:tcBorders>
              <w:top w:val="nil"/>
              <w:left w:val="nil"/>
              <w:bottom w:val="single" w:sz="4" w:space="0" w:color="auto"/>
              <w:right w:val="single" w:sz="4" w:space="0" w:color="auto"/>
            </w:tcBorders>
            <w:shd w:val="clear" w:color="auto" w:fill="auto"/>
            <w:vAlign w:val="center"/>
            <w:hideMark/>
          </w:tcPr>
          <w:p w14:paraId="357AB46E"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F68A4D2"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2C87E35B" w14:textId="3209D028"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7429F671"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08E04BD5"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1FC9EABF" w14:textId="1C49321D"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52A8519B"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8D29205"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April</w:t>
            </w:r>
          </w:p>
        </w:tc>
        <w:tc>
          <w:tcPr>
            <w:tcW w:w="1300" w:type="dxa"/>
            <w:tcBorders>
              <w:top w:val="nil"/>
              <w:left w:val="nil"/>
              <w:bottom w:val="single" w:sz="4" w:space="0" w:color="auto"/>
              <w:right w:val="single" w:sz="4" w:space="0" w:color="auto"/>
            </w:tcBorders>
            <w:shd w:val="clear" w:color="auto" w:fill="auto"/>
            <w:vAlign w:val="center"/>
            <w:hideMark/>
          </w:tcPr>
          <w:p w14:paraId="01388BC2"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71563EF5"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14BA20AA" w14:textId="3D836380"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4383C8BD"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1B8D03B"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1A192B8C" w14:textId="3F1438C9"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2EA65510"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4F868B"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May</w:t>
            </w:r>
          </w:p>
        </w:tc>
        <w:tc>
          <w:tcPr>
            <w:tcW w:w="1300" w:type="dxa"/>
            <w:tcBorders>
              <w:top w:val="nil"/>
              <w:left w:val="nil"/>
              <w:bottom w:val="single" w:sz="4" w:space="0" w:color="auto"/>
              <w:right w:val="single" w:sz="4" w:space="0" w:color="auto"/>
            </w:tcBorders>
            <w:shd w:val="clear" w:color="auto" w:fill="auto"/>
            <w:vAlign w:val="center"/>
            <w:hideMark/>
          </w:tcPr>
          <w:p w14:paraId="6BE9572A"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71C1C9D6"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32690005" w14:textId="748CFE96"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01327B3D"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08AE8837"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2AAC4A2C" w14:textId="05D33DFB"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3A843256"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E1A0531"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June</w:t>
            </w:r>
          </w:p>
        </w:tc>
        <w:tc>
          <w:tcPr>
            <w:tcW w:w="1300" w:type="dxa"/>
            <w:tcBorders>
              <w:top w:val="nil"/>
              <w:left w:val="nil"/>
              <w:bottom w:val="single" w:sz="4" w:space="0" w:color="auto"/>
              <w:right w:val="single" w:sz="4" w:space="0" w:color="auto"/>
            </w:tcBorders>
            <w:shd w:val="clear" w:color="auto" w:fill="auto"/>
            <w:vAlign w:val="center"/>
            <w:hideMark/>
          </w:tcPr>
          <w:p w14:paraId="0745F7BE"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223DE208"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3B15149D" w14:textId="600FBF92"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32C49E5B"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BFBE24C"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49256443" w14:textId="13FD7A30"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4266F43E"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8BD878"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July</w:t>
            </w:r>
          </w:p>
        </w:tc>
        <w:tc>
          <w:tcPr>
            <w:tcW w:w="1300" w:type="dxa"/>
            <w:tcBorders>
              <w:top w:val="nil"/>
              <w:left w:val="nil"/>
              <w:bottom w:val="single" w:sz="4" w:space="0" w:color="auto"/>
              <w:right w:val="single" w:sz="4" w:space="0" w:color="auto"/>
            </w:tcBorders>
            <w:shd w:val="clear" w:color="auto" w:fill="auto"/>
            <w:vAlign w:val="center"/>
            <w:hideMark/>
          </w:tcPr>
          <w:p w14:paraId="1BFC5B86"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B4FD4C2"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00A1EF59" w14:textId="57352046"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5F67C6C7"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2B41A8E5"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10F92E03" w14:textId="7E453928"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44707953"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2B4CF7C"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August</w:t>
            </w:r>
          </w:p>
        </w:tc>
        <w:tc>
          <w:tcPr>
            <w:tcW w:w="1300" w:type="dxa"/>
            <w:tcBorders>
              <w:top w:val="nil"/>
              <w:left w:val="nil"/>
              <w:bottom w:val="single" w:sz="4" w:space="0" w:color="auto"/>
              <w:right w:val="single" w:sz="4" w:space="0" w:color="auto"/>
            </w:tcBorders>
            <w:shd w:val="clear" w:color="auto" w:fill="auto"/>
            <w:vAlign w:val="center"/>
            <w:hideMark/>
          </w:tcPr>
          <w:p w14:paraId="6D887D2B"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2836D283"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5A36A7C2" w14:textId="2C240E46"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7DCE91D8"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78BDF989"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2B1AF688" w14:textId="40AEBCCD"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5778E72B"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9EB4EA7"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September</w:t>
            </w:r>
          </w:p>
        </w:tc>
        <w:tc>
          <w:tcPr>
            <w:tcW w:w="1300" w:type="dxa"/>
            <w:tcBorders>
              <w:top w:val="nil"/>
              <w:left w:val="nil"/>
              <w:bottom w:val="single" w:sz="4" w:space="0" w:color="auto"/>
              <w:right w:val="single" w:sz="4" w:space="0" w:color="auto"/>
            </w:tcBorders>
            <w:shd w:val="clear" w:color="auto" w:fill="auto"/>
            <w:vAlign w:val="center"/>
            <w:hideMark/>
          </w:tcPr>
          <w:p w14:paraId="43352CEB"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6A08FB73"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75A360F0" w14:textId="7E445C08"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17CAC230"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58886D99"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04E16F56" w14:textId="0A8DD553"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42EA7C04"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494DE9"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October</w:t>
            </w:r>
          </w:p>
        </w:tc>
        <w:tc>
          <w:tcPr>
            <w:tcW w:w="1300" w:type="dxa"/>
            <w:tcBorders>
              <w:top w:val="nil"/>
              <w:left w:val="nil"/>
              <w:bottom w:val="single" w:sz="4" w:space="0" w:color="auto"/>
              <w:right w:val="single" w:sz="4" w:space="0" w:color="auto"/>
            </w:tcBorders>
            <w:shd w:val="clear" w:color="auto" w:fill="auto"/>
            <w:vAlign w:val="center"/>
            <w:hideMark/>
          </w:tcPr>
          <w:p w14:paraId="1B3ED610"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54A6E54D"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21B78B5F" w14:textId="1F8B9F7C"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196A9188"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285DD5F7"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32E62A1D" w14:textId="7E3D8440"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2012842E"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8A48B5B"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November</w:t>
            </w:r>
          </w:p>
        </w:tc>
        <w:tc>
          <w:tcPr>
            <w:tcW w:w="1300" w:type="dxa"/>
            <w:tcBorders>
              <w:top w:val="nil"/>
              <w:left w:val="nil"/>
              <w:bottom w:val="single" w:sz="4" w:space="0" w:color="auto"/>
              <w:right w:val="single" w:sz="4" w:space="0" w:color="auto"/>
            </w:tcBorders>
            <w:shd w:val="clear" w:color="auto" w:fill="auto"/>
            <w:vAlign w:val="center"/>
            <w:hideMark/>
          </w:tcPr>
          <w:p w14:paraId="1B82FD19"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0B347629"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76A5C0B5" w14:textId="4A722632"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4FDEDA56"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36AF560"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29543F70" w14:textId="50CB7AE8"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0B0F6C2A" w14:textId="77777777" w:rsidTr="00EF190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65A00C" w14:textId="77777777" w:rsidR="00EF1908" w:rsidRPr="00EF1908" w:rsidRDefault="00EF1908" w:rsidP="008438A5">
            <w:pPr>
              <w:spacing w:before="0" w:after="0" w:line="240" w:lineRule="auto"/>
              <w:rPr>
                <w:rFonts w:ascii="Calibri" w:eastAsia="Times New Roman" w:hAnsi="Calibri" w:cs="Calibri"/>
                <w:b/>
                <w:bCs/>
                <w:color w:val="222B35"/>
                <w:szCs w:val="20"/>
              </w:rPr>
            </w:pPr>
            <w:r w:rsidRPr="00EF1908">
              <w:rPr>
                <w:rFonts w:ascii="Calibri" w:eastAsia="Times New Roman" w:hAnsi="Calibri" w:cs="Calibri"/>
                <w:b/>
                <w:bCs/>
                <w:color w:val="222B35"/>
                <w:szCs w:val="20"/>
              </w:rPr>
              <w:t>December</w:t>
            </w:r>
          </w:p>
        </w:tc>
        <w:tc>
          <w:tcPr>
            <w:tcW w:w="1300" w:type="dxa"/>
            <w:tcBorders>
              <w:top w:val="nil"/>
              <w:left w:val="nil"/>
              <w:bottom w:val="single" w:sz="4" w:space="0" w:color="auto"/>
              <w:right w:val="single" w:sz="4" w:space="0" w:color="auto"/>
            </w:tcBorders>
            <w:shd w:val="clear" w:color="auto" w:fill="auto"/>
            <w:vAlign w:val="center"/>
            <w:hideMark/>
          </w:tcPr>
          <w:p w14:paraId="32B99CD7"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15C2AB97"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tcPr>
          <w:p w14:paraId="683D89C5" w14:textId="18303750" w:rsidR="00EF1908" w:rsidRPr="00EF1908" w:rsidRDefault="00EF1908" w:rsidP="008438A5">
            <w:pPr>
              <w:spacing w:before="0" w:after="0" w:line="240" w:lineRule="auto"/>
              <w:jc w:val="right"/>
              <w:rPr>
                <w:rFonts w:ascii="Calibri" w:eastAsia="Times New Roman" w:hAnsi="Calibri" w:cs="Calibri"/>
                <w:color w:val="222B35"/>
                <w:szCs w:val="20"/>
              </w:rPr>
            </w:pPr>
          </w:p>
        </w:tc>
        <w:tc>
          <w:tcPr>
            <w:tcW w:w="1300" w:type="dxa"/>
            <w:tcBorders>
              <w:top w:val="nil"/>
              <w:left w:val="nil"/>
              <w:bottom w:val="single" w:sz="4" w:space="0" w:color="auto"/>
              <w:right w:val="single" w:sz="4" w:space="0" w:color="auto"/>
            </w:tcBorders>
            <w:shd w:val="clear" w:color="auto" w:fill="auto"/>
            <w:vAlign w:val="center"/>
            <w:hideMark/>
          </w:tcPr>
          <w:p w14:paraId="1BDB3ED2"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4505BDD4" w14:textId="77777777" w:rsidR="00EF1908" w:rsidRPr="00EF1908" w:rsidRDefault="00EF1908" w:rsidP="008438A5">
            <w:pPr>
              <w:spacing w:before="0" w:after="0" w:line="240" w:lineRule="auto"/>
              <w:jc w:val="right"/>
              <w:rPr>
                <w:rFonts w:ascii="Calibri" w:eastAsia="Times New Roman" w:hAnsi="Calibri" w:cs="Calibri"/>
                <w:color w:val="222B35"/>
                <w:szCs w:val="20"/>
              </w:rPr>
            </w:pPr>
            <w:r w:rsidRPr="00EF1908">
              <w:rPr>
                <w:rFonts w:ascii="Calibri" w:eastAsia="Times New Roman" w:hAnsi="Calibri" w:cs="Calibri"/>
                <w:color w:val="222B35"/>
                <w:szCs w:val="20"/>
              </w:rPr>
              <w:t> </w:t>
            </w:r>
          </w:p>
        </w:tc>
        <w:tc>
          <w:tcPr>
            <w:tcW w:w="1300" w:type="dxa"/>
            <w:tcBorders>
              <w:top w:val="nil"/>
              <w:left w:val="nil"/>
              <w:bottom w:val="single" w:sz="4" w:space="0" w:color="auto"/>
              <w:right w:val="single" w:sz="4" w:space="0" w:color="auto"/>
            </w:tcBorders>
            <w:shd w:val="clear" w:color="000000" w:fill="EDEDED"/>
            <w:vAlign w:val="center"/>
            <w:hideMark/>
          </w:tcPr>
          <w:p w14:paraId="0850490F" w14:textId="2936E99A" w:rsidR="00EF1908" w:rsidRPr="00EF1908" w:rsidRDefault="00EF1908" w:rsidP="008438A5">
            <w:pPr>
              <w:spacing w:before="0" w:after="0" w:line="240" w:lineRule="auto"/>
              <w:jc w:val="right"/>
              <w:rPr>
                <w:rFonts w:ascii="Calibri" w:eastAsia="Times New Roman" w:hAnsi="Calibri" w:cs="Calibri"/>
                <w:color w:val="222B35"/>
                <w:szCs w:val="20"/>
              </w:rPr>
            </w:pPr>
          </w:p>
        </w:tc>
      </w:tr>
      <w:tr w:rsidR="00EF1908" w:rsidRPr="00EF1908" w14:paraId="51A7A41B" w14:textId="77777777" w:rsidTr="00EF1908">
        <w:trPr>
          <w:trHeight w:val="300"/>
        </w:trPr>
        <w:tc>
          <w:tcPr>
            <w:tcW w:w="1300" w:type="dxa"/>
            <w:tcBorders>
              <w:top w:val="nil"/>
              <w:left w:val="single" w:sz="4" w:space="0" w:color="auto"/>
              <w:bottom w:val="single" w:sz="4" w:space="0" w:color="auto"/>
              <w:right w:val="single" w:sz="4" w:space="0" w:color="auto"/>
            </w:tcBorders>
            <w:shd w:val="clear" w:color="000000" w:fill="E3E3DB"/>
            <w:vAlign w:val="center"/>
            <w:hideMark/>
          </w:tcPr>
          <w:p w14:paraId="69B54512" w14:textId="77777777" w:rsidR="00EF1908" w:rsidRPr="00EF1908" w:rsidRDefault="00EF1908" w:rsidP="00EF1908">
            <w:pPr>
              <w:spacing w:before="0" w:after="0" w:line="240" w:lineRule="auto"/>
              <w:jc w:val="center"/>
              <w:rPr>
                <w:rFonts w:ascii="Calibri" w:eastAsia="Times New Roman" w:hAnsi="Calibri" w:cs="Calibri"/>
                <w:b/>
                <w:bCs/>
                <w:color w:val="222B35"/>
                <w:szCs w:val="20"/>
              </w:rPr>
            </w:pPr>
            <w:r w:rsidRPr="00EF1908">
              <w:rPr>
                <w:rFonts w:ascii="Calibri" w:eastAsia="Times New Roman" w:hAnsi="Calibri" w:cs="Calibri"/>
                <w:b/>
                <w:bCs/>
                <w:color w:val="222B35"/>
                <w:szCs w:val="20"/>
              </w:rPr>
              <w:t>Total</w:t>
            </w:r>
          </w:p>
        </w:tc>
        <w:tc>
          <w:tcPr>
            <w:tcW w:w="1300" w:type="dxa"/>
            <w:tcBorders>
              <w:top w:val="nil"/>
              <w:left w:val="nil"/>
              <w:bottom w:val="single" w:sz="4" w:space="0" w:color="auto"/>
              <w:right w:val="single" w:sz="4" w:space="0" w:color="auto"/>
            </w:tcBorders>
            <w:shd w:val="clear" w:color="000000" w:fill="E3E3DB"/>
            <w:vAlign w:val="center"/>
            <w:hideMark/>
          </w:tcPr>
          <w:p w14:paraId="6A27BE1F" w14:textId="77777777" w:rsidR="00EF1908" w:rsidRPr="00EF1908" w:rsidRDefault="00EF1908" w:rsidP="008438A5">
            <w:pPr>
              <w:spacing w:before="0" w:after="0" w:line="240" w:lineRule="auto"/>
              <w:jc w:val="right"/>
              <w:rPr>
                <w:rFonts w:ascii="Calibri" w:eastAsia="Times New Roman" w:hAnsi="Calibri" w:cs="Calibri"/>
                <w:b/>
                <w:bCs/>
                <w:color w:val="222B35"/>
                <w:szCs w:val="20"/>
              </w:rPr>
            </w:pPr>
            <w:r w:rsidRPr="00EF1908">
              <w:rPr>
                <w:rFonts w:ascii="Calibri" w:eastAsia="Times New Roman" w:hAnsi="Calibri" w:cs="Calibri"/>
                <w:b/>
                <w:bCs/>
                <w:color w:val="222B35"/>
                <w:szCs w:val="20"/>
              </w:rPr>
              <w:t>0</w:t>
            </w:r>
          </w:p>
        </w:tc>
        <w:tc>
          <w:tcPr>
            <w:tcW w:w="1300" w:type="dxa"/>
            <w:tcBorders>
              <w:top w:val="nil"/>
              <w:left w:val="nil"/>
              <w:bottom w:val="single" w:sz="4" w:space="0" w:color="auto"/>
              <w:right w:val="single" w:sz="4" w:space="0" w:color="auto"/>
            </w:tcBorders>
            <w:shd w:val="clear" w:color="000000" w:fill="E3E3DB"/>
            <w:vAlign w:val="center"/>
            <w:hideMark/>
          </w:tcPr>
          <w:p w14:paraId="11B58B66" w14:textId="77777777" w:rsidR="00EF1908" w:rsidRPr="00EF1908" w:rsidRDefault="00EF1908" w:rsidP="008438A5">
            <w:pPr>
              <w:spacing w:before="0" w:after="0" w:line="240" w:lineRule="auto"/>
              <w:jc w:val="right"/>
              <w:rPr>
                <w:rFonts w:ascii="Calibri" w:eastAsia="Times New Roman" w:hAnsi="Calibri" w:cs="Calibri"/>
                <w:b/>
                <w:bCs/>
                <w:color w:val="222B35"/>
                <w:szCs w:val="20"/>
              </w:rPr>
            </w:pPr>
            <w:r w:rsidRPr="00EF1908">
              <w:rPr>
                <w:rFonts w:ascii="Calibri" w:eastAsia="Times New Roman" w:hAnsi="Calibri" w:cs="Calibri"/>
                <w:b/>
                <w:bCs/>
                <w:color w:val="222B35"/>
                <w:szCs w:val="20"/>
              </w:rPr>
              <w:t>0</w:t>
            </w:r>
          </w:p>
        </w:tc>
        <w:tc>
          <w:tcPr>
            <w:tcW w:w="1300" w:type="dxa"/>
            <w:tcBorders>
              <w:top w:val="nil"/>
              <w:left w:val="nil"/>
              <w:bottom w:val="single" w:sz="4" w:space="0" w:color="auto"/>
              <w:right w:val="single" w:sz="4" w:space="0" w:color="auto"/>
            </w:tcBorders>
            <w:shd w:val="clear" w:color="000000" w:fill="E3E3DB"/>
            <w:vAlign w:val="center"/>
            <w:hideMark/>
          </w:tcPr>
          <w:p w14:paraId="7CB17D40" w14:textId="40F9AD67" w:rsidR="00EF1908" w:rsidRPr="00EF1908" w:rsidRDefault="00EF1908" w:rsidP="008438A5">
            <w:pPr>
              <w:spacing w:before="0" w:after="0" w:line="240" w:lineRule="auto"/>
              <w:jc w:val="right"/>
              <w:rPr>
                <w:rFonts w:ascii="Calibri" w:eastAsia="Times New Roman" w:hAnsi="Calibri" w:cs="Calibri"/>
                <w:b/>
                <w:bCs/>
                <w:color w:val="222B35"/>
                <w:szCs w:val="20"/>
              </w:rPr>
            </w:pPr>
            <w:r>
              <w:rPr>
                <w:rFonts w:ascii="Calibri" w:eastAsia="Times New Roman" w:hAnsi="Calibri" w:cs="Calibri"/>
                <w:b/>
                <w:bCs/>
                <w:color w:val="222B35"/>
                <w:szCs w:val="20"/>
              </w:rPr>
              <w:t>%</w:t>
            </w:r>
          </w:p>
        </w:tc>
        <w:tc>
          <w:tcPr>
            <w:tcW w:w="1300" w:type="dxa"/>
            <w:tcBorders>
              <w:top w:val="nil"/>
              <w:left w:val="nil"/>
              <w:bottom w:val="single" w:sz="4" w:space="0" w:color="auto"/>
              <w:right w:val="single" w:sz="4" w:space="0" w:color="auto"/>
            </w:tcBorders>
            <w:shd w:val="clear" w:color="000000" w:fill="E3E3DB"/>
            <w:vAlign w:val="center"/>
            <w:hideMark/>
          </w:tcPr>
          <w:p w14:paraId="401EFF1B" w14:textId="77777777" w:rsidR="00EF1908" w:rsidRPr="00EF1908" w:rsidRDefault="00EF1908" w:rsidP="008438A5">
            <w:pPr>
              <w:spacing w:before="0" w:after="0" w:line="240" w:lineRule="auto"/>
              <w:jc w:val="right"/>
              <w:rPr>
                <w:rFonts w:ascii="Calibri" w:eastAsia="Times New Roman" w:hAnsi="Calibri" w:cs="Calibri"/>
                <w:b/>
                <w:bCs/>
                <w:color w:val="222B35"/>
                <w:szCs w:val="20"/>
              </w:rPr>
            </w:pPr>
            <w:r w:rsidRPr="00EF1908">
              <w:rPr>
                <w:rFonts w:ascii="Calibri" w:eastAsia="Times New Roman" w:hAnsi="Calibri" w:cs="Calibri"/>
                <w:b/>
                <w:bCs/>
                <w:color w:val="222B35"/>
                <w:szCs w:val="20"/>
              </w:rPr>
              <w:t>0</w:t>
            </w:r>
          </w:p>
        </w:tc>
        <w:tc>
          <w:tcPr>
            <w:tcW w:w="1300" w:type="dxa"/>
            <w:tcBorders>
              <w:top w:val="nil"/>
              <w:left w:val="nil"/>
              <w:bottom w:val="single" w:sz="4" w:space="0" w:color="auto"/>
              <w:right w:val="single" w:sz="4" w:space="0" w:color="auto"/>
            </w:tcBorders>
            <w:shd w:val="clear" w:color="000000" w:fill="E3E3DB"/>
            <w:vAlign w:val="center"/>
            <w:hideMark/>
          </w:tcPr>
          <w:p w14:paraId="002D7638" w14:textId="77777777" w:rsidR="00EF1908" w:rsidRPr="00EF1908" w:rsidRDefault="00EF1908" w:rsidP="008438A5">
            <w:pPr>
              <w:spacing w:before="0" w:after="0" w:line="240" w:lineRule="auto"/>
              <w:jc w:val="right"/>
              <w:rPr>
                <w:rFonts w:ascii="Calibri" w:eastAsia="Times New Roman" w:hAnsi="Calibri" w:cs="Calibri"/>
                <w:b/>
                <w:bCs/>
                <w:color w:val="222B35"/>
                <w:szCs w:val="20"/>
              </w:rPr>
            </w:pPr>
            <w:r w:rsidRPr="00EF1908">
              <w:rPr>
                <w:rFonts w:ascii="Calibri" w:eastAsia="Times New Roman" w:hAnsi="Calibri" w:cs="Calibri"/>
                <w:b/>
                <w:bCs/>
                <w:color w:val="222B35"/>
                <w:szCs w:val="20"/>
              </w:rPr>
              <w:t>0</w:t>
            </w:r>
          </w:p>
        </w:tc>
        <w:tc>
          <w:tcPr>
            <w:tcW w:w="1300" w:type="dxa"/>
            <w:tcBorders>
              <w:top w:val="nil"/>
              <w:left w:val="nil"/>
              <w:bottom w:val="single" w:sz="4" w:space="0" w:color="auto"/>
              <w:right w:val="single" w:sz="4" w:space="0" w:color="auto"/>
            </w:tcBorders>
            <w:shd w:val="clear" w:color="000000" w:fill="E3E3DB"/>
            <w:vAlign w:val="center"/>
            <w:hideMark/>
          </w:tcPr>
          <w:p w14:paraId="6B1CF9CA" w14:textId="0970FBBB" w:rsidR="00EF1908" w:rsidRPr="00EF1908" w:rsidRDefault="00EF1908" w:rsidP="008438A5">
            <w:pPr>
              <w:spacing w:before="0" w:after="0" w:line="240" w:lineRule="auto"/>
              <w:jc w:val="right"/>
              <w:rPr>
                <w:rFonts w:ascii="Calibri" w:eastAsia="Times New Roman" w:hAnsi="Calibri" w:cs="Calibri"/>
                <w:b/>
                <w:bCs/>
                <w:color w:val="222B35"/>
                <w:szCs w:val="20"/>
              </w:rPr>
            </w:pPr>
            <w:r>
              <w:rPr>
                <w:rFonts w:ascii="Calibri" w:eastAsia="Times New Roman" w:hAnsi="Calibri" w:cs="Calibri"/>
                <w:b/>
                <w:bCs/>
                <w:color w:val="222B35"/>
                <w:szCs w:val="20"/>
              </w:rPr>
              <w:t>%</w:t>
            </w:r>
          </w:p>
        </w:tc>
      </w:tr>
    </w:tbl>
    <w:p w14:paraId="1503EAD7" w14:textId="189A38EE" w:rsidR="003F0D35" w:rsidRPr="00CF0477" w:rsidRDefault="003F0D35" w:rsidP="00320877">
      <w:pPr>
        <w:spacing w:line="0" w:lineRule="atLeast"/>
        <w:rPr>
          <w:i/>
          <w:iCs/>
          <w:sz w:val="18"/>
          <w:szCs w:val="20"/>
        </w:rPr>
      </w:pPr>
      <w:r w:rsidRPr="00CF0477">
        <w:rPr>
          <w:i/>
          <w:iCs/>
          <w:sz w:val="18"/>
          <w:szCs w:val="18"/>
        </w:rPr>
        <w:t>Please align numbers to the right of the cells.</w:t>
      </w:r>
      <w:r w:rsidRPr="00CF0477">
        <w:rPr>
          <w:i/>
          <w:iCs/>
          <w:sz w:val="18"/>
          <w:szCs w:val="20"/>
        </w:rPr>
        <w:t xml:space="preserve"> </w:t>
      </w:r>
    </w:p>
    <w:p w14:paraId="716C522F" w14:textId="77777777" w:rsidR="00EF1908" w:rsidRPr="00EF1908" w:rsidRDefault="00EF1908" w:rsidP="008438A5">
      <w:pPr>
        <w:spacing w:before="0" w:line="240" w:lineRule="auto"/>
      </w:pPr>
    </w:p>
    <w:p w14:paraId="4331AB05" w14:textId="0C485372" w:rsidR="006E1D70" w:rsidRPr="005B5237" w:rsidRDefault="006E1D70">
      <w:pPr>
        <w:spacing w:after="160"/>
        <w:rPr>
          <w:rFonts w:eastAsiaTheme="majorEastAsia" w:cstheme="majorBidi"/>
          <w:b/>
          <w:i/>
          <w:iCs/>
          <w:color w:val="FFFFFF" w:themeColor="background1"/>
          <w:sz w:val="28"/>
          <w:szCs w:val="40"/>
        </w:rPr>
      </w:pPr>
    </w:p>
    <w:p w14:paraId="0C581AC9" w14:textId="218FAFAB" w:rsidR="006E1D70" w:rsidRPr="00C05200" w:rsidRDefault="006E1D70" w:rsidP="006E1D70">
      <w:pPr>
        <w:pStyle w:val="Heading1"/>
      </w:pPr>
      <w:bookmarkStart w:id="64" w:name="_Toc191652819"/>
      <w:r>
        <w:lastRenderedPageBreak/>
        <w:t>L</w:t>
      </w:r>
      <w:r w:rsidRPr="00C05200">
        <w:t xml:space="preserve">ighting </w:t>
      </w:r>
      <w:r w:rsidR="00EB1578">
        <w:t>and</w:t>
      </w:r>
      <w:r w:rsidRPr="00C05200">
        <w:t xml:space="preserve"> </w:t>
      </w:r>
      <w:r>
        <w:t>S</w:t>
      </w:r>
      <w:r w:rsidRPr="00C05200">
        <w:t xml:space="preserve">olar </w:t>
      </w:r>
      <w:r w:rsidR="00EB1578">
        <w:t>O</w:t>
      </w:r>
      <w:r w:rsidRPr="00C05200">
        <w:t>pportunities</w:t>
      </w:r>
      <w:bookmarkEnd w:id="64"/>
      <w:r w:rsidRPr="00C05200">
        <w:t xml:space="preserve"> </w:t>
      </w:r>
    </w:p>
    <w:p w14:paraId="1FDEE766" w14:textId="475202F6" w:rsidR="00F01E41" w:rsidRPr="00DB0A47" w:rsidRDefault="001D4164" w:rsidP="00F01E41">
      <w:r>
        <w:t>[</w:t>
      </w:r>
      <w:r w:rsidR="006E1D70" w:rsidRPr="00DB0A47">
        <w:t xml:space="preserve">Please include brief details of lighting and solar opportunities you may have identified during the study. For lighting include brief details of existing lighting systems. For solar include brief details about the solar potential such as available area, orientation, shading details etc. </w:t>
      </w:r>
      <w:r w:rsidR="00F01E41" w:rsidRPr="00DB0A47">
        <w:t xml:space="preserve">TRC’s Energy Advisor will work with the </w:t>
      </w:r>
      <w:r w:rsidR="00DE24F7" w:rsidRPr="00DB0A47">
        <w:t>participant</w:t>
      </w:r>
      <w:r w:rsidR="00F01E41" w:rsidRPr="00DB0A47">
        <w:t xml:space="preserve"> and </w:t>
      </w:r>
      <w:r w:rsidR="00F01F93" w:rsidRPr="00DB0A47">
        <w:t xml:space="preserve">the </w:t>
      </w:r>
      <w:r w:rsidR="00F01E41" w:rsidRPr="00DB0A47">
        <w:t xml:space="preserve">ATAC to discuss these opportunities and/or connect the </w:t>
      </w:r>
      <w:r w:rsidR="00DE24F7" w:rsidRPr="00DB0A47">
        <w:t xml:space="preserve">participant </w:t>
      </w:r>
      <w:r w:rsidR="00F01E41" w:rsidRPr="00DB0A47">
        <w:t xml:space="preserve">with Energy Trust’s lighting and solar program representatives. </w:t>
      </w:r>
      <w:r>
        <w:t>]</w:t>
      </w:r>
    </w:p>
    <w:p w14:paraId="054414CE" w14:textId="455FEF3F" w:rsidR="00F01E41" w:rsidRDefault="00F01E41" w:rsidP="006E1D70">
      <w:pPr>
        <w:rPr>
          <w:i/>
          <w:iCs/>
        </w:rPr>
      </w:pPr>
    </w:p>
    <w:p w14:paraId="2CAD24D9" w14:textId="74D69CD1" w:rsidR="006E1D70" w:rsidRPr="00657053" w:rsidRDefault="006E1D70" w:rsidP="006E1D70">
      <w:pPr>
        <w:rPr>
          <w:i/>
          <w:iCs/>
        </w:rPr>
      </w:pPr>
      <w:r w:rsidRPr="00657053">
        <w:rPr>
          <w:i/>
          <w:iCs/>
        </w:rPr>
        <w:t xml:space="preserve"> </w:t>
      </w:r>
    </w:p>
    <w:p w14:paraId="7FF52463" w14:textId="65F4AF7F" w:rsidR="00104F7C" w:rsidRPr="00104F7C" w:rsidRDefault="00BD0931" w:rsidP="00D522BF">
      <w:pPr>
        <w:pStyle w:val="Heading1"/>
      </w:pPr>
      <w:bookmarkStart w:id="65" w:name="_Toc60990522"/>
      <w:bookmarkStart w:id="66" w:name="_Toc60992356"/>
      <w:bookmarkStart w:id="67" w:name="_Toc60992400"/>
      <w:bookmarkStart w:id="68" w:name="_Toc60992450"/>
      <w:bookmarkStart w:id="69" w:name="_Toc60992644"/>
      <w:bookmarkStart w:id="70" w:name="_Toc191652820"/>
      <w:bookmarkEnd w:id="65"/>
      <w:bookmarkEnd w:id="66"/>
      <w:bookmarkEnd w:id="67"/>
      <w:bookmarkEnd w:id="68"/>
      <w:bookmarkEnd w:id="69"/>
      <w:r>
        <w:lastRenderedPageBreak/>
        <w:t>N</w:t>
      </w:r>
      <w:r w:rsidR="00FA7029" w:rsidRPr="00BD0931">
        <w:t xml:space="preserve">ext </w:t>
      </w:r>
      <w:r w:rsidR="00EB1578">
        <w:t>S</w:t>
      </w:r>
      <w:r w:rsidR="00FA7029" w:rsidRPr="00BD0931">
        <w:t xml:space="preserve">teps for the </w:t>
      </w:r>
      <w:r w:rsidR="00B91E59">
        <w:t>Participant</w:t>
      </w:r>
      <w:bookmarkEnd w:id="70"/>
    </w:p>
    <w:p w14:paraId="513FDA8B" w14:textId="7DCBA14A" w:rsidR="00FA7029" w:rsidRDefault="00FA7029" w:rsidP="00981B88">
      <w:pPr>
        <w:pStyle w:val="Heading2"/>
      </w:pPr>
      <w:bookmarkStart w:id="71" w:name="_Toc191652821"/>
      <w:r>
        <w:t>A</w:t>
      </w:r>
      <w:r w:rsidR="00981B88">
        <w:t xml:space="preserve">pply for Energy Trust Incentives </w:t>
      </w:r>
      <w:r w:rsidR="00D06F92">
        <w:t xml:space="preserve">for </w:t>
      </w:r>
      <w:r w:rsidR="00EB1578">
        <w:t>R</w:t>
      </w:r>
      <w:r w:rsidR="00AF00D8">
        <w:t xml:space="preserve">ecommended </w:t>
      </w:r>
      <w:r w:rsidR="00396D6C">
        <w:t>EEMs</w:t>
      </w:r>
      <w:bookmarkEnd w:id="71"/>
    </w:p>
    <w:p w14:paraId="394C03AB" w14:textId="5F8A9A80" w:rsidR="002A6909" w:rsidRPr="00173340" w:rsidRDefault="002A6909" w:rsidP="00416358">
      <w:pPr>
        <w:pStyle w:val="Heading4"/>
      </w:pPr>
      <w:r w:rsidRPr="00173340">
        <w:t xml:space="preserve">Obtain bids for </w:t>
      </w:r>
      <w:r w:rsidR="00817940" w:rsidRPr="00173340">
        <w:t>EEM</w:t>
      </w:r>
      <w:r w:rsidRPr="00173340">
        <w:t>(s) you wish to implement</w:t>
      </w:r>
      <w:r w:rsidR="001356DB">
        <w:t xml:space="preserve"> </w:t>
      </w:r>
      <w:r w:rsidR="00145309">
        <w:t>and</w:t>
      </w:r>
      <w:r w:rsidR="001356DB">
        <w:t xml:space="preserve"> </w:t>
      </w:r>
      <w:r w:rsidR="00B95254">
        <w:t>S</w:t>
      </w:r>
      <w:r w:rsidR="001356DB">
        <w:t xml:space="preserve">ign the Incentive </w:t>
      </w:r>
      <w:r w:rsidR="00F01E41">
        <w:t xml:space="preserve">Application </w:t>
      </w:r>
    </w:p>
    <w:p w14:paraId="7FCA58C7" w14:textId="321F800C" w:rsidR="00A17C02" w:rsidRPr="004C6377" w:rsidRDefault="00A17C02" w:rsidP="004F7B66">
      <w:pPr>
        <w:pStyle w:val="ListParagraph"/>
      </w:pPr>
      <w:r>
        <w:t xml:space="preserve">The participant will </w:t>
      </w:r>
      <w:r w:rsidRPr="001A490A">
        <w:t xml:space="preserve">evaluate the </w:t>
      </w:r>
      <w:r>
        <w:t>recommended EEMs c</w:t>
      </w:r>
      <w:r w:rsidRPr="001A490A">
        <w:t>ontained in t</w:t>
      </w:r>
      <w:r>
        <w:t>he TAS and estimated incentives in the accompanying 110C and select the EEMs they wish to implement.</w:t>
      </w:r>
      <w:r w:rsidRPr="001A490A">
        <w:t xml:space="preserve"> </w:t>
      </w:r>
    </w:p>
    <w:p w14:paraId="1E3BC0F6" w14:textId="778BF855" w:rsidR="004C6377" w:rsidRPr="004C6377" w:rsidRDefault="004C6377" w:rsidP="00183051">
      <w:pPr>
        <w:pStyle w:val="ListParagraph"/>
      </w:pPr>
      <w:r w:rsidRPr="004C6377">
        <w:t>The participant must obtain bids from contractors for the EEM(s) they wish to implement and send a copy of the final bid</w:t>
      </w:r>
      <w:r w:rsidR="00DD1365">
        <w:t xml:space="preserve"> to the Energy Advisor. </w:t>
      </w:r>
    </w:p>
    <w:p w14:paraId="756655EF" w14:textId="43136868" w:rsidR="004C6377" w:rsidRPr="004C6377" w:rsidRDefault="004C6377" w:rsidP="00183051">
      <w:pPr>
        <w:pStyle w:val="ListParagraph"/>
      </w:pPr>
      <w:r w:rsidRPr="004C6377">
        <w:t xml:space="preserve">The PMC will review </w:t>
      </w:r>
      <w:r w:rsidR="00BB53A3">
        <w:t>the</w:t>
      </w:r>
      <w:r w:rsidRPr="004C6377">
        <w:t xml:space="preserve"> contractor’s proposed scope and costs to determine compliance with Existing Building</w:t>
      </w:r>
      <w:r w:rsidR="004C6BEB">
        <w:t xml:space="preserve"> program</w:t>
      </w:r>
      <w:r w:rsidRPr="004C6377">
        <w:t xml:space="preserve"> requirements, alignment with the EEMs as described in this TAS and to ensure that the EEMs still meet the cost-effectiveness criteria. </w:t>
      </w:r>
    </w:p>
    <w:p w14:paraId="71FBB758" w14:textId="1FA23FC4" w:rsidR="004C6377" w:rsidRPr="004C6377" w:rsidRDefault="004C6377" w:rsidP="00183051">
      <w:pPr>
        <w:pStyle w:val="ListParagraph"/>
      </w:pPr>
      <w:r w:rsidRPr="004C6377">
        <w:t xml:space="preserve">If the bids are found </w:t>
      </w:r>
      <w:r w:rsidR="00610DFE" w:rsidRPr="004C6377">
        <w:t>satisfactory</w:t>
      </w:r>
      <w:r w:rsidR="00610DFE">
        <w:t xml:space="preserve"> and</w:t>
      </w:r>
      <w:r w:rsidR="00E74EEC">
        <w:t xml:space="preserve"> subject to Existing Buildings program requirements in effect at that time and incentive budget availability</w:t>
      </w:r>
      <w:r w:rsidR="00610DFE">
        <w:t>,</w:t>
      </w:r>
      <w:r w:rsidR="00E74EEC" w:rsidRPr="004C6377">
        <w:t xml:space="preserve"> </w:t>
      </w:r>
      <w:r w:rsidRPr="004C6377">
        <w:t xml:space="preserve">PMC </w:t>
      </w:r>
      <w:r w:rsidR="00610DFE">
        <w:t>may</w:t>
      </w:r>
      <w:r w:rsidRPr="004C6377">
        <w:t xml:space="preserve"> issue </w:t>
      </w:r>
      <w:r w:rsidR="0009404D">
        <w:t xml:space="preserve">Form 120C (or 320C) </w:t>
      </w:r>
      <w:r w:rsidR="000E21BE">
        <w:t xml:space="preserve">- </w:t>
      </w:r>
      <w:r w:rsidRPr="004C6377">
        <w:t xml:space="preserve">Incentive </w:t>
      </w:r>
      <w:r w:rsidR="00707E68">
        <w:t xml:space="preserve">Offer </w:t>
      </w:r>
      <w:r w:rsidR="005D4C17">
        <w:t xml:space="preserve">form </w:t>
      </w:r>
      <w:r w:rsidRPr="004C6377">
        <w:t xml:space="preserve">for </w:t>
      </w:r>
      <w:r w:rsidR="004402BC">
        <w:t xml:space="preserve">participant </w:t>
      </w:r>
      <w:r w:rsidRPr="004C6377">
        <w:t xml:space="preserve">review and signature. This </w:t>
      </w:r>
      <w:r w:rsidR="00055617">
        <w:t>offer</w:t>
      </w:r>
      <w:r w:rsidRPr="004C6377">
        <w:t xml:space="preserve"> </w:t>
      </w:r>
      <w:r w:rsidR="00610DFE">
        <w:t xml:space="preserve">to reserve incentives </w:t>
      </w:r>
      <w:r w:rsidRPr="004C6377">
        <w:t>will detail the approved measures and estimated incentives that the participant is applying to receive, as well as Energy Trust’s terms and conditions for Existing Buildings program incentives</w:t>
      </w:r>
      <w:r w:rsidR="002E6C1E">
        <w:t>, including any per-site, per-year limits</w:t>
      </w:r>
      <w:r w:rsidRPr="004C6377">
        <w:t xml:space="preserve">. </w:t>
      </w:r>
    </w:p>
    <w:p w14:paraId="055B68CE" w14:textId="77777777" w:rsidR="00405A0E" w:rsidRPr="001A490A" w:rsidRDefault="00405A0E" w:rsidP="00405A0E">
      <w:pPr>
        <w:pStyle w:val="ListParagraph"/>
      </w:pPr>
      <w:r>
        <w:t>To apply for a reservation of Energy Trust custom incentives,</w:t>
      </w:r>
      <w:r w:rsidRPr="001A490A">
        <w:t xml:space="preserve"> </w:t>
      </w:r>
      <w:r>
        <w:t>the customer must return the</w:t>
      </w:r>
      <w:r w:rsidRPr="001A490A">
        <w:t xml:space="preserve"> signed </w:t>
      </w:r>
      <w:r>
        <w:t xml:space="preserve">Incentive Offer to the PMC by the submittal deadline listed in the Incentive Offer application and </w:t>
      </w:r>
      <w:r w:rsidRPr="0079643D">
        <w:rPr>
          <w:b/>
          <w:bCs/>
          <w:u w:val="single"/>
        </w:rPr>
        <w:t>BEFORE</w:t>
      </w:r>
      <w:r w:rsidRPr="001A490A">
        <w:t xml:space="preserve"> issu</w:t>
      </w:r>
      <w:r>
        <w:t>ing</w:t>
      </w:r>
      <w:r w:rsidRPr="001A490A">
        <w:t xml:space="preserve"> purchase orders or begin</w:t>
      </w:r>
      <w:r>
        <w:t>ning</w:t>
      </w:r>
      <w:r w:rsidRPr="001A490A">
        <w:t xml:space="preserve"> the project work. </w:t>
      </w:r>
      <w:r w:rsidRPr="006676DF">
        <w:rPr>
          <w:rFonts w:cstheme="minorHAnsi"/>
          <w:lang w:bidi="en-US"/>
        </w:rPr>
        <w:t>If the participant moves forward</w:t>
      </w:r>
      <w:r>
        <w:rPr>
          <w:rFonts w:cstheme="minorHAnsi"/>
          <w:lang w:bidi="en-US"/>
        </w:rPr>
        <w:t xml:space="preserve"> with purchase orders or installation </w:t>
      </w:r>
      <w:r w:rsidRPr="006676DF">
        <w:rPr>
          <w:rFonts w:cstheme="minorHAnsi"/>
          <w:lang w:bidi="en-US"/>
        </w:rPr>
        <w:t xml:space="preserve">before signing </w:t>
      </w:r>
      <w:r>
        <w:rPr>
          <w:rFonts w:cstheme="minorHAnsi"/>
          <w:lang w:bidi="en-US"/>
        </w:rPr>
        <w:t>and returning the Incentive Offer application,</w:t>
      </w:r>
      <w:r w:rsidRPr="006676DF">
        <w:rPr>
          <w:rFonts w:cstheme="minorHAnsi"/>
          <w:lang w:bidi="en-US"/>
        </w:rPr>
        <w:t xml:space="preserve"> the</w:t>
      </w:r>
      <w:r>
        <w:rPr>
          <w:rFonts w:cstheme="minorHAnsi"/>
          <w:lang w:bidi="en-US"/>
        </w:rPr>
        <w:t xml:space="preserve"> measures</w:t>
      </w:r>
      <w:r w:rsidRPr="006676DF">
        <w:rPr>
          <w:rFonts w:cstheme="minorHAnsi"/>
          <w:lang w:bidi="en-US"/>
        </w:rPr>
        <w:t xml:space="preserve"> </w:t>
      </w:r>
      <w:r>
        <w:rPr>
          <w:rFonts w:cstheme="minorHAnsi"/>
          <w:lang w:bidi="en-US"/>
        </w:rPr>
        <w:t xml:space="preserve">will </w:t>
      </w:r>
      <w:r w:rsidRPr="006676DF">
        <w:rPr>
          <w:rFonts w:cstheme="minorHAnsi"/>
          <w:lang w:bidi="en-US"/>
        </w:rPr>
        <w:t>no longer be eligible for Energy Trust incentives.</w:t>
      </w:r>
    </w:p>
    <w:p w14:paraId="3B401CC7" w14:textId="33230345" w:rsidR="00B4666C" w:rsidRPr="00173340" w:rsidRDefault="00B317D4" w:rsidP="00B4666C">
      <w:pPr>
        <w:rPr>
          <w:rFonts w:ascii="Calibri" w:eastAsiaTheme="majorEastAsia" w:hAnsi="Calibri" w:cstheme="majorBidi"/>
          <w:b/>
          <w:color w:val="006595"/>
          <w:sz w:val="22"/>
          <w:szCs w:val="22"/>
        </w:rPr>
      </w:pPr>
      <w:r w:rsidRPr="00173340">
        <w:rPr>
          <w:rFonts w:ascii="Calibri" w:eastAsiaTheme="majorEastAsia" w:hAnsi="Calibri" w:cstheme="majorBidi"/>
          <w:b/>
          <w:color w:val="006595"/>
          <w:sz w:val="22"/>
          <w:szCs w:val="22"/>
        </w:rPr>
        <w:t>Notify TRC u</w:t>
      </w:r>
      <w:r w:rsidR="00FA7029" w:rsidRPr="00173340">
        <w:rPr>
          <w:rFonts w:ascii="Calibri" w:eastAsiaTheme="majorEastAsia" w:hAnsi="Calibri" w:cstheme="majorBidi"/>
          <w:b/>
          <w:color w:val="006595"/>
          <w:sz w:val="22"/>
          <w:szCs w:val="22"/>
        </w:rPr>
        <w:t>pon</w:t>
      </w:r>
      <w:r w:rsidR="00802ABD" w:rsidRPr="00173340">
        <w:rPr>
          <w:rFonts w:ascii="Calibri" w:eastAsiaTheme="majorEastAsia" w:hAnsi="Calibri" w:cstheme="majorBidi"/>
          <w:b/>
          <w:color w:val="006595"/>
          <w:sz w:val="22"/>
          <w:szCs w:val="22"/>
        </w:rPr>
        <w:t xml:space="preserve"> Installation of </w:t>
      </w:r>
      <w:r w:rsidR="009B0834" w:rsidRPr="00173340">
        <w:rPr>
          <w:rFonts w:ascii="Calibri" w:eastAsiaTheme="majorEastAsia" w:hAnsi="Calibri" w:cstheme="majorBidi"/>
          <w:b/>
          <w:color w:val="006595"/>
          <w:sz w:val="22"/>
          <w:szCs w:val="22"/>
        </w:rPr>
        <w:t>EEM</w:t>
      </w:r>
      <w:r w:rsidR="00802ABD" w:rsidRPr="00173340">
        <w:rPr>
          <w:rFonts w:ascii="Calibri" w:eastAsiaTheme="majorEastAsia" w:hAnsi="Calibri" w:cstheme="majorBidi"/>
          <w:b/>
          <w:color w:val="006595"/>
          <w:sz w:val="22"/>
          <w:szCs w:val="22"/>
        </w:rPr>
        <w:t>(s)</w:t>
      </w:r>
      <w:r w:rsidR="00145309">
        <w:rPr>
          <w:rFonts w:ascii="Calibri" w:eastAsiaTheme="majorEastAsia" w:hAnsi="Calibri" w:cstheme="majorBidi"/>
          <w:b/>
          <w:color w:val="006595"/>
          <w:sz w:val="22"/>
          <w:szCs w:val="22"/>
        </w:rPr>
        <w:t xml:space="preserve"> and </w:t>
      </w:r>
      <w:r w:rsidR="00B95254">
        <w:rPr>
          <w:rFonts w:ascii="Calibri" w:eastAsiaTheme="majorEastAsia" w:hAnsi="Calibri" w:cstheme="majorBidi"/>
          <w:b/>
          <w:color w:val="006595"/>
          <w:sz w:val="22"/>
          <w:szCs w:val="22"/>
        </w:rPr>
        <w:t>S</w:t>
      </w:r>
      <w:r w:rsidR="00145309">
        <w:rPr>
          <w:rFonts w:ascii="Calibri" w:eastAsiaTheme="majorEastAsia" w:hAnsi="Calibri" w:cstheme="majorBidi"/>
          <w:b/>
          <w:color w:val="006595"/>
          <w:sz w:val="22"/>
          <w:szCs w:val="22"/>
        </w:rPr>
        <w:t>ubmit</w:t>
      </w:r>
      <w:r w:rsidR="000474F9">
        <w:rPr>
          <w:rFonts w:ascii="Calibri" w:eastAsiaTheme="majorEastAsia" w:hAnsi="Calibri" w:cstheme="majorBidi"/>
          <w:b/>
          <w:color w:val="006595"/>
          <w:sz w:val="22"/>
          <w:szCs w:val="22"/>
        </w:rPr>
        <w:t xml:space="preserve"> Completion Documentation</w:t>
      </w:r>
    </w:p>
    <w:p w14:paraId="6D828D8E" w14:textId="4EF50FF7" w:rsidR="00E47E2D" w:rsidRPr="00183051" w:rsidRDefault="00E47E2D" w:rsidP="00183051">
      <w:pPr>
        <w:pStyle w:val="ListParagraph"/>
      </w:pPr>
      <w:r w:rsidRPr="00183051">
        <w:t xml:space="preserve">The participant must notify the PMC once the installation of EEMs is completed along with final invoices before the project’s incentive reservation expiration date which will be included in the Incentive </w:t>
      </w:r>
      <w:r w:rsidR="001C5CD9" w:rsidRPr="00183051">
        <w:t>Offer</w:t>
      </w:r>
      <w:r w:rsidRPr="00183051">
        <w:t xml:space="preserve">.   </w:t>
      </w:r>
    </w:p>
    <w:p w14:paraId="447D8223" w14:textId="4C311E1D" w:rsidR="00E47E2D" w:rsidRPr="00183051" w:rsidRDefault="00E47E2D" w:rsidP="00183051">
      <w:pPr>
        <w:pStyle w:val="ListParagraph"/>
      </w:pPr>
      <w:r w:rsidRPr="00183051">
        <w:t xml:space="preserve">A post-installation verification of the installed </w:t>
      </w:r>
      <w:r w:rsidR="00FA6145" w:rsidRPr="00183051">
        <w:t>EEMs</w:t>
      </w:r>
      <w:r w:rsidRPr="00183051">
        <w:t xml:space="preserve"> could be required. </w:t>
      </w:r>
    </w:p>
    <w:p w14:paraId="0E201F62" w14:textId="77777777" w:rsidR="00E47E2D" w:rsidRPr="00183051" w:rsidRDefault="00E47E2D" w:rsidP="00183051">
      <w:pPr>
        <w:pStyle w:val="ListParagraph"/>
      </w:pPr>
      <w:r w:rsidRPr="00183051">
        <w:t xml:space="preserve">All required documentation must be provided to the PMC and post installation verifications (if required) must be completed before incentive payments can be issued. </w:t>
      </w:r>
    </w:p>
    <w:p w14:paraId="23EEAB62" w14:textId="77777777" w:rsidR="002B7F88" w:rsidRPr="002B7F88" w:rsidRDefault="002B7F88" w:rsidP="00183051">
      <w:pPr>
        <w:ind w:left="360"/>
      </w:pPr>
    </w:p>
    <w:p w14:paraId="2C6C4CA2" w14:textId="1B76CE49" w:rsidR="00981B88" w:rsidRDefault="00981B88" w:rsidP="00981B88">
      <w:pPr>
        <w:pStyle w:val="Heading2"/>
      </w:pPr>
      <w:bookmarkStart w:id="72" w:name="_Toc60990525"/>
      <w:bookmarkStart w:id="73" w:name="_Toc60992359"/>
      <w:bookmarkStart w:id="74" w:name="_Toc60992403"/>
      <w:bookmarkStart w:id="75" w:name="_Toc60992453"/>
      <w:bookmarkStart w:id="76" w:name="_Toc60992647"/>
      <w:bookmarkStart w:id="77" w:name="_Toc191652822"/>
      <w:bookmarkEnd w:id="72"/>
      <w:bookmarkEnd w:id="73"/>
      <w:bookmarkEnd w:id="74"/>
      <w:bookmarkEnd w:id="75"/>
      <w:bookmarkEnd w:id="76"/>
      <w:r>
        <w:t>Apply for Energy Trust Solar Incentives</w:t>
      </w:r>
      <w:bookmarkEnd w:id="77"/>
      <w:r>
        <w:t xml:space="preserve"> </w:t>
      </w:r>
    </w:p>
    <w:p w14:paraId="5010A04F" w14:textId="688BB379" w:rsidR="00FA7029" w:rsidRPr="00216913" w:rsidRDefault="00FA7029" w:rsidP="00FA7029">
      <w:r w:rsidRPr="00D22DC9">
        <w:rPr>
          <w:iCs/>
        </w:rPr>
        <w:t xml:space="preserve">Please </w:t>
      </w:r>
      <w:r w:rsidR="008272D2">
        <w:rPr>
          <w:iCs/>
        </w:rPr>
        <w:t xml:space="preserve">review details of any solar opportunities, </w:t>
      </w:r>
      <w:r w:rsidRPr="00D22DC9">
        <w:rPr>
          <w:iCs/>
        </w:rPr>
        <w:t xml:space="preserve">if included in this report. </w:t>
      </w:r>
      <w:r w:rsidR="00F14981">
        <w:rPr>
          <w:iCs/>
        </w:rPr>
        <w:t>I</w:t>
      </w:r>
      <w:r w:rsidRPr="00D22DC9">
        <w:rPr>
          <w:iCs/>
        </w:rPr>
        <w:t xml:space="preserve">f you wish to </w:t>
      </w:r>
      <w:r w:rsidR="00031C05">
        <w:rPr>
          <w:iCs/>
        </w:rPr>
        <w:t>find out more</w:t>
      </w:r>
      <w:r w:rsidRPr="00D22DC9">
        <w:rPr>
          <w:iCs/>
        </w:rPr>
        <w:t xml:space="preserve">, </w:t>
      </w:r>
      <w:r w:rsidR="005068FC">
        <w:rPr>
          <w:iCs/>
        </w:rPr>
        <w:t xml:space="preserve">please fill out </w:t>
      </w:r>
      <w:r w:rsidR="00216913">
        <w:rPr>
          <w:iCs/>
        </w:rPr>
        <w:t xml:space="preserve">Energy Trust’s </w:t>
      </w:r>
      <w:r w:rsidR="00001B56">
        <w:rPr>
          <w:iCs/>
        </w:rPr>
        <w:t>solar interest</w:t>
      </w:r>
      <w:r w:rsidR="00216913">
        <w:rPr>
          <w:iCs/>
        </w:rPr>
        <w:t xml:space="preserve"> form </w:t>
      </w:r>
      <w:r w:rsidR="00E92637">
        <w:rPr>
          <w:iCs/>
        </w:rPr>
        <w:t>included here</w:t>
      </w:r>
      <w:r w:rsidR="00216913">
        <w:rPr>
          <w:iCs/>
        </w:rPr>
        <w:t xml:space="preserve"> - </w:t>
      </w:r>
      <w:hyperlink r:id="rId19" w:history="1">
        <w:r w:rsidR="00216913" w:rsidRPr="007A1419">
          <w:rPr>
            <w:rStyle w:val="Hyperlink"/>
          </w:rPr>
          <w:t>https://energytrust.org/solar-request-analysis-bid/</w:t>
        </w:r>
      </w:hyperlink>
      <w:r w:rsidR="00216913">
        <w:t xml:space="preserve">. </w:t>
      </w:r>
      <w:r w:rsidR="00001B56">
        <w:t xml:space="preserve">Energy Trust </w:t>
      </w:r>
      <w:r w:rsidR="00343EA6">
        <w:t>will match you with</w:t>
      </w:r>
      <w:r w:rsidRPr="00D22DC9">
        <w:rPr>
          <w:iCs/>
        </w:rPr>
        <w:t xml:space="preserve"> qualified </w:t>
      </w:r>
      <w:r w:rsidR="00343EA6">
        <w:rPr>
          <w:iCs/>
        </w:rPr>
        <w:t xml:space="preserve">solar </w:t>
      </w:r>
      <w:r w:rsidRPr="00D22DC9">
        <w:rPr>
          <w:iCs/>
        </w:rPr>
        <w:t>Trade Ally contractors</w:t>
      </w:r>
      <w:r w:rsidR="00F14981">
        <w:rPr>
          <w:iCs/>
        </w:rPr>
        <w:t xml:space="preserve"> </w:t>
      </w:r>
      <w:r w:rsidR="00343EA6">
        <w:rPr>
          <w:iCs/>
        </w:rPr>
        <w:t xml:space="preserve">in your area. The </w:t>
      </w:r>
      <w:r w:rsidR="00F2014D">
        <w:rPr>
          <w:iCs/>
        </w:rPr>
        <w:t xml:space="preserve">solar </w:t>
      </w:r>
      <w:r w:rsidR="00343EA6">
        <w:rPr>
          <w:iCs/>
        </w:rPr>
        <w:t>Trade Allies will help you assess your rooftop o</w:t>
      </w:r>
      <w:r w:rsidR="00E55B9D">
        <w:rPr>
          <w:iCs/>
        </w:rPr>
        <w:t>r</w:t>
      </w:r>
      <w:r w:rsidR="00343EA6">
        <w:rPr>
          <w:iCs/>
        </w:rPr>
        <w:t xml:space="preserve"> property potential for solar power, </w:t>
      </w:r>
      <w:r w:rsidR="004C1262">
        <w:rPr>
          <w:iCs/>
        </w:rPr>
        <w:t>provide a</w:t>
      </w:r>
      <w:r w:rsidRPr="00D22DC9">
        <w:rPr>
          <w:iCs/>
        </w:rPr>
        <w:t xml:space="preserve"> bid</w:t>
      </w:r>
      <w:r w:rsidR="004C1262">
        <w:rPr>
          <w:iCs/>
        </w:rPr>
        <w:t xml:space="preserve"> with estimates incentives, tax credits, annual solar power generation and utility cost savings information</w:t>
      </w:r>
      <w:r w:rsidR="00D91340">
        <w:rPr>
          <w:iCs/>
        </w:rPr>
        <w:t xml:space="preserve">, and answer any questions you may have. </w:t>
      </w:r>
    </w:p>
    <w:p w14:paraId="0097CB4E" w14:textId="5A5F2CB3" w:rsidR="00751D82" w:rsidRDefault="00751D82" w:rsidP="00852C64"/>
    <w:p w14:paraId="40E53478" w14:textId="341AAA4C" w:rsidR="00E50563" w:rsidRDefault="00E50563">
      <w:pPr>
        <w:spacing w:before="0" w:after="160"/>
      </w:pPr>
      <w:r>
        <w:br w:type="page"/>
      </w:r>
    </w:p>
    <w:p w14:paraId="7AF88A1C" w14:textId="085D17F4" w:rsidR="00E50563" w:rsidRPr="00104F7C" w:rsidRDefault="00E50563" w:rsidP="00E50563">
      <w:pPr>
        <w:pStyle w:val="Heading1"/>
      </w:pPr>
      <w:bookmarkStart w:id="78" w:name="_Toc191652823"/>
      <w:r>
        <w:lastRenderedPageBreak/>
        <w:t>Appendix A – EUL Reference</w:t>
      </w:r>
      <w:bookmarkEnd w:id="78"/>
    </w:p>
    <w:p w14:paraId="7E04031E" w14:textId="00866023" w:rsidR="00E50563" w:rsidRPr="00A0717B" w:rsidRDefault="00E50563" w:rsidP="00852C64">
      <w:r w:rsidRPr="00A0717B">
        <w:t>SB 1149 Appendix A is the default reference used for technology EULs. If a technology is more accurately captured by a different EUL source, the alternative source may be cited.</w:t>
      </w:r>
      <w:r w:rsidR="00125669" w:rsidRPr="00A0717B">
        <w:t xml:space="preserve"> </w:t>
      </w:r>
    </w:p>
    <w:p w14:paraId="6AFFEEEE" w14:textId="3EF163A6" w:rsidR="003047E6" w:rsidRDefault="00605DA7" w:rsidP="00852C64">
      <w:r w:rsidRPr="00605DA7">
        <w:rPr>
          <w:noProof/>
        </w:rPr>
        <w:drawing>
          <wp:inline distT="0" distB="0" distL="0" distR="0" wp14:anchorId="3F1FB674" wp14:editId="04CF08CF">
            <wp:extent cx="5207092" cy="6763657"/>
            <wp:effectExtent l="0" t="0" r="0" b="0"/>
            <wp:docPr id="205138967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89679" name="Picture 1" descr="A screenshot of a document&#10;&#10;Description automatically generated"/>
                    <pic:cNvPicPr/>
                  </pic:nvPicPr>
                  <pic:blipFill>
                    <a:blip r:embed="rId20"/>
                    <a:stretch>
                      <a:fillRect/>
                    </a:stretch>
                  </pic:blipFill>
                  <pic:spPr>
                    <a:xfrm>
                      <a:off x="0" y="0"/>
                      <a:ext cx="5225640" cy="6787750"/>
                    </a:xfrm>
                    <a:prstGeom prst="rect">
                      <a:avLst/>
                    </a:prstGeom>
                  </pic:spPr>
                </pic:pic>
              </a:graphicData>
            </a:graphic>
          </wp:inline>
        </w:drawing>
      </w:r>
      <w:r w:rsidR="00601D2E">
        <w:br/>
      </w:r>
      <w:r w:rsidR="00601D2E" w:rsidRPr="00B334FA">
        <w:rPr>
          <w:i/>
          <w:iCs/>
          <w:sz w:val="18"/>
          <w:szCs w:val="20"/>
        </w:rPr>
        <w:t>*</w:t>
      </w:r>
      <w:r w:rsidR="008C3A2B" w:rsidRPr="00B334FA">
        <w:rPr>
          <w:i/>
          <w:iCs/>
          <w:sz w:val="18"/>
          <w:szCs w:val="20"/>
        </w:rPr>
        <w:t xml:space="preserve">SB1149 Measure Life Table References available on page 27 of </w:t>
      </w:r>
      <w:hyperlink r:id="rId21" w:history="1">
        <w:r w:rsidR="008C3A2B" w:rsidRPr="00B334FA">
          <w:rPr>
            <w:rStyle w:val="Hyperlink"/>
            <w:sz w:val="18"/>
            <w:szCs w:val="20"/>
          </w:rPr>
          <w:t>2022 Program Guidelines (oregon.gov)</w:t>
        </w:r>
      </w:hyperlink>
    </w:p>
    <w:sectPr w:rsidR="003047E6" w:rsidSect="009563C4">
      <w:pgSz w:w="12240" w:h="15840" w:code="1"/>
      <w:pgMar w:top="17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4FFF" w14:textId="77777777" w:rsidR="00075200" w:rsidRDefault="00075200" w:rsidP="00475093">
      <w:pPr>
        <w:spacing w:line="240" w:lineRule="auto"/>
      </w:pPr>
      <w:r>
        <w:separator/>
      </w:r>
    </w:p>
    <w:p w14:paraId="168CBC6F" w14:textId="77777777" w:rsidR="00075200" w:rsidRDefault="00075200"/>
  </w:endnote>
  <w:endnote w:type="continuationSeparator" w:id="0">
    <w:p w14:paraId="32D637F1" w14:textId="77777777" w:rsidR="00075200" w:rsidRDefault="00075200" w:rsidP="00475093">
      <w:pPr>
        <w:spacing w:line="240" w:lineRule="auto"/>
      </w:pPr>
      <w:r>
        <w:continuationSeparator/>
      </w:r>
    </w:p>
    <w:p w14:paraId="5F2CE9EC" w14:textId="77777777" w:rsidR="00075200" w:rsidRDefault="00075200"/>
  </w:endnote>
  <w:endnote w:type="continuationNotice" w:id="1">
    <w:p w14:paraId="5E99F3BE" w14:textId="77777777" w:rsidR="00075200" w:rsidRDefault="00075200">
      <w:pPr>
        <w:spacing w:line="240" w:lineRule="auto"/>
      </w:pPr>
    </w:p>
    <w:p w14:paraId="5328B0A4" w14:textId="77777777" w:rsidR="00075200" w:rsidRDefault="0007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taSansBold">
    <w:altName w:val="Calibri"/>
    <w:charset w:val="00"/>
    <w:family w:val="auto"/>
    <w:pitch w:val="variable"/>
    <w:sig w:usb0="A0000027" w:usb1="00000000" w:usb2="00000000" w:usb3="00000000" w:csb0="00000111" w:csb1="00000000"/>
  </w:font>
  <w:font w:name="Whitney Medium">
    <w:altName w:val="Calibri"/>
    <w:panose1 w:val="00000000000000000000"/>
    <w:charset w:val="00"/>
    <w:family w:val="modern"/>
    <w:notTrueType/>
    <w:pitch w:val="variable"/>
    <w:sig w:usb0="A00000FF" w:usb1="4000004A" w:usb2="00000000" w:usb3="00000000" w:csb0="0000009B" w:csb1="00000000"/>
  </w:font>
  <w:font w:name="Whitney Light">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8845"/>
      <w:docPartObj>
        <w:docPartGallery w:val="Page Numbers (Bottom of Page)"/>
        <w:docPartUnique/>
      </w:docPartObj>
    </w:sdtPr>
    <w:sdtEndPr>
      <w:rPr>
        <w:noProof/>
      </w:rPr>
    </w:sdtEndPr>
    <w:sdtContent>
      <w:p w14:paraId="3A85D270" w14:textId="0A570A26" w:rsidR="00265DF9" w:rsidRDefault="00265DF9" w:rsidP="00372DB6">
        <w:pPr>
          <w:pStyle w:val="Footer"/>
        </w:pPr>
        <w:r>
          <w:fldChar w:fldCharType="begin"/>
        </w:r>
        <w:r>
          <w:instrText xml:space="preserve"> PAGE   \* MERGEFORMAT </w:instrText>
        </w:r>
        <w:r>
          <w:fldChar w:fldCharType="separate"/>
        </w:r>
        <w:r>
          <w:rPr>
            <w:noProof/>
          </w:rPr>
          <w:t>11</w:t>
        </w:r>
        <w:r>
          <w:rPr>
            <w:noProof/>
          </w:rPr>
          <w:fldChar w:fldCharType="end"/>
        </w:r>
        <w:r>
          <w:rPr>
            <w:noProof/>
          </w:rPr>
          <w:t xml:space="preserve"> | Technical Analysis Study</w:t>
        </w:r>
        <w:r w:rsidR="00CD36D0">
          <w:rPr>
            <w:noProof/>
          </w:rPr>
          <w:tab/>
        </w:r>
        <w:r w:rsidR="00CD36D0">
          <w:rPr>
            <w:noProof/>
          </w:rPr>
          <w:tab/>
        </w:r>
        <w:r w:rsidR="009A401F">
          <w:rPr>
            <w:noProof/>
          </w:rPr>
          <w:tab/>
        </w:r>
        <w:r w:rsidR="009A401F">
          <w:rPr>
            <w:noProof/>
          </w:rPr>
          <w:tab/>
        </w:r>
        <w:r w:rsidR="009A401F">
          <w:rPr>
            <w:noProof/>
          </w:rPr>
          <w:tab/>
        </w:r>
        <w:r w:rsidR="009A401F">
          <w:rPr>
            <w:noProof/>
          </w:rPr>
          <w:tab/>
        </w:r>
        <w:r w:rsidR="00CD36D0">
          <w:rPr>
            <w:noProof/>
          </w:rPr>
          <w:t>202</w:t>
        </w:r>
        <w:r w:rsidR="006E4AEB">
          <w:rPr>
            <w:noProof/>
          </w:rPr>
          <w:t>5</w:t>
        </w:r>
        <w:r w:rsidR="00CD36D0">
          <w:rPr>
            <w:noProof/>
          </w:rPr>
          <w:t>.v1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82444"/>
      <w:docPartObj>
        <w:docPartGallery w:val="Page Numbers (Bottom of Page)"/>
        <w:docPartUnique/>
      </w:docPartObj>
    </w:sdtPr>
    <w:sdtEndPr>
      <w:rPr>
        <w:noProof/>
      </w:rPr>
    </w:sdtEndPr>
    <w:sdtContent>
      <w:p w14:paraId="23CF1074" w14:textId="2397A8DB" w:rsidR="008D6EB2" w:rsidRDefault="008D6EB2">
        <w:pPr>
          <w:pStyle w:val="Footer"/>
        </w:pPr>
        <w:r>
          <w:fldChar w:fldCharType="begin"/>
        </w:r>
        <w:r>
          <w:instrText xml:space="preserve"> PAGE   \* MERGEFORMAT </w:instrText>
        </w:r>
        <w:r>
          <w:fldChar w:fldCharType="separate"/>
        </w:r>
        <w:r>
          <w:t>4</w:t>
        </w:r>
        <w:r>
          <w:rPr>
            <w:noProof/>
          </w:rPr>
          <w:fldChar w:fldCharType="end"/>
        </w:r>
        <w:r>
          <w:rPr>
            <w:noProof/>
          </w:rPr>
          <w:t xml:space="preserve"> | Technical Analysis Study</w:t>
        </w:r>
        <w:r w:rsidR="00CD36D0">
          <w:rPr>
            <w:noProof/>
          </w:rPr>
          <w:tab/>
        </w:r>
        <w:r w:rsidR="00CD36D0">
          <w:rPr>
            <w:noProof/>
          </w:rPr>
          <w:tab/>
          <w:t>202</w:t>
        </w:r>
        <w:r w:rsidR="006944B1">
          <w:rPr>
            <w:noProof/>
          </w:rPr>
          <w:t>5</w:t>
        </w:r>
        <w:r w:rsidR="00CD36D0">
          <w:rPr>
            <w:noProof/>
          </w:rPr>
          <w:t>.v1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823381"/>
      <w:docPartObj>
        <w:docPartGallery w:val="Page Numbers (Bottom of Page)"/>
        <w:docPartUnique/>
      </w:docPartObj>
    </w:sdtPr>
    <w:sdtEndPr>
      <w:rPr>
        <w:noProof/>
      </w:rPr>
    </w:sdtEndPr>
    <w:sdtContent>
      <w:p w14:paraId="7062227D" w14:textId="3FFE6F16" w:rsidR="00265DF9" w:rsidRDefault="00265DF9">
        <w:pPr>
          <w:pStyle w:val="Footer"/>
          <w:rPr>
            <w:noProof/>
          </w:rPr>
        </w:pPr>
        <w:r>
          <w:fldChar w:fldCharType="begin"/>
        </w:r>
        <w:r>
          <w:instrText xml:space="preserve"> PAGE   \* MERGEFORMAT </w:instrText>
        </w:r>
        <w:r>
          <w:fldChar w:fldCharType="separate"/>
        </w:r>
        <w:r>
          <w:t>4</w:t>
        </w:r>
        <w:r>
          <w:rPr>
            <w:noProof/>
          </w:rPr>
          <w:fldChar w:fldCharType="end"/>
        </w:r>
        <w:r>
          <w:rPr>
            <w:noProof/>
          </w:rPr>
          <w:t xml:space="preserve"> | Technical Analysis Study</w:t>
        </w:r>
        <w:r w:rsidR="009A401F">
          <w:rPr>
            <w:noProof/>
          </w:rPr>
          <w:tab/>
        </w:r>
        <w:r w:rsidR="009A401F">
          <w:rPr>
            <w:noProof/>
          </w:rPr>
          <w:tab/>
        </w:r>
        <w:r w:rsidR="009A401F">
          <w:rPr>
            <w:noProof/>
          </w:rPr>
          <w:tab/>
        </w:r>
        <w:r w:rsidR="009A401F">
          <w:rPr>
            <w:noProof/>
          </w:rPr>
          <w:tab/>
        </w:r>
        <w:r w:rsidR="009A401F">
          <w:rPr>
            <w:noProof/>
          </w:rPr>
          <w:tab/>
        </w:r>
        <w:r w:rsidR="009A401F">
          <w:rPr>
            <w:noProof/>
          </w:rPr>
          <w:tab/>
          <w:t>202</w:t>
        </w:r>
        <w:r w:rsidR="006E4AEB">
          <w:rPr>
            <w:noProof/>
          </w:rPr>
          <w:t>5</w:t>
        </w:r>
        <w:r w:rsidR="009A401F">
          <w:rPr>
            <w:noProof/>
          </w:rPr>
          <w:t>.v1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D96E" w14:textId="77777777" w:rsidR="00075200" w:rsidRDefault="00075200" w:rsidP="00475093">
      <w:pPr>
        <w:spacing w:line="240" w:lineRule="auto"/>
      </w:pPr>
      <w:r>
        <w:separator/>
      </w:r>
    </w:p>
    <w:p w14:paraId="1BD254B0" w14:textId="77777777" w:rsidR="00075200" w:rsidRDefault="00075200"/>
  </w:footnote>
  <w:footnote w:type="continuationSeparator" w:id="0">
    <w:p w14:paraId="132B7975" w14:textId="77777777" w:rsidR="00075200" w:rsidRDefault="00075200" w:rsidP="00475093">
      <w:pPr>
        <w:spacing w:line="240" w:lineRule="auto"/>
      </w:pPr>
      <w:r>
        <w:continuationSeparator/>
      </w:r>
    </w:p>
    <w:p w14:paraId="05DF2EE3" w14:textId="77777777" w:rsidR="00075200" w:rsidRDefault="00075200"/>
  </w:footnote>
  <w:footnote w:type="continuationNotice" w:id="1">
    <w:p w14:paraId="1BCCBC03" w14:textId="77777777" w:rsidR="00075200" w:rsidRDefault="00075200">
      <w:pPr>
        <w:spacing w:line="240" w:lineRule="auto"/>
      </w:pPr>
    </w:p>
    <w:p w14:paraId="185582D4" w14:textId="77777777" w:rsidR="00075200" w:rsidRDefault="00075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0EE6" w14:textId="48A8317F" w:rsidR="00265DF9" w:rsidRDefault="78C0B7B2">
    <w:pPr>
      <w:pStyle w:val="Header"/>
    </w:pPr>
    <w:r>
      <w:rPr>
        <w:noProof/>
      </w:rPr>
      <w:drawing>
        <wp:inline distT="0" distB="0" distL="0" distR="0" wp14:anchorId="0A68FB79" wp14:editId="646583FD">
          <wp:extent cx="1028344" cy="473266"/>
          <wp:effectExtent l="0" t="0" r="635"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344" cy="473266"/>
                  </a:xfrm>
                  <a:prstGeom prst="rect">
                    <a:avLst/>
                  </a:prstGeom>
                </pic:spPr>
              </pic:pic>
            </a:graphicData>
          </a:graphic>
        </wp:inline>
      </w:drawing>
    </w:r>
    <w:r w:rsidR="5A97729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9A6F" w14:textId="111E5EA8" w:rsidR="00265DF9" w:rsidRDefault="78C0B7B2">
    <w:pPr>
      <w:pStyle w:val="Header"/>
    </w:pPr>
    <w:r>
      <w:rPr>
        <w:noProof/>
      </w:rPr>
      <w:drawing>
        <wp:inline distT="0" distB="0" distL="0" distR="0" wp14:anchorId="5522041C" wp14:editId="1943281F">
          <wp:extent cx="1028344" cy="473266"/>
          <wp:effectExtent l="0" t="0" r="63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28344" cy="473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6139"/>
    <w:multiLevelType w:val="hybridMultilevel"/>
    <w:tmpl w:val="0B66B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169BD"/>
    <w:multiLevelType w:val="hybridMultilevel"/>
    <w:tmpl w:val="9AB48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818E8"/>
    <w:multiLevelType w:val="hybridMultilevel"/>
    <w:tmpl w:val="3F7247DC"/>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507107"/>
    <w:multiLevelType w:val="hybridMultilevel"/>
    <w:tmpl w:val="600C0B04"/>
    <w:lvl w:ilvl="0" w:tplc="773A4C3C">
      <w:start w:val="1"/>
      <w:numFmt w:val="bullet"/>
      <w:pStyle w:val="ListBullet"/>
      <w:lvlText w:val=""/>
      <w:lvlJc w:val="left"/>
      <w:pPr>
        <w:ind w:left="630" w:hanging="360"/>
      </w:pPr>
      <w:rPr>
        <w:rFonts w:ascii="Symbol" w:hAnsi="Symbol" w:hint="default"/>
        <w:color w:val="43B02A"/>
        <w:sz w:val="24"/>
        <w:szCs w:val="24"/>
      </w:rPr>
    </w:lvl>
    <w:lvl w:ilvl="1" w:tplc="196ED664">
      <w:start w:val="1"/>
      <w:numFmt w:val="none"/>
      <w:suff w:val="nothing"/>
      <w:lvlText w:val=""/>
      <w:lvlJc w:val="left"/>
      <w:pPr>
        <w:ind w:left="720" w:firstLine="0"/>
      </w:pPr>
      <w:rPr>
        <w:rFonts w:hint="default"/>
      </w:rPr>
    </w:lvl>
    <w:lvl w:ilvl="2" w:tplc="7C7048F6">
      <w:start w:val="1"/>
      <w:numFmt w:val="bullet"/>
      <w:pStyle w:val="ListSub-Bullet"/>
      <w:lvlText w:val="•"/>
      <w:lvlJc w:val="left"/>
      <w:pPr>
        <w:tabs>
          <w:tab w:val="num" w:pos="1080"/>
        </w:tabs>
        <w:ind w:left="1080" w:hanging="360"/>
      </w:pPr>
      <w:rPr>
        <w:rFonts w:ascii="Times New Roman" w:hAnsi="Times New Roman" w:cs="Times New Roman" w:hint="default"/>
        <w:color w:val="43B02A"/>
        <w:sz w:val="20"/>
        <w:szCs w:val="20"/>
      </w:rPr>
    </w:lvl>
    <w:lvl w:ilvl="3" w:tplc="8A44CB82">
      <w:start w:val="1"/>
      <w:numFmt w:val="none"/>
      <w:suff w:val="nothing"/>
      <w:lvlText w:val=""/>
      <w:lvlJc w:val="left"/>
      <w:pPr>
        <w:ind w:left="1080" w:firstLine="0"/>
      </w:pPr>
      <w:rPr>
        <w:rFonts w:hint="default"/>
      </w:rPr>
    </w:lvl>
    <w:lvl w:ilvl="4" w:tplc="B16CF394">
      <w:start w:val="1"/>
      <w:numFmt w:val="none"/>
      <w:lvlText w:val="-"/>
      <w:lvlJc w:val="left"/>
      <w:pPr>
        <w:tabs>
          <w:tab w:val="num" w:pos="1440"/>
        </w:tabs>
        <w:ind w:left="1440" w:hanging="360"/>
      </w:pPr>
      <w:rPr>
        <w:rFonts w:hint="default"/>
        <w:color w:val="738639"/>
      </w:rPr>
    </w:lvl>
    <w:lvl w:ilvl="5" w:tplc="F9AA75AA">
      <w:start w:val="1"/>
      <w:numFmt w:val="none"/>
      <w:lvlText w:val=""/>
      <w:lvlJc w:val="left"/>
      <w:pPr>
        <w:tabs>
          <w:tab w:val="num" w:pos="1440"/>
        </w:tabs>
        <w:ind w:left="1440" w:firstLine="0"/>
      </w:pPr>
      <w:rPr>
        <w:rFonts w:hint="default"/>
      </w:rPr>
    </w:lvl>
    <w:lvl w:ilvl="6" w:tplc="8004B81A">
      <w:start w:val="1"/>
      <w:numFmt w:val="none"/>
      <w:lvlText w:val=""/>
      <w:lvlJc w:val="left"/>
      <w:pPr>
        <w:tabs>
          <w:tab w:val="num" w:pos="1440"/>
        </w:tabs>
        <w:ind w:left="1440" w:firstLine="0"/>
      </w:pPr>
      <w:rPr>
        <w:rFonts w:hint="default"/>
      </w:rPr>
    </w:lvl>
    <w:lvl w:ilvl="7" w:tplc="64D0D5EC">
      <w:start w:val="1"/>
      <w:numFmt w:val="none"/>
      <w:lvlText w:val=""/>
      <w:lvlJc w:val="left"/>
      <w:pPr>
        <w:tabs>
          <w:tab w:val="num" w:pos="1440"/>
        </w:tabs>
        <w:ind w:left="1440" w:firstLine="0"/>
      </w:pPr>
      <w:rPr>
        <w:rFonts w:hint="default"/>
      </w:rPr>
    </w:lvl>
    <w:lvl w:ilvl="8" w:tplc="4D9A5E62">
      <w:start w:val="1"/>
      <w:numFmt w:val="none"/>
      <w:lvlText w:val=""/>
      <w:lvlJc w:val="left"/>
      <w:pPr>
        <w:tabs>
          <w:tab w:val="num" w:pos="1440"/>
        </w:tabs>
        <w:ind w:left="1440" w:firstLine="0"/>
      </w:pPr>
      <w:rPr>
        <w:rFonts w:hint="default"/>
      </w:rPr>
    </w:lvl>
  </w:abstractNum>
  <w:abstractNum w:abstractNumId="4" w15:restartNumberingAfterBreak="0">
    <w:nsid w:val="206755E0"/>
    <w:multiLevelType w:val="hybridMultilevel"/>
    <w:tmpl w:val="9768D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B4B90"/>
    <w:multiLevelType w:val="hybridMultilevel"/>
    <w:tmpl w:val="4DA6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259FA"/>
    <w:multiLevelType w:val="hybridMultilevel"/>
    <w:tmpl w:val="2FB477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E10EB"/>
    <w:multiLevelType w:val="hybridMultilevel"/>
    <w:tmpl w:val="69EE5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37312"/>
    <w:multiLevelType w:val="multilevel"/>
    <w:tmpl w:val="A998A3E6"/>
    <w:lvl w:ilvl="0">
      <w:start w:val="1"/>
      <w:numFmt w:val="decimal"/>
      <w:pStyle w:val="Heading1"/>
      <w:lvlText w:val="%1"/>
      <w:lvlJc w:val="left"/>
      <w:pPr>
        <w:ind w:left="432" w:hanging="432"/>
      </w:pPr>
      <w:rPr>
        <w:b/>
        <w:bCs w:val="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DAF4E22"/>
    <w:multiLevelType w:val="hybridMultilevel"/>
    <w:tmpl w:val="C2D4E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206C5"/>
    <w:multiLevelType w:val="hybridMultilevel"/>
    <w:tmpl w:val="BF26CA60"/>
    <w:lvl w:ilvl="0" w:tplc="93709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176EFF"/>
    <w:multiLevelType w:val="hybridMultilevel"/>
    <w:tmpl w:val="18F0206A"/>
    <w:lvl w:ilvl="0" w:tplc="04090001">
      <w:start w:val="1"/>
      <w:numFmt w:val="bullet"/>
      <w:lvlText w:val=""/>
      <w:lvlJc w:val="left"/>
      <w:pPr>
        <w:ind w:left="360" w:hanging="360"/>
      </w:pPr>
      <w:rPr>
        <w:rFonts w:ascii="Symbol" w:hAnsi="Symbol" w:hint="default"/>
      </w:rPr>
    </w:lvl>
    <w:lvl w:ilvl="1" w:tplc="08E0B71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531B2"/>
    <w:multiLevelType w:val="hybridMultilevel"/>
    <w:tmpl w:val="4BB85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AB088A"/>
    <w:multiLevelType w:val="hybridMultilevel"/>
    <w:tmpl w:val="12C8F51C"/>
    <w:lvl w:ilvl="0" w:tplc="0409000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CC2873"/>
    <w:multiLevelType w:val="hybridMultilevel"/>
    <w:tmpl w:val="F670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849DD"/>
    <w:multiLevelType w:val="hybridMultilevel"/>
    <w:tmpl w:val="EBCCA98A"/>
    <w:lvl w:ilvl="0" w:tplc="FA705F3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C626F"/>
    <w:multiLevelType w:val="hybridMultilevel"/>
    <w:tmpl w:val="D4BCD6D4"/>
    <w:lvl w:ilvl="0" w:tplc="4EDCAD52">
      <w:start w:val="1"/>
      <w:numFmt w:val="decimal"/>
      <w:lvlText w:val="%1."/>
      <w:lvlJc w:val="left"/>
      <w:pPr>
        <w:ind w:left="720" w:hanging="360"/>
      </w:pPr>
      <w:rPr>
        <w:rFonts w:asciiTheme="minorHAnsi" w:eastAsiaTheme="minorEastAsia" w:hAnsiTheme="minorHAnsi" w:cstheme="minorBidi"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80DA7"/>
    <w:multiLevelType w:val="hybridMultilevel"/>
    <w:tmpl w:val="3A92558E"/>
    <w:lvl w:ilvl="0" w:tplc="792C0E8C">
      <w:start w:val="1"/>
      <w:numFmt w:val="bullet"/>
      <w:pStyle w:val="ListParagraph"/>
      <w:lvlText w:val="•"/>
      <w:lvlJc w:val="left"/>
      <w:pPr>
        <w:ind w:left="1080" w:hanging="360"/>
      </w:pPr>
      <w:rPr>
        <w:rFonts w:ascii="Calibri" w:hAnsi="Calibri" w:hint="default"/>
        <w:color w:val="0089C4"/>
        <w:sz w:val="24"/>
        <w:szCs w:val="22"/>
      </w:rPr>
    </w:lvl>
    <w:lvl w:ilvl="1" w:tplc="F0768224">
      <w:start w:val="1"/>
      <w:numFmt w:val="bullet"/>
      <w:lvlText w:val="o"/>
      <w:lvlJc w:val="left"/>
      <w:pPr>
        <w:ind w:left="1080" w:hanging="360"/>
      </w:pPr>
      <w:rPr>
        <w:rFonts w:ascii="Courier New" w:hAnsi="Courier New" w:hint="default"/>
        <w:sz w:val="18"/>
        <w:szCs w:val="20"/>
      </w:rPr>
    </w:lvl>
    <w:lvl w:ilvl="2" w:tplc="0356359A">
      <w:numFmt w:val="bullet"/>
      <w:lvlText w:val=""/>
      <w:lvlJc w:val="left"/>
      <w:pPr>
        <w:ind w:left="2880" w:hanging="720"/>
      </w:pPr>
      <w:rPr>
        <w:rFonts w:ascii="Symbol" w:eastAsiaTheme="minorEastAsia" w:hAnsi="Symbol"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2A0554"/>
    <w:multiLevelType w:val="hybridMultilevel"/>
    <w:tmpl w:val="52866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C05FC"/>
    <w:multiLevelType w:val="hybridMultilevel"/>
    <w:tmpl w:val="83D4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E7D08"/>
    <w:multiLevelType w:val="hybridMultilevel"/>
    <w:tmpl w:val="CFBCF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888998">
    <w:abstractNumId w:val="17"/>
  </w:num>
  <w:num w:numId="2" w16cid:durableId="793862810">
    <w:abstractNumId w:val="8"/>
  </w:num>
  <w:num w:numId="3" w16cid:durableId="1085103918">
    <w:abstractNumId w:val="0"/>
  </w:num>
  <w:num w:numId="4" w16cid:durableId="1428578351">
    <w:abstractNumId w:val="6"/>
  </w:num>
  <w:num w:numId="5" w16cid:durableId="847402842">
    <w:abstractNumId w:val="1"/>
  </w:num>
  <w:num w:numId="6" w16cid:durableId="587421907">
    <w:abstractNumId w:val="17"/>
  </w:num>
  <w:num w:numId="7" w16cid:durableId="1397632985">
    <w:abstractNumId w:val="17"/>
  </w:num>
  <w:num w:numId="8" w16cid:durableId="1644502554">
    <w:abstractNumId w:val="17"/>
  </w:num>
  <w:num w:numId="9" w16cid:durableId="278995075">
    <w:abstractNumId w:val="17"/>
  </w:num>
  <w:num w:numId="10" w16cid:durableId="1198858000">
    <w:abstractNumId w:val="10"/>
  </w:num>
  <w:num w:numId="11" w16cid:durableId="1004629205">
    <w:abstractNumId w:val="8"/>
  </w:num>
  <w:num w:numId="12" w16cid:durableId="1204829835">
    <w:abstractNumId w:val="17"/>
  </w:num>
  <w:num w:numId="13" w16cid:durableId="1885175438">
    <w:abstractNumId w:val="17"/>
  </w:num>
  <w:num w:numId="14" w16cid:durableId="906184720">
    <w:abstractNumId w:val="17"/>
  </w:num>
  <w:num w:numId="15" w16cid:durableId="1618173735">
    <w:abstractNumId w:val="17"/>
  </w:num>
  <w:num w:numId="16" w16cid:durableId="1845896522">
    <w:abstractNumId w:val="17"/>
  </w:num>
  <w:num w:numId="17" w16cid:durableId="1222868533">
    <w:abstractNumId w:val="17"/>
  </w:num>
  <w:num w:numId="18" w16cid:durableId="73093790">
    <w:abstractNumId w:val="17"/>
  </w:num>
  <w:num w:numId="19" w16cid:durableId="263464360">
    <w:abstractNumId w:val="17"/>
  </w:num>
  <w:num w:numId="20" w16cid:durableId="83039121">
    <w:abstractNumId w:val="17"/>
  </w:num>
  <w:num w:numId="21" w16cid:durableId="279578173">
    <w:abstractNumId w:val="17"/>
  </w:num>
  <w:num w:numId="22" w16cid:durableId="1243176681">
    <w:abstractNumId w:val="14"/>
  </w:num>
  <w:num w:numId="23" w16cid:durableId="1573391392">
    <w:abstractNumId w:val="9"/>
  </w:num>
  <w:num w:numId="24" w16cid:durableId="900361580">
    <w:abstractNumId w:val="17"/>
  </w:num>
  <w:num w:numId="25" w16cid:durableId="2031763066">
    <w:abstractNumId w:val="17"/>
  </w:num>
  <w:num w:numId="26" w16cid:durableId="1488473551">
    <w:abstractNumId w:val="12"/>
  </w:num>
  <w:num w:numId="27" w16cid:durableId="1382289514">
    <w:abstractNumId w:val="11"/>
  </w:num>
  <w:num w:numId="28" w16cid:durableId="1591697274">
    <w:abstractNumId w:val="3"/>
  </w:num>
  <w:num w:numId="29" w16cid:durableId="971400918">
    <w:abstractNumId w:val="19"/>
  </w:num>
  <w:num w:numId="30" w16cid:durableId="953445318">
    <w:abstractNumId w:val="8"/>
  </w:num>
  <w:num w:numId="31" w16cid:durableId="896286858">
    <w:abstractNumId w:val="8"/>
  </w:num>
  <w:num w:numId="32" w16cid:durableId="764545034">
    <w:abstractNumId w:val="5"/>
  </w:num>
  <w:num w:numId="33" w16cid:durableId="1423838594">
    <w:abstractNumId w:val="18"/>
  </w:num>
  <w:num w:numId="34" w16cid:durableId="650838413">
    <w:abstractNumId w:val="7"/>
  </w:num>
  <w:num w:numId="35" w16cid:durableId="691684133">
    <w:abstractNumId w:val="2"/>
  </w:num>
  <w:num w:numId="36" w16cid:durableId="1093744466">
    <w:abstractNumId w:val="13"/>
  </w:num>
  <w:num w:numId="37" w16cid:durableId="643895594">
    <w:abstractNumId w:val="4"/>
  </w:num>
  <w:num w:numId="38" w16cid:durableId="426929231">
    <w:abstractNumId w:val="20"/>
  </w:num>
  <w:num w:numId="39" w16cid:durableId="949093119">
    <w:abstractNumId w:val="8"/>
  </w:num>
  <w:num w:numId="40" w16cid:durableId="159739895">
    <w:abstractNumId w:val="16"/>
  </w:num>
  <w:num w:numId="41" w16cid:durableId="814613089">
    <w:abstractNumId w:val="15"/>
  </w:num>
  <w:num w:numId="42" w16cid:durableId="684786268">
    <w:abstractNumId w:val="8"/>
  </w:num>
  <w:num w:numId="43" w16cid:durableId="485324740">
    <w:abstractNumId w:val="8"/>
  </w:num>
  <w:num w:numId="44" w16cid:durableId="1744259936">
    <w:abstractNumId w:val="8"/>
  </w:num>
  <w:num w:numId="45" w16cid:durableId="679551378">
    <w:abstractNumId w:val="8"/>
  </w:num>
  <w:num w:numId="46" w16cid:durableId="1666085907">
    <w:abstractNumId w:val="8"/>
  </w:num>
  <w:num w:numId="47" w16cid:durableId="604385773">
    <w:abstractNumId w:val="8"/>
  </w:num>
  <w:num w:numId="48" w16cid:durableId="2034112915">
    <w:abstractNumId w:val="8"/>
  </w:num>
  <w:num w:numId="49" w16cid:durableId="158167850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64"/>
    <w:rsid w:val="00000667"/>
    <w:rsid w:val="00001638"/>
    <w:rsid w:val="00001B56"/>
    <w:rsid w:val="00002A09"/>
    <w:rsid w:val="00002D23"/>
    <w:rsid w:val="00004999"/>
    <w:rsid w:val="00005612"/>
    <w:rsid w:val="0000574C"/>
    <w:rsid w:val="00006D11"/>
    <w:rsid w:val="000075B8"/>
    <w:rsid w:val="00007797"/>
    <w:rsid w:val="0001215E"/>
    <w:rsid w:val="00012176"/>
    <w:rsid w:val="00012315"/>
    <w:rsid w:val="00012D2C"/>
    <w:rsid w:val="00015ED0"/>
    <w:rsid w:val="00017A5F"/>
    <w:rsid w:val="00021323"/>
    <w:rsid w:val="000218FE"/>
    <w:rsid w:val="00021FE6"/>
    <w:rsid w:val="00022729"/>
    <w:rsid w:val="000232B4"/>
    <w:rsid w:val="0002451B"/>
    <w:rsid w:val="00026D56"/>
    <w:rsid w:val="00027804"/>
    <w:rsid w:val="0003087D"/>
    <w:rsid w:val="00031A8F"/>
    <w:rsid w:val="00031C05"/>
    <w:rsid w:val="00031DF2"/>
    <w:rsid w:val="00031EAF"/>
    <w:rsid w:val="00032411"/>
    <w:rsid w:val="00033178"/>
    <w:rsid w:val="0003355C"/>
    <w:rsid w:val="00033593"/>
    <w:rsid w:val="000339C8"/>
    <w:rsid w:val="00033BC6"/>
    <w:rsid w:val="00033D0E"/>
    <w:rsid w:val="00034088"/>
    <w:rsid w:val="00034603"/>
    <w:rsid w:val="00035FE7"/>
    <w:rsid w:val="00036979"/>
    <w:rsid w:val="00036F9B"/>
    <w:rsid w:val="00037238"/>
    <w:rsid w:val="000422EE"/>
    <w:rsid w:val="000474F9"/>
    <w:rsid w:val="00050737"/>
    <w:rsid w:val="00051920"/>
    <w:rsid w:val="000521EE"/>
    <w:rsid w:val="000522F2"/>
    <w:rsid w:val="0005230A"/>
    <w:rsid w:val="00053442"/>
    <w:rsid w:val="00053B80"/>
    <w:rsid w:val="000546A0"/>
    <w:rsid w:val="00055617"/>
    <w:rsid w:val="00055E33"/>
    <w:rsid w:val="00056082"/>
    <w:rsid w:val="0005729E"/>
    <w:rsid w:val="000574EF"/>
    <w:rsid w:val="0006152D"/>
    <w:rsid w:val="00064271"/>
    <w:rsid w:val="000646E7"/>
    <w:rsid w:val="00064C4B"/>
    <w:rsid w:val="000656E7"/>
    <w:rsid w:val="000658F7"/>
    <w:rsid w:val="0006680B"/>
    <w:rsid w:val="000702FC"/>
    <w:rsid w:val="00072030"/>
    <w:rsid w:val="00073B17"/>
    <w:rsid w:val="00073BEA"/>
    <w:rsid w:val="00074750"/>
    <w:rsid w:val="00075200"/>
    <w:rsid w:val="0007551F"/>
    <w:rsid w:val="00075849"/>
    <w:rsid w:val="00076B9F"/>
    <w:rsid w:val="000771B7"/>
    <w:rsid w:val="00077E55"/>
    <w:rsid w:val="0008076A"/>
    <w:rsid w:val="00080EB4"/>
    <w:rsid w:val="00082DB4"/>
    <w:rsid w:val="0008367B"/>
    <w:rsid w:val="00083BD7"/>
    <w:rsid w:val="000845B1"/>
    <w:rsid w:val="0008584F"/>
    <w:rsid w:val="000865B6"/>
    <w:rsid w:val="000866BB"/>
    <w:rsid w:val="00087B27"/>
    <w:rsid w:val="0009119D"/>
    <w:rsid w:val="00092911"/>
    <w:rsid w:val="0009357C"/>
    <w:rsid w:val="0009404D"/>
    <w:rsid w:val="00094207"/>
    <w:rsid w:val="00094622"/>
    <w:rsid w:val="00094632"/>
    <w:rsid w:val="000947FA"/>
    <w:rsid w:val="000965D1"/>
    <w:rsid w:val="0009695F"/>
    <w:rsid w:val="00096FDA"/>
    <w:rsid w:val="00097A8A"/>
    <w:rsid w:val="00097B97"/>
    <w:rsid w:val="000A20A8"/>
    <w:rsid w:val="000A236C"/>
    <w:rsid w:val="000A329F"/>
    <w:rsid w:val="000A32BC"/>
    <w:rsid w:val="000A6B7F"/>
    <w:rsid w:val="000A77A8"/>
    <w:rsid w:val="000B1B6B"/>
    <w:rsid w:val="000B27A0"/>
    <w:rsid w:val="000B2CA8"/>
    <w:rsid w:val="000B4378"/>
    <w:rsid w:val="000B5D3B"/>
    <w:rsid w:val="000B6D51"/>
    <w:rsid w:val="000B79B5"/>
    <w:rsid w:val="000C029E"/>
    <w:rsid w:val="000C1BA8"/>
    <w:rsid w:val="000C3074"/>
    <w:rsid w:val="000C3BB4"/>
    <w:rsid w:val="000C4FB1"/>
    <w:rsid w:val="000C52F8"/>
    <w:rsid w:val="000C62AA"/>
    <w:rsid w:val="000C7164"/>
    <w:rsid w:val="000C7A71"/>
    <w:rsid w:val="000D0189"/>
    <w:rsid w:val="000D1E4E"/>
    <w:rsid w:val="000D30D9"/>
    <w:rsid w:val="000D340B"/>
    <w:rsid w:val="000D4EA1"/>
    <w:rsid w:val="000D4EFB"/>
    <w:rsid w:val="000D52B0"/>
    <w:rsid w:val="000D59FA"/>
    <w:rsid w:val="000D5C9D"/>
    <w:rsid w:val="000D61FF"/>
    <w:rsid w:val="000D626A"/>
    <w:rsid w:val="000E0B16"/>
    <w:rsid w:val="000E21BE"/>
    <w:rsid w:val="000E4BCD"/>
    <w:rsid w:val="000E59D0"/>
    <w:rsid w:val="000E6984"/>
    <w:rsid w:val="000E7631"/>
    <w:rsid w:val="000F0409"/>
    <w:rsid w:val="000F1586"/>
    <w:rsid w:val="000F451F"/>
    <w:rsid w:val="000F7D33"/>
    <w:rsid w:val="0010010E"/>
    <w:rsid w:val="00100D0F"/>
    <w:rsid w:val="00101BD0"/>
    <w:rsid w:val="0010216D"/>
    <w:rsid w:val="00104F7C"/>
    <w:rsid w:val="001061A1"/>
    <w:rsid w:val="0010645F"/>
    <w:rsid w:val="001073CC"/>
    <w:rsid w:val="0011027B"/>
    <w:rsid w:val="00110F61"/>
    <w:rsid w:val="00111161"/>
    <w:rsid w:val="0011188E"/>
    <w:rsid w:val="00111A96"/>
    <w:rsid w:val="00111B7E"/>
    <w:rsid w:val="00111D57"/>
    <w:rsid w:val="00112217"/>
    <w:rsid w:val="00112227"/>
    <w:rsid w:val="00112A5E"/>
    <w:rsid w:val="001130C6"/>
    <w:rsid w:val="001130DF"/>
    <w:rsid w:val="00113AFD"/>
    <w:rsid w:val="001141FC"/>
    <w:rsid w:val="00114458"/>
    <w:rsid w:val="00114F2A"/>
    <w:rsid w:val="001152D6"/>
    <w:rsid w:val="001163ED"/>
    <w:rsid w:val="00120E30"/>
    <w:rsid w:val="00121244"/>
    <w:rsid w:val="0012169F"/>
    <w:rsid w:val="0012353C"/>
    <w:rsid w:val="001251FA"/>
    <w:rsid w:val="00125669"/>
    <w:rsid w:val="00125A6E"/>
    <w:rsid w:val="00126D0D"/>
    <w:rsid w:val="001302CB"/>
    <w:rsid w:val="00130B5C"/>
    <w:rsid w:val="00131397"/>
    <w:rsid w:val="001313D0"/>
    <w:rsid w:val="001315C5"/>
    <w:rsid w:val="00132227"/>
    <w:rsid w:val="00132772"/>
    <w:rsid w:val="0013362E"/>
    <w:rsid w:val="001336E6"/>
    <w:rsid w:val="00133AA2"/>
    <w:rsid w:val="00133BF7"/>
    <w:rsid w:val="001356DB"/>
    <w:rsid w:val="0013599B"/>
    <w:rsid w:val="00136067"/>
    <w:rsid w:val="00136452"/>
    <w:rsid w:val="00136955"/>
    <w:rsid w:val="00136C64"/>
    <w:rsid w:val="00140CCE"/>
    <w:rsid w:val="001418E4"/>
    <w:rsid w:val="00142589"/>
    <w:rsid w:val="00143BAE"/>
    <w:rsid w:val="00143EC6"/>
    <w:rsid w:val="00144288"/>
    <w:rsid w:val="00145309"/>
    <w:rsid w:val="00146625"/>
    <w:rsid w:val="0014674B"/>
    <w:rsid w:val="00146B31"/>
    <w:rsid w:val="0014740C"/>
    <w:rsid w:val="00150C6E"/>
    <w:rsid w:val="00150E78"/>
    <w:rsid w:val="00151798"/>
    <w:rsid w:val="001524A2"/>
    <w:rsid w:val="00152590"/>
    <w:rsid w:val="001536CD"/>
    <w:rsid w:val="001543DD"/>
    <w:rsid w:val="00154744"/>
    <w:rsid w:val="00154D9F"/>
    <w:rsid w:val="001560B4"/>
    <w:rsid w:val="001567F5"/>
    <w:rsid w:val="001603A5"/>
    <w:rsid w:val="001609EB"/>
    <w:rsid w:val="00161279"/>
    <w:rsid w:val="00161D9D"/>
    <w:rsid w:val="00162600"/>
    <w:rsid w:val="00163B2D"/>
    <w:rsid w:val="00163E17"/>
    <w:rsid w:val="00164623"/>
    <w:rsid w:val="00164DBA"/>
    <w:rsid w:val="0016741B"/>
    <w:rsid w:val="001674FA"/>
    <w:rsid w:val="00167FC1"/>
    <w:rsid w:val="0017040C"/>
    <w:rsid w:val="00170C3A"/>
    <w:rsid w:val="00172236"/>
    <w:rsid w:val="00173340"/>
    <w:rsid w:val="001746EC"/>
    <w:rsid w:val="00174F3A"/>
    <w:rsid w:val="00175D3F"/>
    <w:rsid w:val="00176C50"/>
    <w:rsid w:val="0017703D"/>
    <w:rsid w:val="00182823"/>
    <w:rsid w:val="00183051"/>
    <w:rsid w:val="001851F3"/>
    <w:rsid w:val="001858A5"/>
    <w:rsid w:val="00185C81"/>
    <w:rsid w:val="00186DED"/>
    <w:rsid w:val="001873B0"/>
    <w:rsid w:val="0018764B"/>
    <w:rsid w:val="00187A58"/>
    <w:rsid w:val="00187C4F"/>
    <w:rsid w:val="0019021B"/>
    <w:rsid w:val="001902A8"/>
    <w:rsid w:val="001908AC"/>
    <w:rsid w:val="00193EC1"/>
    <w:rsid w:val="0019473F"/>
    <w:rsid w:val="00194B8D"/>
    <w:rsid w:val="00194C7A"/>
    <w:rsid w:val="001962FB"/>
    <w:rsid w:val="001968F7"/>
    <w:rsid w:val="00196D46"/>
    <w:rsid w:val="00197EE9"/>
    <w:rsid w:val="001A1A63"/>
    <w:rsid w:val="001A294A"/>
    <w:rsid w:val="001A3194"/>
    <w:rsid w:val="001A4778"/>
    <w:rsid w:val="001A490A"/>
    <w:rsid w:val="001A5A9C"/>
    <w:rsid w:val="001A6391"/>
    <w:rsid w:val="001A769C"/>
    <w:rsid w:val="001B0101"/>
    <w:rsid w:val="001B0B50"/>
    <w:rsid w:val="001B1ABA"/>
    <w:rsid w:val="001B1D11"/>
    <w:rsid w:val="001B469F"/>
    <w:rsid w:val="001B519F"/>
    <w:rsid w:val="001B663F"/>
    <w:rsid w:val="001B6C50"/>
    <w:rsid w:val="001C1390"/>
    <w:rsid w:val="001C1786"/>
    <w:rsid w:val="001C1D97"/>
    <w:rsid w:val="001C26D0"/>
    <w:rsid w:val="001C4FC1"/>
    <w:rsid w:val="001C5CD9"/>
    <w:rsid w:val="001C5FC0"/>
    <w:rsid w:val="001C63ED"/>
    <w:rsid w:val="001C654B"/>
    <w:rsid w:val="001C6F09"/>
    <w:rsid w:val="001C75B7"/>
    <w:rsid w:val="001D06E3"/>
    <w:rsid w:val="001D1329"/>
    <w:rsid w:val="001D1FB9"/>
    <w:rsid w:val="001D4164"/>
    <w:rsid w:val="001D4DC4"/>
    <w:rsid w:val="001D515F"/>
    <w:rsid w:val="001D5DE3"/>
    <w:rsid w:val="001D5EBE"/>
    <w:rsid w:val="001D6958"/>
    <w:rsid w:val="001D6FB1"/>
    <w:rsid w:val="001E0EA1"/>
    <w:rsid w:val="001E0F2B"/>
    <w:rsid w:val="001E3AA1"/>
    <w:rsid w:val="001E4802"/>
    <w:rsid w:val="001E5D24"/>
    <w:rsid w:val="001E606A"/>
    <w:rsid w:val="001F094B"/>
    <w:rsid w:val="001F30F4"/>
    <w:rsid w:val="001F34C4"/>
    <w:rsid w:val="001F3DC9"/>
    <w:rsid w:val="001F483F"/>
    <w:rsid w:val="001F4AF5"/>
    <w:rsid w:val="001F6FAE"/>
    <w:rsid w:val="001F6FDD"/>
    <w:rsid w:val="001F7804"/>
    <w:rsid w:val="001F7868"/>
    <w:rsid w:val="0020034A"/>
    <w:rsid w:val="00202091"/>
    <w:rsid w:val="00202F2C"/>
    <w:rsid w:val="00204EE6"/>
    <w:rsid w:val="00205096"/>
    <w:rsid w:val="002056B3"/>
    <w:rsid w:val="00205E80"/>
    <w:rsid w:val="002069C1"/>
    <w:rsid w:val="00212594"/>
    <w:rsid w:val="002125D6"/>
    <w:rsid w:val="00212AA0"/>
    <w:rsid w:val="00214D67"/>
    <w:rsid w:val="00216913"/>
    <w:rsid w:val="00216A55"/>
    <w:rsid w:val="00216B8C"/>
    <w:rsid w:val="00217D69"/>
    <w:rsid w:val="002206ED"/>
    <w:rsid w:val="00220A65"/>
    <w:rsid w:val="002213A0"/>
    <w:rsid w:val="00221FF0"/>
    <w:rsid w:val="00223B39"/>
    <w:rsid w:val="0022424F"/>
    <w:rsid w:val="00224743"/>
    <w:rsid w:val="00225475"/>
    <w:rsid w:val="00231E07"/>
    <w:rsid w:val="0023394F"/>
    <w:rsid w:val="00233DE5"/>
    <w:rsid w:val="00234EE8"/>
    <w:rsid w:val="00235E19"/>
    <w:rsid w:val="002369E5"/>
    <w:rsid w:val="00236B41"/>
    <w:rsid w:val="0023793D"/>
    <w:rsid w:val="00240056"/>
    <w:rsid w:val="002400BA"/>
    <w:rsid w:val="00240263"/>
    <w:rsid w:val="00242982"/>
    <w:rsid w:val="00243817"/>
    <w:rsid w:val="00243D0D"/>
    <w:rsid w:val="00244610"/>
    <w:rsid w:val="00245003"/>
    <w:rsid w:val="00250334"/>
    <w:rsid w:val="00253557"/>
    <w:rsid w:val="0025370C"/>
    <w:rsid w:val="00255620"/>
    <w:rsid w:val="002559B0"/>
    <w:rsid w:val="00255D30"/>
    <w:rsid w:val="00256734"/>
    <w:rsid w:val="00260992"/>
    <w:rsid w:val="00260C3D"/>
    <w:rsid w:val="00261592"/>
    <w:rsid w:val="00265B45"/>
    <w:rsid w:val="00265DF9"/>
    <w:rsid w:val="002668B7"/>
    <w:rsid w:val="00267FDE"/>
    <w:rsid w:val="00270077"/>
    <w:rsid w:val="00270728"/>
    <w:rsid w:val="002734B1"/>
    <w:rsid w:val="0027451E"/>
    <w:rsid w:val="00275C7C"/>
    <w:rsid w:val="0027699E"/>
    <w:rsid w:val="002800CB"/>
    <w:rsid w:val="002800CE"/>
    <w:rsid w:val="0028068E"/>
    <w:rsid w:val="00281803"/>
    <w:rsid w:val="00282D51"/>
    <w:rsid w:val="0028663B"/>
    <w:rsid w:val="002866CB"/>
    <w:rsid w:val="00286DD8"/>
    <w:rsid w:val="00287086"/>
    <w:rsid w:val="002902C2"/>
    <w:rsid w:val="002909FC"/>
    <w:rsid w:val="002915CC"/>
    <w:rsid w:val="00292AC4"/>
    <w:rsid w:val="00292AFC"/>
    <w:rsid w:val="0029392E"/>
    <w:rsid w:val="002942BA"/>
    <w:rsid w:val="0029497B"/>
    <w:rsid w:val="00294D32"/>
    <w:rsid w:val="00295B76"/>
    <w:rsid w:val="00296C82"/>
    <w:rsid w:val="00296EEF"/>
    <w:rsid w:val="002972CD"/>
    <w:rsid w:val="00297FA1"/>
    <w:rsid w:val="002A040E"/>
    <w:rsid w:val="002A3D41"/>
    <w:rsid w:val="002A5274"/>
    <w:rsid w:val="002A644C"/>
    <w:rsid w:val="002A685C"/>
    <w:rsid w:val="002A6909"/>
    <w:rsid w:val="002A6E00"/>
    <w:rsid w:val="002B011D"/>
    <w:rsid w:val="002B1E8F"/>
    <w:rsid w:val="002B2D36"/>
    <w:rsid w:val="002B5CE5"/>
    <w:rsid w:val="002B77F9"/>
    <w:rsid w:val="002B7F88"/>
    <w:rsid w:val="002C03C9"/>
    <w:rsid w:val="002C0DA4"/>
    <w:rsid w:val="002C16FE"/>
    <w:rsid w:val="002C18F4"/>
    <w:rsid w:val="002C35DA"/>
    <w:rsid w:val="002C3B3E"/>
    <w:rsid w:val="002C4BF2"/>
    <w:rsid w:val="002C5601"/>
    <w:rsid w:val="002C7A33"/>
    <w:rsid w:val="002C7B24"/>
    <w:rsid w:val="002D0CB9"/>
    <w:rsid w:val="002D0D1F"/>
    <w:rsid w:val="002D22EB"/>
    <w:rsid w:val="002D2916"/>
    <w:rsid w:val="002D2AB2"/>
    <w:rsid w:val="002D2F6F"/>
    <w:rsid w:val="002D3161"/>
    <w:rsid w:val="002D3610"/>
    <w:rsid w:val="002D41A3"/>
    <w:rsid w:val="002D43DA"/>
    <w:rsid w:val="002D75BA"/>
    <w:rsid w:val="002D77C3"/>
    <w:rsid w:val="002E005D"/>
    <w:rsid w:val="002E00A2"/>
    <w:rsid w:val="002E04C3"/>
    <w:rsid w:val="002E1F08"/>
    <w:rsid w:val="002E28D9"/>
    <w:rsid w:val="002E402E"/>
    <w:rsid w:val="002E40B0"/>
    <w:rsid w:val="002E482B"/>
    <w:rsid w:val="002E53AB"/>
    <w:rsid w:val="002E5B9E"/>
    <w:rsid w:val="002E6B30"/>
    <w:rsid w:val="002E6C1E"/>
    <w:rsid w:val="002E7189"/>
    <w:rsid w:val="002E78BE"/>
    <w:rsid w:val="002F0D10"/>
    <w:rsid w:val="002F16F4"/>
    <w:rsid w:val="002F3204"/>
    <w:rsid w:val="002F3CBC"/>
    <w:rsid w:val="002F3EC1"/>
    <w:rsid w:val="002F4894"/>
    <w:rsid w:val="002F4CCE"/>
    <w:rsid w:val="002F4DB2"/>
    <w:rsid w:val="002F680D"/>
    <w:rsid w:val="002F6A70"/>
    <w:rsid w:val="002F78E3"/>
    <w:rsid w:val="002F79A4"/>
    <w:rsid w:val="002F7AF3"/>
    <w:rsid w:val="00300394"/>
    <w:rsid w:val="00301DC4"/>
    <w:rsid w:val="003047E6"/>
    <w:rsid w:val="00304D2A"/>
    <w:rsid w:val="003070DE"/>
    <w:rsid w:val="00310079"/>
    <w:rsid w:val="00310BC2"/>
    <w:rsid w:val="00314E1F"/>
    <w:rsid w:val="0031597F"/>
    <w:rsid w:val="00315A7B"/>
    <w:rsid w:val="003170DE"/>
    <w:rsid w:val="00320877"/>
    <w:rsid w:val="00322BAB"/>
    <w:rsid w:val="00323848"/>
    <w:rsid w:val="00323ABD"/>
    <w:rsid w:val="00327883"/>
    <w:rsid w:val="0033262B"/>
    <w:rsid w:val="003328E2"/>
    <w:rsid w:val="003340A8"/>
    <w:rsid w:val="00334713"/>
    <w:rsid w:val="00335363"/>
    <w:rsid w:val="00335997"/>
    <w:rsid w:val="00335D83"/>
    <w:rsid w:val="003360BF"/>
    <w:rsid w:val="003372D6"/>
    <w:rsid w:val="00337C1A"/>
    <w:rsid w:val="0034075F"/>
    <w:rsid w:val="00342CEC"/>
    <w:rsid w:val="00343D47"/>
    <w:rsid w:val="00343EA6"/>
    <w:rsid w:val="00343EE1"/>
    <w:rsid w:val="00344AE5"/>
    <w:rsid w:val="00344D06"/>
    <w:rsid w:val="0035004C"/>
    <w:rsid w:val="00350DE9"/>
    <w:rsid w:val="00351ACD"/>
    <w:rsid w:val="0035236E"/>
    <w:rsid w:val="00353371"/>
    <w:rsid w:val="003569AE"/>
    <w:rsid w:val="00357164"/>
    <w:rsid w:val="00357192"/>
    <w:rsid w:val="00357522"/>
    <w:rsid w:val="00357DF1"/>
    <w:rsid w:val="003603E0"/>
    <w:rsid w:val="00360D2E"/>
    <w:rsid w:val="00361745"/>
    <w:rsid w:val="00361FDE"/>
    <w:rsid w:val="003624A0"/>
    <w:rsid w:val="0036371B"/>
    <w:rsid w:val="00363965"/>
    <w:rsid w:val="00363FA4"/>
    <w:rsid w:val="00364746"/>
    <w:rsid w:val="003652FE"/>
    <w:rsid w:val="0036568A"/>
    <w:rsid w:val="00365EA9"/>
    <w:rsid w:val="0036652D"/>
    <w:rsid w:val="00367910"/>
    <w:rsid w:val="00371349"/>
    <w:rsid w:val="00372DB6"/>
    <w:rsid w:val="003738C3"/>
    <w:rsid w:val="00374AF8"/>
    <w:rsid w:val="00375086"/>
    <w:rsid w:val="0037533A"/>
    <w:rsid w:val="0037535D"/>
    <w:rsid w:val="00375DD4"/>
    <w:rsid w:val="00376AD6"/>
    <w:rsid w:val="003775B5"/>
    <w:rsid w:val="003802BB"/>
    <w:rsid w:val="00380417"/>
    <w:rsid w:val="0038123C"/>
    <w:rsid w:val="003814FB"/>
    <w:rsid w:val="00382568"/>
    <w:rsid w:val="00383D61"/>
    <w:rsid w:val="00384036"/>
    <w:rsid w:val="00384F02"/>
    <w:rsid w:val="0038601B"/>
    <w:rsid w:val="00386355"/>
    <w:rsid w:val="0038735D"/>
    <w:rsid w:val="003901CD"/>
    <w:rsid w:val="00391E19"/>
    <w:rsid w:val="00393AC8"/>
    <w:rsid w:val="00394C78"/>
    <w:rsid w:val="0039565F"/>
    <w:rsid w:val="00396D6C"/>
    <w:rsid w:val="003A093A"/>
    <w:rsid w:val="003A0A7E"/>
    <w:rsid w:val="003A224D"/>
    <w:rsid w:val="003A37C5"/>
    <w:rsid w:val="003A39FC"/>
    <w:rsid w:val="003A53D2"/>
    <w:rsid w:val="003A67A4"/>
    <w:rsid w:val="003A6A7D"/>
    <w:rsid w:val="003A6FFD"/>
    <w:rsid w:val="003B1DDA"/>
    <w:rsid w:val="003B2FB1"/>
    <w:rsid w:val="003B5BA6"/>
    <w:rsid w:val="003B5DFA"/>
    <w:rsid w:val="003B7247"/>
    <w:rsid w:val="003C2A2E"/>
    <w:rsid w:val="003C3002"/>
    <w:rsid w:val="003C385C"/>
    <w:rsid w:val="003C3E97"/>
    <w:rsid w:val="003C411E"/>
    <w:rsid w:val="003C42BB"/>
    <w:rsid w:val="003C51ED"/>
    <w:rsid w:val="003C7013"/>
    <w:rsid w:val="003C7A24"/>
    <w:rsid w:val="003D003E"/>
    <w:rsid w:val="003D086F"/>
    <w:rsid w:val="003D2BA4"/>
    <w:rsid w:val="003D2CBC"/>
    <w:rsid w:val="003D3705"/>
    <w:rsid w:val="003D4447"/>
    <w:rsid w:val="003D5238"/>
    <w:rsid w:val="003D643D"/>
    <w:rsid w:val="003D6942"/>
    <w:rsid w:val="003E08E1"/>
    <w:rsid w:val="003E1110"/>
    <w:rsid w:val="003E1D2B"/>
    <w:rsid w:val="003E21D7"/>
    <w:rsid w:val="003E377E"/>
    <w:rsid w:val="003E3EC6"/>
    <w:rsid w:val="003E50EA"/>
    <w:rsid w:val="003E5E88"/>
    <w:rsid w:val="003E6F5F"/>
    <w:rsid w:val="003F0331"/>
    <w:rsid w:val="003F0D35"/>
    <w:rsid w:val="003F0DD8"/>
    <w:rsid w:val="003F0FF6"/>
    <w:rsid w:val="003F11F1"/>
    <w:rsid w:val="003F2D2A"/>
    <w:rsid w:val="003F3FD6"/>
    <w:rsid w:val="003F68D5"/>
    <w:rsid w:val="003F6DB6"/>
    <w:rsid w:val="003F7722"/>
    <w:rsid w:val="003F7726"/>
    <w:rsid w:val="004006ED"/>
    <w:rsid w:val="00401632"/>
    <w:rsid w:val="004034D5"/>
    <w:rsid w:val="00403744"/>
    <w:rsid w:val="00403F4F"/>
    <w:rsid w:val="004043F1"/>
    <w:rsid w:val="00405413"/>
    <w:rsid w:val="00405A0E"/>
    <w:rsid w:val="00405C1C"/>
    <w:rsid w:val="004066FB"/>
    <w:rsid w:val="00406787"/>
    <w:rsid w:val="00411E5E"/>
    <w:rsid w:val="00414B91"/>
    <w:rsid w:val="004150E7"/>
    <w:rsid w:val="004153EB"/>
    <w:rsid w:val="00416358"/>
    <w:rsid w:val="00417441"/>
    <w:rsid w:val="00420178"/>
    <w:rsid w:val="00420308"/>
    <w:rsid w:val="00422BF2"/>
    <w:rsid w:val="00423303"/>
    <w:rsid w:val="00423BC2"/>
    <w:rsid w:val="00423C67"/>
    <w:rsid w:val="00423F17"/>
    <w:rsid w:val="00425708"/>
    <w:rsid w:val="0042584C"/>
    <w:rsid w:val="00427469"/>
    <w:rsid w:val="00427925"/>
    <w:rsid w:val="004309FC"/>
    <w:rsid w:val="004313CF"/>
    <w:rsid w:val="00431817"/>
    <w:rsid w:val="00434972"/>
    <w:rsid w:val="00436AF8"/>
    <w:rsid w:val="004402BC"/>
    <w:rsid w:val="0044182C"/>
    <w:rsid w:val="004432BF"/>
    <w:rsid w:val="00443648"/>
    <w:rsid w:val="00444B29"/>
    <w:rsid w:val="00445ABE"/>
    <w:rsid w:val="004517ED"/>
    <w:rsid w:val="00452E88"/>
    <w:rsid w:val="00453B96"/>
    <w:rsid w:val="00453C2A"/>
    <w:rsid w:val="00454A08"/>
    <w:rsid w:val="00454FB2"/>
    <w:rsid w:val="00457088"/>
    <w:rsid w:val="00460C0C"/>
    <w:rsid w:val="00460C5F"/>
    <w:rsid w:val="004612BB"/>
    <w:rsid w:val="0046264F"/>
    <w:rsid w:val="004639D2"/>
    <w:rsid w:val="00463BB4"/>
    <w:rsid w:val="00463CB2"/>
    <w:rsid w:val="00463E62"/>
    <w:rsid w:val="00464D0C"/>
    <w:rsid w:val="00467ADF"/>
    <w:rsid w:val="00470BA9"/>
    <w:rsid w:val="00470F60"/>
    <w:rsid w:val="00471BC2"/>
    <w:rsid w:val="0047251C"/>
    <w:rsid w:val="00472BAE"/>
    <w:rsid w:val="00473F5A"/>
    <w:rsid w:val="00474432"/>
    <w:rsid w:val="0047445E"/>
    <w:rsid w:val="00475093"/>
    <w:rsid w:val="0047590F"/>
    <w:rsid w:val="004761F5"/>
    <w:rsid w:val="00476AED"/>
    <w:rsid w:val="004835C3"/>
    <w:rsid w:val="00484F5A"/>
    <w:rsid w:val="0048515C"/>
    <w:rsid w:val="0048599C"/>
    <w:rsid w:val="004861D8"/>
    <w:rsid w:val="004870FE"/>
    <w:rsid w:val="004879C6"/>
    <w:rsid w:val="00487CDC"/>
    <w:rsid w:val="004902C0"/>
    <w:rsid w:val="004912B4"/>
    <w:rsid w:val="004938E0"/>
    <w:rsid w:val="0049391F"/>
    <w:rsid w:val="004952E2"/>
    <w:rsid w:val="00495F25"/>
    <w:rsid w:val="00496190"/>
    <w:rsid w:val="004969C7"/>
    <w:rsid w:val="004A062A"/>
    <w:rsid w:val="004A244A"/>
    <w:rsid w:val="004A2BC4"/>
    <w:rsid w:val="004A2C40"/>
    <w:rsid w:val="004A3285"/>
    <w:rsid w:val="004A35C9"/>
    <w:rsid w:val="004A419C"/>
    <w:rsid w:val="004A5CCD"/>
    <w:rsid w:val="004A5FCC"/>
    <w:rsid w:val="004A66C7"/>
    <w:rsid w:val="004A6C99"/>
    <w:rsid w:val="004A6CF6"/>
    <w:rsid w:val="004B0E07"/>
    <w:rsid w:val="004B224C"/>
    <w:rsid w:val="004B29E6"/>
    <w:rsid w:val="004B39EB"/>
    <w:rsid w:val="004B3F4A"/>
    <w:rsid w:val="004B64DB"/>
    <w:rsid w:val="004B72AE"/>
    <w:rsid w:val="004B76C7"/>
    <w:rsid w:val="004C10F1"/>
    <w:rsid w:val="004C1262"/>
    <w:rsid w:val="004C210A"/>
    <w:rsid w:val="004C3AA8"/>
    <w:rsid w:val="004C5368"/>
    <w:rsid w:val="004C5FCC"/>
    <w:rsid w:val="004C6377"/>
    <w:rsid w:val="004C6BEB"/>
    <w:rsid w:val="004C7CF4"/>
    <w:rsid w:val="004D0183"/>
    <w:rsid w:val="004D093D"/>
    <w:rsid w:val="004D152B"/>
    <w:rsid w:val="004D1831"/>
    <w:rsid w:val="004D3070"/>
    <w:rsid w:val="004D32EF"/>
    <w:rsid w:val="004D397F"/>
    <w:rsid w:val="004D443A"/>
    <w:rsid w:val="004D4FA9"/>
    <w:rsid w:val="004D5613"/>
    <w:rsid w:val="004D56B5"/>
    <w:rsid w:val="004D5978"/>
    <w:rsid w:val="004D6A9C"/>
    <w:rsid w:val="004E00BF"/>
    <w:rsid w:val="004E14B0"/>
    <w:rsid w:val="004E2AD1"/>
    <w:rsid w:val="004E2BA1"/>
    <w:rsid w:val="004E2C94"/>
    <w:rsid w:val="004E2E1F"/>
    <w:rsid w:val="004E7CFE"/>
    <w:rsid w:val="004E7E4E"/>
    <w:rsid w:val="004F02B6"/>
    <w:rsid w:val="004F0D87"/>
    <w:rsid w:val="004F115F"/>
    <w:rsid w:val="004F15FB"/>
    <w:rsid w:val="004F1E5E"/>
    <w:rsid w:val="004F1F92"/>
    <w:rsid w:val="004F27CC"/>
    <w:rsid w:val="004F2911"/>
    <w:rsid w:val="004F2C79"/>
    <w:rsid w:val="004F51FE"/>
    <w:rsid w:val="004F60F9"/>
    <w:rsid w:val="004F7B66"/>
    <w:rsid w:val="0050087F"/>
    <w:rsid w:val="00501E6A"/>
    <w:rsid w:val="00502598"/>
    <w:rsid w:val="00503C72"/>
    <w:rsid w:val="00504C6D"/>
    <w:rsid w:val="005068FC"/>
    <w:rsid w:val="0050761A"/>
    <w:rsid w:val="00510B04"/>
    <w:rsid w:val="00511847"/>
    <w:rsid w:val="00512B57"/>
    <w:rsid w:val="00513102"/>
    <w:rsid w:val="0051343A"/>
    <w:rsid w:val="005134D1"/>
    <w:rsid w:val="0051373D"/>
    <w:rsid w:val="005139A8"/>
    <w:rsid w:val="0051477B"/>
    <w:rsid w:val="005200F2"/>
    <w:rsid w:val="005206D1"/>
    <w:rsid w:val="00520C34"/>
    <w:rsid w:val="00520D0E"/>
    <w:rsid w:val="00521A57"/>
    <w:rsid w:val="00521AF7"/>
    <w:rsid w:val="0052417D"/>
    <w:rsid w:val="00525303"/>
    <w:rsid w:val="00525416"/>
    <w:rsid w:val="005257A7"/>
    <w:rsid w:val="0052782D"/>
    <w:rsid w:val="00527C67"/>
    <w:rsid w:val="00530FD2"/>
    <w:rsid w:val="0053317E"/>
    <w:rsid w:val="005340C3"/>
    <w:rsid w:val="00534127"/>
    <w:rsid w:val="00535079"/>
    <w:rsid w:val="00536111"/>
    <w:rsid w:val="00540501"/>
    <w:rsid w:val="00541489"/>
    <w:rsid w:val="00542246"/>
    <w:rsid w:val="00543CFA"/>
    <w:rsid w:val="0054474E"/>
    <w:rsid w:val="00547290"/>
    <w:rsid w:val="00547A2C"/>
    <w:rsid w:val="00547F0B"/>
    <w:rsid w:val="00551000"/>
    <w:rsid w:val="005511F4"/>
    <w:rsid w:val="00552DB2"/>
    <w:rsid w:val="005534D0"/>
    <w:rsid w:val="00553665"/>
    <w:rsid w:val="00554AD3"/>
    <w:rsid w:val="005558FA"/>
    <w:rsid w:val="00556A9F"/>
    <w:rsid w:val="005575DA"/>
    <w:rsid w:val="00557743"/>
    <w:rsid w:val="00557779"/>
    <w:rsid w:val="00560907"/>
    <w:rsid w:val="00560FF7"/>
    <w:rsid w:val="00561192"/>
    <w:rsid w:val="00561AC7"/>
    <w:rsid w:val="00562019"/>
    <w:rsid w:val="00563BD7"/>
    <w:rsid w:val="005649F9"/>
    <w:rsid w:val="005664B4"/>
    <w:rsid w:val="00566520"/>
    <w:rsid w:val="00566F73"/>
    <w:rsid w:val="00567CEB"/>
    <w:rsid w:val="005704A8"/>
    <w:rsid w:val="00570ECC"/>
    <w:rsid w:val="00573CE6"/>
    <w:rsid w:val="00574279"/>
    <w:rsid w:val="00575254"/>
    <w:rsid w:val="00576EE5"/>
    <w:rsid w:val="005776BE"/>
    <w:rsid w:val="0058009A"/>
    <w:rsid w:val="005809AC"/>
    <w:rsid w:val="005847D2"/>
    <w:rsid w:val="00584B9A"/>
    <w:rsid w:val="005854D3"/>
    <w:rsid w:val="00586BF0"/>
    <w:rsid w:val="00587120"/>
    <w:rsid w:val="0059106F"/>
    <w:rsid w:val="00591C10"/>
    <w:rsid w:val="00592886"/>
    <w:rsid w:val="00595095"/>
    <w:rsid w:val="005969AD"/>
    <w:rsid w:val="0059736A"/>
    <w:rsid w:val="005A01A7"/>
    <w:rsid w:val="005A068F"/>
    <w:rsid w:val="005A1564"/>
    <w:rsid w:val="005A21DE"/>
    <w:rsid w:val="005A33DB"/>
    <w:rsid w:val="005A36CD"/>
    <w:rsid w:val="005A39AC"/>
    <w:rsid w:val="005A6230"/>
    <w:rsid w:val="005A69AE"/>
    <w:rsid w:val="005B2165"/>
    <w:rsid w:val="005B5237"/>
    <w:rsid w:val="005B57A3"/>
    <w:rsid w:val="005B5F7D"/>
    <w:rsid w:val="005C3483"/>
    <w:rsid w:val="005C4CE3"/>
    <w:rsid w:val="005C5710"/>
    <w:rsid w:val="005C60F0"/>
    <w:rsid w:val="005D1015"/>
    <w:rsid w:val="005D1E37"/>
    <w:rsid w:val="005D31F9"/>
    <w:rsid w:val="005D4C17"/>
    <w:rsid w:val="005D4E41"/>
    <w:rsid w:val="005D5AE8"/>
    <w:rsid w:val="005D641F"/>
    <w:rsid w:val="005D6666"/>
    <w:rsid w:val="005D7825"/>
    <w:rsid w:val="005E05EE"/>
    <w:rsid w:val="005E0D3B"/>
    <w:rsid w:val="005E2A28"/>
    <w:rsid w:val="005E2DE2"/>
    <w:rsid w:val="005E4FCF"/>
    <w:rsid w:val="005E58C1"/>
    <w:rsid w:val="005E5A92"/>
    <w:rsid w:val="005E6DA5"/>
    <w:rsid w:val="005E75ED"/>
    <w:rsid w:val="005F00D4"/>
    <w:rsid w:val="005F286B"/>
    <w:rsid w:val="005F390C"/>
    <w:rsid w:val="005F46D6"/>
    <w:rsid w:val="005F4C37"/>
    <w:rsid w:val="005F4F3A"/>
    <w:rsid w:val="005F5963"/>
    <w:rsid w:val="005F65EC"/>
    <w:rsid w:val="005F6EA8"/>
    <w:rsid w:val="005F7566"/>
    <w:rsid w:val="005F7EB0"/>
    <w:rsid w:val="0060009F"/>
    <w:rsid w:val="0060089E"/>
    <w:rsid w:val="00601D2E"/>
    <w:rsid w:val="00602ABE"/>
    <w:rsid w:val="006032D8"/>
    <w:rsid w:val="00603ECB"/>
    <w:rsid w:val="00605DA7"/>
    <w:rsid w:val="00606496"/>
    <w:rsid w:val="00606A56"/>
    <w:rsid w:val="006076B1"/>
    <w:rsid w:val="0061055A"/>
    <w:rsid w:val="00610DFE"/>
    <w:rsid w:val="00612AEE"/>
    <w:rsid w:val="00615047"/>
    <w:rsid w:val="006165D8"/>
    <w:rsid w:val="00620B71"/>
    <w:rsid w:val="00620CB2"/>
    <w:rsid w:val="00621F37"/>
    <w:rsid w:val="0062416D"/>
    <w:rsid w:val="0062468B"/>
    <w:rsid w:val="00626384"/>
    <w:rsid w:val="00630E5A"/>
    <w:rsid w:val="00631867"/>
    <w:rsid w:val="00631887"/>
    <w:rsid w:val="00632D26"/>
    <w:rsid w:val="00634DD8"/>
    <w:rsid w:val="0063508B"/>
    <w:rsid w:val="006351DE"/>
    <w:rsid w:val="00635FDD"/>
    <w:rsid w:val="00640B30"/>
    <w:rsid w:val="00640D4D"/>
    <w:rsid w:val="00643271"/>
    <w:rsid w:val="00643CC5"/>
    <w:rsid w:val="00643E1B"/>
    <w:rsid w:val="00644CCE"/>
    <w:rsid w:val="00647DC4"/>
    <w:rsid w:val="00651237"/>
    <w:rsid w:val="00651828"/>
    <w:rsid w:val="00651962"/>
    <w:rsid w:val="00651BA6"/>
    <w:rsid w:val="00654C50"/>
    <w:rsid w:val="00655705"/>
    <w:rsid w:val="00657053"/>
    <w:rsid w:val="00657311"/>
    <w:rsid w:val="0066012B"/>
    <w:rsid w:val="00661F6D"/>
    <w:rsid w:val="0066287D"/>
    <w:rsid w:val="006629FF"/>
    <w:rsid w:val="0066548A"/>
    <w:rsid w:val="0066651C"/>
    <w:rsid w:val="006704E8"/>
    <w:rsid w:val="00671202"/>
    <w:rsid w:val="00671864"/>
    <w:rsid w:val="00672130"/>
    <w:rsid w:val="00672B41"/>
    <w:rsid w:val="0067330D"/>
    <w:rsid w:val="00673D1F"/>
    <w:rsid w:val="006765D9"/>
    <w:rsid w:val="006769AE"/>
    <w:rsid w:val="00676D8D"/>
    <w:rsid w:val="00676EA8"/>
    <w:rsid w:val="006804E4"/>
    <w:rsid w:val="00681A88"/>
    <w:rsid w:val="0068221A"/>
    <w:rsid w:val="0068263A"/>
    <w:rsid w:val="00683B2F"/>
    <w:rsid w:val="00685ED8"/>
    <w:rsid w:val="0068683E"/>
    <w:rsid w:val="00690104"/>
    <w:rsid w:val="006911A6"/>
    <w:rsid w:val="006915A7"/>
    <w:rsid w:val="00691B56"/>
    <w:rsid w:val="00692124"/>
    <w:rsid w:val="006937E0"/>
    <w:rsid w:val="00693956"/>
    <w:rsid w:val="00693FC1"/>
    <w:rsid w:val="006944B1"/>
    <w:rsid w:val="00694C4D"/>
    <w:rsid w:val="0069573B"/>
    <w:rsid w:val="006979A3"/>
    <w:rsid w:val="006A030E"/>
    <w:rsid w:val="006A0A5D"/>
    <w:rsid w:val="006A34E6"/>
    <w:rsid w:val="006A381A"/>
    <w:rsid w:val="006A4011"/>
    <w:rsid w:val="006A4073"/>
    <w:rsid w:val="006A417D"/>
    <w:rsid w:val="006A587E"/>
    <w:rsid w:val="006A5C05"/>
    <w:rsid w:val="006A5EAF"/>
    <w:rsid w:val="006A630C"/>
    <w:rsid w:val="006B07B7"/>
    <w:rsid w:val="006B09D7"/>
    <w:rsid w:val="006B1F0C"/>
    <w:rsid w:val="006B21D4"/>
    <w:rsid w:val="006B49C8"/>
    <w:rsid w:val="006B5E26"/>
    <w:rsid w:val="006B7907"/>
    <w:rsid w:val="006C06ED"/>
    <w:rsid w:val="006C3D33"/>
    <w:rsid w:val="006C4C21"/>
    <w:rsid w:val="006C64E8"/>
    <w:rsid w:val="006D0B05"/>
    <w:rsid w:val="006D2E57"/>
    <w:rsid w:val="006D3886"/>
    <w:rsid w:val="006D452C"/>
    <w:rsid w:val="006D58A6"/>
    <w:rsid w:val="006D74A3"/>
    <w:rsid w:val="006E1D70"/>
    <w:rsid w:val="006E25AD"/>
    <w:rsid w:val="006E470A"/>
    <w:rsid w:val="006E4AEB"/>
    <w:rsid w:val="006E52F3"/>
    <w:rsid w:val="006E5D88"/>
    <w:rsid w:val="006E5EC3"/>
    <w:rsid w:val="006E7627"/>
    <w:rsid w:val="006E7A4A"/>
    <w:rsid w:val="006F0529"/>
    <w:rsid w:val="006F29B2"/>
    <w:rsid w:val="006F464C"/>
    <w:rsid w:val="006F521A"/>
    <w:rsid w:val="006F6F76"/>
    <w:rsid w:val="00700E89"/>
    <w:rsid w:val="00702A8E"/>
    <w:rsid w:val="007038D5"/>
    <w:rsid w:val="007059FE"/>
    <w:rsid w:val="00706AF8"/>
    <w:rsid w:val="0070762A"/>
    <w:rsid w:val="0070776F"/>
    <w:rsid w:val="00707C7C"/>
    <w:rsid w:val="00707E68"/>
    <w:rsid w:val="00710097"/>
    <w:rsid w:val="00710EC3"/>
    <w:rsid w:val="00712FEA"/>
    <w:rsid w:val="00713192"/>
    <w:rsid w:val="00716BB6"/>
    <w:rsid w:val="00716BF7"/>
    <w:rsid w:val="0072045D"/>
    <w:rsid w:val="007240E2"/>
    <w:rsid w:val="00725D4F"/>
    <w:rsid w:val="00726023"/>
    <w:rsid w:val="00727FA6"/>
    <w:rsid w:val="0073096A"/>
    <w:rsid w:val="00732029"/>
    <w:rsid w:val="0073377E"/>
    <w:rsid w:val="00733DE4"/>
    <w:rsid w:val="00737867"/>
    <w:rsid w:val="007402D2"/>
    <w:rsid w:val="00743784"/>
    <w:rsid w:val="00743BF5"/>
    <w:rsid w:val="0074467F"/>
    <w:rsid w:val="00745739"/>
    <w:rsid w:val="0074608E"/>
    <w:rsid w:val="00747261"/>
    <w:rsid w:val="00751D82"/>
    <w:rsid w:val="00752492"/>
    <w:rsid w:val="007524DD"/>
    <w:rsid w:val="0075332E"/>
    <w:rsid w:val="00753D8F"/>
    <w:rsid w:val="007548A6"/>
    <w:rsid w:val="00755860"/>
    <w:rsid w:val="00755BE9"/>
    <w:rsid w:val="00757746"/>
    <w:rsid w:val="00757868"/>
    <w:rsid w:val="007605E8"/>
    <w:rsid w:val="007614E0"/>
    <w:rsid w:val="0076159E"/>
    <w:rsid w:val="00761A05"/>
    <w:rsid w:val="00761EA4"/>
    <w:rsid w:val="0076273D"/>
    <w:rsid w:val="007638F9"/>
    <w:rsid w:val="007642CF"/>
    <w:rsid w:val="007648AE"/>
    <w:rsid w:val="00771B58"/>
    <w:rsid w:val="00772EE3"/>
    <w:rsid w:val="00773021"/>
    <w:rsid w:val="00773FC5"/>
    <w:rsid w:val="00775E3A"/>
    <w:rsid w:val="007763E5"/>
    <w:rsid w:val="0077713D"/>
    <w:rsid w:val="00777958"/>
    <w:rsid w:val="00782968"/>
    <w:rsid w:val="007831B6"/>
    <w:rsid w:val="00784F74"/>
    <w:rsid w:val="0078552F"/>
    <w:rsid w:val="00785E7D"/>
    <w:rsid w:val="0078626A"/>
    <w:rsid w:val="00786C18"/>
    <w:rsid w:val="00787A67"/>
    <w:rsid w:val="0079035A"/>
    <w:rsid w:val="007904DD"/>
    <w:rsid w:val="0079154C"/>
    <w:rsid w:val="00791FFA"/>
    <w:rsid w:val="00792064"/>
    <w:rsid w:val="00793CFB"/>
    <w:rsid w:val="00795449"/>
    <w:rsid w:val="0079670E"/>
    <w:rsid w:val="007969B9"/>
    <w:rsid w:val="007978FC"/>
    <w:rsid w:val="00797A23"/>
    <w:rsid w:val="00797E46"/>
    <w:rsid w:val="007A07F8"/>
    <w:rsid w:val="007A2BC2"/>
    <w:rsid w:val="007A476F"/>
    <w:rsid w:val="007A4F40"/>
    <w:rsid w:val="007A5C9A"/>
    <w:rsid w:val="007A615C"/>
    <w:rsid w:val="007A622A"/>
    <w:rsid w:val="007A68D0"/>
    <w:rsid w:val="007A780C"/>
    <w:rsid w:val="007A7FF7"/>
    <w:rsid w:val="007B3A15"/>
    <w:rsid w:val="007B3DDD"/>
    <w:rsid w:val="007B5DC9"/>
    <w:rsid w:val="007B708B"/>
    <w:rsid w:val="007B717A"/>
    <w:rsid w:val="007B778B"/>
    <w:rsid w:val="007C059B"/>
    <w:rsid w:val="007C1977"/>
    <w:rsid w:val="007C4337"/>
    <w:rsid w:val="007C599E"/>
    <w:rsid w:val="007C6556"/>
    <w:rsid w:val="007C6EAF"/>
    <w:rsid w:val="007D05E2"/>
    <w:rsid w:val="007D1EEC"/>
    <w:rsid w:val="007D2AE8"/>
    <w:rsid w:val="007D5648"/>
    <w:rsid w:val="007D5F15"/>
    <w:rsid w:val="007E0A8C"/>
    <w:rsid w:val="007E1FB5"/>
    <w:rsid w:val="007E3456"/>
    <w:rsid w:val="007E3B16"/>
    <w:rsid w:val="007E4072"/>
    <w:rsid w:val="007E5221"/>
    <w:rsid w:val="007E5433"/>
    <w:rsid w:val="007F0D98"/>
    <w:rsid w:val="007F145F"/>
    <w:rsid w:val="007F147C"/>
    <w:rsid w:val="007F1D1B"/>
    <w:rsid w:val="007F4E5B"/>
    <w:rsid w:val="007F4E62"/>
    <w:rsid w:val="007F5F92"/>
    <w:rsid w:val="007F6083"/>
    <w:rsid w:val="007F72BD"/>
    <w:rsid w:val="008017BC"/>
    <w:rsid w:val="00801917"/>
    <w:rsid w:val="00802ABD"/>
    <w:rsid w:val="008030D6"/>
    <w:rsid w:val="00803321"/>
    <w:rsid w:val="00803CC6"/>
    <w:rsid w:val="00804255"/>
    <w:rsid w:val="00804780"/>
    <w:rsid w:val="00805812"/>
    <w:rsid w:val="00805DBB"/>
    <w:rsid w:val="00806C6B"/>
    <w:rsid w:val="0080725D"/>
    <w:rsid w:val="008106CC"/>
    <w:rsid w:val="00812057"/>
    <w:rsid w:val="00814B3A"/>
    <w:rsid w:val="00814D60"/>
    <w:rsid w:val="008153ED"/>
    <w:rsid w:val="00817408"/>
    <w:rsid w:val="008178A4"/>
    <w:rsid w:val="00817940"/>
    <w:rsid w:val="00817D81"/>
    <w:rsid w:val="00821C95"/>
    <w:rsid w:val="008226B5"/>
    <w:rsid w:val="00822B6A"/>
    <w:rsid w:val="00823F86"/>
    <w:rsid w:val="0082448A"/>
    <w:rsid w:val="0082460F"/>
    <w:rsid w:val="00825634"/>
    <w:rsid w:val="008272D2"/>
    <w:rsid w:val="008274A8"/>
    <w:rsid w:val="00827E52"/>
    <w:rsid w:val="00827F22"/>
    <w:rsid w:val="00830DF8"/>
    <w:rsid w:val="00831035"/>
    <w:rsid w:val="00831931"/>
    <w:rsid w:val="00832D9E"/>
    <w:rsid w:val="008335B2"/>
    <w:rsid w:val="00834BE8"/>
    <w:rsid w:val="00837469"/>
    <w:rsid w:val="00837D68"/>
    <w:rsid w:val="008416B9"/>
    <w:rsid w:val="00841E6D"/>
    <w:rsid w:val="00841ED7"/>
    <w:rsid w:val="008420CE"/>
    <w:rsid w:val="008422E9"/>
    <w:rsid w:val="008438A5"/>
    <w:rsid w:val="008450F2"/>
    <w:rsid w:val="00845703"/>
    <w:rsid w:val="0084629A"/>
    <w:rsid w:val="0084684A"/>
    <w:rsid w:val="0085062E"/>
    <w:rsid w:val="0085191C"/>
    <w:rsid w:val="00852982"/>
    <w:rsid w:val="00852C64"/>
    <w:rsid w:val="00853630"/>
    <w:rsid w:val="0085390C"/>
    <w:rsid w:val="00855ABE"/>
    <w:rsid w:val="00856535"/>
    <w:rsid w:val="0085786B"/>
    <w:rsid w:val="0086002F"/>
    <w:rsid w:val="00860992"/>
    <w:rsid w:val="0086223C"/>
    <w:rsid w:val="008624CD"/>
    <w:rsid w:val="00862D2A"/>
    <w:rsid w:val="00863292"/>
    <w:rsid w:val="00865151"/>
    <w:rsid w:val="008652AD"/>
    <w:rsid w:val="00865366"/>
    <w:rsid w:val="00865C99"/>
    <w:rsid w:val="00866C07"/>
    <w:rsid w:val="008672A0"/>
    <w:rsid w:val="00870767"/>
    <w:rsid w:val="0087130B"/>
    <w:rsid w:val="00874402"/>
    <w:rsid w:val="0087512C"/>
    <w:rsid w:val="00875F7C"/>
    <w:rsid w:val="00876983"/>
    <w:rsid w:val="008816B8"/>
    <w:rsid w:val="008834A7"/>
    <w:rsid w:val="00883E69"/>
    <w:rsid w:val="00886A0A"/>
    <w:rsid w:val="00887820"/>
    <w:rsid w:val="00890456"/>
    <w:rsid w:val="008941A3"/>
    <w:rsid w:val="008944E7"/>
    <w:rsid w:val="0089526A"/>
    <w:rsid w:val="0089677F"/>
    <w:rsid w:val="00897600"/>
    <w:rsid w:val="00897CB7"/>
    <w:rsid w:val="00897FFE"/>
    <w:rsid w:val="008A1489"/>
    <w:rsid w:val="008A1756"/>
    <w:rsid w:val="008A34DD"/>
    <w:rsid w:val="008A3E0B"/>
    <w:rsid w:val="008B0D01"/>
    <w:rsid w:val="008B170D"/>
    <w:rsid w:val="008B3F16"/>
    <w:rsid w:val="008B6246"/>
    <w:rsid w:val="008B68B8"/>
    <w:rsid w:val="008C1363"/>
    <w:rsid w:val="008C2FF9"/>
    <w:rsid w:val="008C3462"/>
    <w:rsid w:val="008C35FB"/>
    <w:rsid w:val="008C3A2B"/>
    <w:rsid w:val="008C3BFD"/>
    <w:rsid w:val="008C3C4A"/>
    <w:rsid w:val="008C3FCE"/>
    <w:rsid w:val="008C4B86"/>
    <w:rsid w:val="008C5E8C"/>
    <w:rsid w:val="008C67A3"/>
    <w:rsid w:val="008D1B18"/>
    <w:rsid w:val="008D2F88"/>
    <w:rsid w:val="008D47C4"/>
    <w:rsid w:val="008D4E9A"/>
    <w:rsid w:val="008D5872"/>
    <w:rsid w:val="008D6EB2"/>
    <w:rsid w:val="008D70E8"/>
    <w:rsid w:val="008E1C2E"/>
    <w:rsid w:val="008E2201"/>
    <w:rsid w:val="008E2F9D"/>
    <w:rsid w:val="008E36E3"/>
    <w:rsid w:val="008E4121"/>
    <w:rsid w:val="008E41BF"/>
    <w:rsid w:val="008E4E4B"/>
    <w:rsid w:val="008F0386"/>
    <w:rsid w:val="008F0462"/>
    <w:rsid w:val="008F0974"/>
    <w:rsid w:val="008F1E87"/>
    <w:rsid w:val="008F443D"/>
    <w:rsid w:val="008F5D39"/>
    <w:rsid w:val="008F6630"/>
    <w:rsid w:val="00901D1D"/>
    <w:rsid w:val="00904C17"/>
    <w:rsid w:val="009060EA"/>
    <w:rsid w:val="00910798"/>
    <w:rsid w:val="00910B5F"/>
    <w:rsid w:val="00910F55"/>
    <w:rsid w:val="009144A0"/>
    <w:rsid w:val="00914506"/>
    <w:rsid w:val="00914A0C"/>
    <w:rsid w:val="00917589"/>
    <w:rsid w:val="00921617"/>
    <w:rsid w:val="00926251"/>
    <w:rsid w:val="00927F1C"/>
    <w:rsid w:val="00927FCD"/>
    <w:rsid w:val="009301D1"/>
    <w:rsid w:val="00932663"/>
    <w:rsid w:val="0093324F"/>
    <w:rsid w:val="00933426"/>
    <w:rsid w:val="00933497"/>
    <w:rsid w:val="00934AC8"/>
    <w:rsid w:val="009350BA"/>
    <w:rsid w:val="009356E3"/>
    <w:rsid w:val="00935F31"/>
    <w:rsid w:val="009365E3"/>
    <w:rsid w:val="0093667D"/>
    <w:rsid w:val="0093788A"/>
    <w:rsid w:val="00940904"/>
    <w:rsid w:val="00940B48"/>
    <w:rsid w:val="00941318"/>
    <w:rsid w:val="00943017"/>
    <w:rsid w:val="00943933"/>
    <w:rsid w:val="00946509"/>
    <w:rsid w:val="009473C3"/>
    <w:rsid w:val="00947AA7"/>
    <w:rsid w:val="00947B1C"/>
    <w:rsid w:val="0095043E"/>
    <w:rsid w:val="00951343"/>
    <w:rsid w:val="00951BDE"/>
    <w:rsid w:val="009520CD"/>
    <w:rsid w:val="00953349"/>
    <w:rsid w:val="009563C4"/>
    <w:rsid w:val="009565F9"/>
    <w:rsid w:val="009577A6"/>
    <w:rsid w:val="00960626"/>
    <w:rsid w:val="009613B5"/>
    <w:rsid w:val="009640E4"/>
    <w:rsid w:val="0096418B"/>
    <w:rsid w:val="009654FD"/>
    <w:rsid w:val="0096554C"/>
    <w:rsid w:val="0096721A"/>
    <w:rsid w:val="009701E7"/>
    <w:rsid w:val="00970790"/>
    <w:rsid w:val="00972021"/>
    <w:rsid w:val="00972D54"/>
    <w:rsid w:val="009749F5"/>
    <w:rsid w:val="00974ED3"/>
    <w:rsid w:val="009753A3"/>
    <w:rsid w:val="009767CB"/>
    <w:rsid w:val="00980BFB"/>
    <w:rsid w:val="00981B88"/>
    <w:rsid w:val="009826CF"/>
    <w:rsid w:val="0098308C"/>
    <w:rsid w:val="009848C6"/>
    <w:rsid w:val="0098492A"/>
    <w:rsid w:val="00985C93"/>
    <w:rsid w:val="00986774"/>
    <w:rsid w:val="00986CFA"/>
    <w:rsid w:val="00987ADD"/>
    <w:rsid w:val="00987E7D"/>
    <w:rsid w:val="009908C2"/>
    <w:rsid w:val="00990A9D"/>
    <w:rsid w:val="00991E84"/>
    <w:rsid w:val="00991ED1"/>
    <w:rsid w:val="00992E60"/>
    <w:rsid w:val="009940F8"/>
    <w:rsid w:val="009965BB"/>
    <w:rsid w:val="0099733B"/>
    <w:rsid w:val="009A2665"/>
    <w:rsid w:val="009A352D"/>
    <w:rsid w:val="009A401F"/>
    <w:rsid w:val="009A467A"/>
    <w:rsid w:val="009A492A"/>
    <w:rsid w:val="009A599A"/>
    <w:rsid w:val="009A639A"/>
    <w:rsid w:val="009A6CC8"/>
    <w:rsid w:val="009B0834"/>
    <w:rsid w:val="009B24A5"/>
    <w:rsid w:val="009B2DFF"/>
    <w:rsid w:val="009B5EA3"/>
    <w:rsid w:val="009B777C"/>
    <w:rsid w:val="009C0E4C"/>
    <w:rsid w:val="009C4762"/>
    <w:rsid w:val="009C5666"/>
    <w:rsid w:val="009C5841"/>
    <w:rsid w:val="009C6882"/>
    <w:rsid w:val="009C6D80"/>
    <w:rsid w:val="009C6F8B"/>
    <w:rsid w:val="009D00FB"/>
    <w:rsid w:val="009D1472"/>
    <w:rsid w:val="009D369A"/>
    <w:rsid w:val="009D3C7D"/>
    <w:rsid w:val="009D3D00"/>
    <w:rsid w:val="009D5BE8"/>
    <w:rsid w:val="009D71BA"/>
    <w:rsid w:val="009D7606"/>
    <w:rsid w:val="009E61A3"/>
    <w:rsid w:val="009E6440"/>
    <w:rsid w:val="009E64B4"/>
    <w:rsid w:val="009E77FE"/>
    <w:rsid w:val="009F36CD"/>
    <w:rsid w:val="009F3C8F"/>
    <w:rsid w:val="009F447B"/>
    <w:rsid w:val="009F54DE"/>
    <w:rsid w:val="00A00EA5"/>
    <w:rsid w:val="00A029CE"/>
    <w:rsid w:val="00A04C09"/>
    <w:rsid w:val="00A0572D"/>
    <w:rsid w:val="00A0717B"/>
    <w:rsid w:val="00A11925"/>
    <w:rsid w:val="00A12BFC"/>
    <w:rsid w:val="00A12E59"/>
    <w:rsid w:val="00A13BDF"/>
    <w:rsid w:val="00A17C02"/>
    <w:rsid w:val="00A22D86"/>
    <w:rsid w:val="00A23B34"/>
    <w:rsid w:val="00A23C98"/>
    <w:rsid w:val="00A25EB1"/>
    <w:rsid w:val="00A26466"/>
    <w:rsid w:val="00A26C19"/>
    <w:rsid w:val="00A3393C"/>
    <w:rsid w:val="00A37F1A"/>
    <w:rsid w:val="00A40C19"/>
    <w:rsid w:val="00A40E0C"/>
    <w:rsid w:val="00A4701F"/>
    <w:rsid w:val="00A47C78"/>
    <w:rsid w:val="00A51B11"/>
    <w:rsid w:val="00A52465"/>
    <w:rsid w:val="00A52C02"/>
    <w:rsid w:val="00A53A8E"/>
    <w:rsid w:val="00A55472"/>
    <w:rsid w:val="00A565E8"/>
    <w:rsid w:val="00A566FC"/>
    <w:rsid w:val="00A5695B"/>
    <w:rsid w:val="00A57663"/>
    <w:rsid w:val="00A602DD"/>
    <w:rsid w:val="00A62AE7"/>
    <w:rsid w:val="00A62DF0"/>
    <w:rsid w:val="00A63F40"/>
    <w:rsid w:val="00A6412F"/>
    <w:rsid w:val="00A652B1"/>
    <w:rsid w:val="00A65A80"/>
    <w:rsid w:val="00A6678E"/>
    <w:rsid w:val="00A7100F"/>
    <w:rsid w:val="00A716A4"/>
    <w:rsid w:val="00A72553"/>
    <w:rsid w:val="00A72EAA"/>
    <w:rsid w:val="00A8316E"/>
    <w:rsid w:val="00A83844"/>
    <w:rsid w:val="00A8433A"/>
    <w:rsid w:val="00A8573E"/>
    <w:rsid w:val="00A85B9B"/>
    <w:rsid w:val="00A875EA"/>
    <w:rsid w:val="00A879D7"/>
    <w:rsid w:val="00A87D6A"/>
    <w:rsid w:val="00A90483"/>
    <w:rsid w:val="00A90F3B"/>
    <w:rsid w:val="00A91512"/>
    <w:rsid w:val="00A92758"/>
    <w:rsid w:val="00A93262"/>
    <w:rsid w:val="00A93944"/>
    <w:rsid w:val="00A960F7"/>
    <w:rsid w:val="00AA109B"/>
    <w:rsid w:val="00AA1BC0"/>
    <w:rsid w:val="00AA385C"/>
    <w:rsid w:val="00AA6671"/>
    <w:rsid w:val="00AB00D8"/>
    <w:rsid w:val="00AB2EFB"/>
    <w:rsid w:val="00AB31E1"/>
    <w:rsid w:val="00AB426B"/>
    <w:rsid w:val="00AB45B4"/>
    <w:rsid w:val="00AB577F"/>
    <w:rsid w:val="00AB6A97"/>
    <w:rsid w:val="00AC1BF0"/>
    <w:rsid w:val="00AC28DA"/>
    <w:rsid w:val="00AC2D19"/>
    <w:rsid w:val="00AC3E5E"/>
    <w:rsid w:val="00AC41B9"/>
    <w:rsid w:val="00AC4BBD"/>
    <w:rsid w:val="00AC4EDB"/>
    <w:rsid w:val="00AC666D"/>
    <w:rsid w:val="00AC72A3"/>
    <w:rsid w:val="00AC776E"/>
    <w:rsid w:val="00AD081A"/>
    <w:rsid w:val="00AD1C4D"/>
    <w:rsid w:val="00AD2B76"/>
    <w:rsid w:val="00AD2CDE"/>
    <w:rsid w:val="00AD35A7"/>
    <w:rsid w:val="00AD6B6A"/>
    <w:rsid w:val="00AE2431"/>
    <w:rsid w:val="00AE3197"/>
    <w:rsid w:val="00AE3EA6"/>
    <w:rsid w:val="00AE3F11"/>
    <w:rsid w:val="00AE409B"/>
    <w:rsid w:val="00AE4D3E"/>
    <w:rsid w:val="00AE5EC6"/>
    <w:rsid w:val="00AE624C"/>
    <w:rsid w:val="00AE748C"/>
    <w:rsid w:val="00AE7B02"/>
    <w:rsid w:val="00AE7C10"/>
    <w:rsid w:val="00AF00D8"/>
    <w:rsid w:val="00AF078B"/>
    <w:rsid w:val="00AF0879"/>
    <w:rsid w:val="00AF2A73"/>
    <w:rsid w:val="00AF3D9C"/>
    <w:rsid w:val="00AF470F"/>
    <w:rsid w:val="00AF4756"/>
    <w:rsid w:val="00AF6C3F"/>
    <w:rsid w:val="00AF7524"/>
    <w:rsid w:val="00AF7CFF"/>
    <w:rsid w:val="00B0000F"/>
    <w:rsid w:val="00B004BF"/>
    <w:rsid w:val="00B00732"/>
    <w:rsid w:val="00B00AA0"/>
    <w:rsid w:val="00B00F1D"/>
    <w:rsid w:val="00B00FA7"/>
    <w:rsid w:val="00B00FE6"/>
    <w:rsid w:val="00B019F4"/>
    <w:rsid w:val="00B02CE7"/>
    <w:rsid w:val="00B02E22"/>
    <w:rsid w:val="00B0364E"/>
    <w:rsid w:val="00B054F0"/>
    <w:rsid w:val="00B063A4"/>
    <w:rsid w:val="00B0752C"/>
    <w:rsid w:val="00B07A69"/>
    <w:rsid w:val="00B1051B"/>
    <w:rsid w:val="00B10646"/>
    <w:rsid w:val="00B133F0"/>
    <w:rsid w:val="00B15A13"/>
    <w:rsid w:val="00B1681B"/>
    <w:rsid w:val="00B16FC5"/>
    <w:rsid w:val="00B17461"/>
    <w:rsid w:val="00B2119A"/>
    <w:rsid w:val="00B2135F"/>
    <w:rsid w:val="00B21DA4"/>
    <w:rsid w:val="00B22315"/>
    <w:rsid w:val="00B224F6"/>
    <w:rsid w:val="00B22677"/>
    <w:rsid w:val="00B239D3"/>
    <w:rsid w:val="00B25575"/>
    <w:rsid w:val="00B317D4"/>
    <w:rsid w:val="00B32723"/>
    <w:rsid w:val="00B334FA"/>
    <w:rsid w:val="00B33FA5"/>
    <w:rsid w:val="00B34145"/>
    <w:rsid w:val="00B356FE"/>
    <w:rsid w:val="00B35F32"/>
    <w:rsid w:val="00B362A4"/>
    <w:rsid w:val="00B37A29"/>
    <w:rsid w:val="00B401AE"/>
    <w:rsid w:val="00B40BF0"/>
    <w:rsid w:val="00B41672"/>
    <w:rsid w:val="00B41CCF"/>
    <w:rsid w:val="00B43E50"/>
    <w:rsid w:val="00B44583"/>
    <w:rsid w:val="00B4564B"/>
    <w:rsid w:val="00B460A9"/>
    <w:rsid w:val="00B4631D"/>
    <w:rsid w:val="00B464BD"/>
    <w:rsid w:val="00B4666C"/>
    <w:rsid w:val="00B4757A"/>
    <w:rsid w:val="00B47913"/>
    <w:rsid w:val="00B53026"/>
    <w:rsid w:val="00B56A26"/>
    <w:rsid w:val="00B57A18"/>
    <w:rsid w:val="00B57EA2"/>
    <w:rsid w:val="00B6004E"/>
    <w:rsid w:val="00B62076"/>
    <w:rsid w:val="00B6214D"/>
    <w:rsid w:val="00B624BB"/>
    <w:rsid w:val="00B62C4C"/>
    <w:rsid w:val="00B645B6"/>
    <w:rsid w:val="00B64BA3"/>
    <w:rsid w:val="00B6590F"/>
    <w:rsid w:val="00B66C08"/>
    <w:rsid w:val="00B66D2A"/>
    <w:rsid w:val="00B679BD"/>
    <w:rsid w:val="00B70BC7"/>
    <w:rsid w:val="00B73699"/>
    <w:rsid w:val="00B74AE1"/>
    <w:rsid w:val="00B74B65"/>
    <w:rsid w:val="00B75884"/>
    <w:rsid w:val="00B75AA4"/>
    <w:rsid w:val="00B815EE"/>
    <w:rsid w:val="00B81A30"/>
    <w:rsid w:val="00B81E97"/>
    <w:rsid w:val="00B82680"/>
    <w:rsid w:val="00B831A1"/>
    <w:rsid w:val="00B83FEC"/>
    <w:rsid w:val="00B846DF"/>
    <w:rsid w:val="00B856BA"/>
    <w:rsid w:val="00B86F1A"/>
    <w:rsid w:val="00B871EC"/>
    <w:rsid w:val="00B877E4"/>
    <w:rsid w:val="00B90D4E"/>
    <w:rsid w:val="00B9114A"/>
    <w:rsid w:val="00B9164D"/>
    <w:rsid w:val="00B91E59"/>
    <w:rsid w:val="00B95254"/>
    <w:rsid w:val="00B95D0D"/>
    <w:rsid w:val="00B96146"/>
    <w:rsid w:val="00B96A49"/>
    <w:rsid w:val="00B97294"/>
    <w:rsid w:val="00B97CDC"/>
    <w:rsid w:val="00B97FD4"/>
    <w:rsid w:val="00BA0A64"/>
    <w:rsid w:val="00BA33C3"/>
    <w:rsid w:val="00BA3463"/>
    <w:rsid w:val="00BA446B"/>
    <w:rsid w:val="00BA5B78"/>
    <w:rsid w:val="00BA6298"/>
    <w:rsid w:val="00BA7D8C"/>
    <w:rsid w:val="00BB0AE3"/>
    <w:rsid w:val="00BB3808"/>
    <w:rsid w:val="00BB502B"/>
    <w:rsid w:val="00BB53A3"/>
    <w:rsid w:val="00BB5C5C"/>
    <w:rsid w:val="00BB661F"/>
    <w:rsid w:val="00BB79FF"/>
    <w:rsid w:val="00BC026C"/>
    <w:rsid w:val="00BC0332"/>
    <w:rsid w:val="00BC1D27"/>
    <w:rsid w:val="00BC38BD"/>
    <w:rsid w:val="00BC53D5"/>
    <w:rsid w:val="00BC5720"/>
    <w:rsid w:val="00BC7E5A"/>
    <w:rsid w:val="00BD052D"/>
    <w:rsid w:val="00BD0931"/>
    <w:rsid w:val="00BD1794"/>
    <w:rsid w:val="00BD6553"/>
    <w:rsid w:val="00BD67B8"/>
    <w:rsid w:val="00BD6A9F"/>
    <w:rsid w:val="00BD7B56"/>
    <w:rsid w:val="00BD7E4B"/>
    <w:rsid w:val="00BE0907"/>
    <w:rsid w:val="00BE112B"/>
    <w:rsid w:val="00BE13D5"/>
    <w:rsid w:val="00BE1ED4"/>
    <w:rsid w:val="00BE2911"/>
    <w:rsid w:val="00BE39E6"/>
    <w:rsid w:val="00BE4A76"/>
    <w:rsid w:val="00BE67BB"/>
    <w:rsid w:val="00BE7688"/>
    <w:rsid w:val="00BF1A77"/>
    <w:rsid w:val="00BF46D0"/>
    <w:rsid w:val="00BF4B74"/>
    <w:rsid w:val="00BF4EFC"/>
    <w:rsid w:val="00BF58B9"/>
    <w:rsid w:val="00BF5D4D"/>
    <w:rsid w:val="00BF618C"/>
    <w:rsid w:val="00BF657C"/>
    <w:rsid w:val="00BF66DD"/>
    <w:rsid w:val="00BF6F24"/>
    <w:rsid w:val="00C0116B"/>
    <w:rsid w:val="00C016BA"/>
    <w:rsid w:val="00C03BA8"/>
    <w:rsid w:val="00C04C9E"/>
    <w:rsid w:val="00C05200"/>
    <w:rsid w:val="00C0672D"/>
    <w:rsid w:val="00C06A10"/>
    <w:rsid w:val="00C11148"/>
    <w:rsid w:val="00C11513"/>
    <w:rsid w:val="00C12126"/>
    <w:rsid w:val="00C12BCE"/>
    <w:rsid w:val="00C13D5B"/>
    <w:rsid w:val="00C14C4C"/>
    <w:rsid w:val="00C16EB9"/>
    <w:rsid w:val="00C20DB5"/>
    <w:rsid w:val="00C214C0"/>
    <w:rsid w:val="00C2209E"/>
    <w:rsid w:val="00C24013"/>
    <w:rsid w:val="00C247C3"/>
    <w:rsid w:val="00C25EF7"/>
    <w:rsid w:val="00C32B39"/>
    <w:rsid w:val="00C33B16"/>
    <w:rsid w:val="00C3536F"/>
    <w:rsid w:val="00C355CE"/>
    <w:rsid w:val="00C3572D"/>
    <w:rsid w:val="00C364E6"/>
    <w:rsid w:val="00C36F71"/>
    <w:rsid w:val="00C40F99"/>
    <w:rsid w:val="00C4123E"/>
    <w:rsid w:val="00C41E4C"/>
    <w:rsid w:val="00C422F1"/>
    <w:rsid w:val="00C429E7"/>
    <w:rsid w:val="00C43148"/>
    <w:rsid w:val="00C433FE"/>
    <w:rsid w:val="00C43ACC"/>
    <w:rsid w:val="00C45AF3"/>
    <w:rsid w:val="00C47118"/>
    <w:rsid w:val="00C50901"/>
    <w:rsid w:val="00C5364A"/>
    <w:rsid w:val="00C54250"/>
    <w:rsid w:val="00C56E2B"/>
    <w:rsid w:val="00C56FF7"/>
    <w:rsid w:val="00C57A99"/>
    <w:rsid w:val="00C57AE0"/>
    <w:rsid w:val="00C605EF"/>
    <w:rsid w:val="00C61E08"/>
    <w:rsid w:val="00C6211B"/>
    <w:rsid w:val="00C624E4"/>
    <w:rsid w:val="00C627B2"/>
    <w:rsid w:val="00C631F8"/>
    <w:rsid w:val="00C6795A"/>
    <w:rsid w:val="00C67D75"/>
    <w:rsid w:val="00C705D3"/>
    <w:rsid w:val="00C714A9"/>
    <w:rsid w:val="00C75430"/>
    <w:rsid w:val="00C75B5F"/>
    <w:rsid w:val="00C761E8"/>
    <w:rsid w:val="00C779CF"/>
    <w:rsid w:val="00C8039D"/>
    <w:rsid w:val="00C8082E"/>
    <w:rsid w:val="00C80FDB"/>
    <w:rsid w:val="00C842BB"/>
    <w:rsid w:val="00C85113"/>
    <w:rsid w:val="00C86B40"/>
    <w:rsid w:val="00C879A6"/>
    <w:rsid w:val="00C937F1"/>
    <w:rsid w:val="00C94A0D"/>
    <w:rsid w:val="00C96065"/>
    <w:rsid w:val="00C96CE3"/>
    <w:rsid w:val="00C9798F"/>
    <w:rsid w:val="00C97AD8"/>
    <w:rsid w:val="00CA10B8"/>
    <w:rsid w:val="00CA10F4"/>
    <w:rsid w:val="00CA16CB"/>
    <w:rsid w:val="00CA1BF2"/>
    <w:rsid w:val="00CA2A42"/>
    <w:rsid w:val="00CA3754"/>
    <w:rsid w:val="00CA4005"/>
    <w:rsid w:val="00CA6660"/>
    <w:rsid w:val="00CA6976"/>
    <w:rsid w:val="00CB0275"/>
    <w:rsid w:val="00CB03E2"/>
    <w:rsid w:val="00CB0983"/>
    <w:rsid w:val="00CB1237"/>
    <w:rsid w:val="00CB1F9A"/>
    <w:rsid w:val="00CB257A"/>
    <w:rsid w:val="00CB3370"/>
    <w:rsid w:val="00CB4872"/>
    <w:rsid w:val="00CB4BB0"/>
    <w:rsid w:val="00CB640F"/>
    <w:rsid w:val="00CB6554"/>
    <w:rsid w:val="00CB7782"/>
    <w:rsid w:val="00CC0DDB"/>
    <w:rsid w:val="00CC2004"/>
    <w:rsid w:val="00CC2349"/>
    <w:rsid w:val="00CC3619"/>
    <w:rsid w:val="00CC49CB"/>
    <w:rsid w:val="00CC5B67"/>
    <w:rsid w:val="00CC62F7"/>
    <w:rsid w:val="00CC66A9"/>
    <w:rsid w:val="00CC7D10"/>
    <w:rsid w:val="00CD2733"/>
    <w:rsid w:val="00CD28D0"/>
    <w:rsid w:val="00CD2BBD"/>
    <w:rsid w:val="00CD3363"/>
    <w:rsid w:val="00CD36D0"/>
    <w:rsid w:val="00CD43E0"/>
    <w:rsid w:val="00CD4709"/>
    <w:rsid w:val="00CD6283"/>
    <w:rsid w:val="00CE09FD"/>
    <w:rsid w:val="00CE15B1"/>
    <w:rsid w:val="00CE2BF5"/>
    <w:rsid w:val="00CE496B"/>
    <w:rsid w:val="00CE5748"/>
    <w:rsid w:val="00CE7019"/>
    <w:rsid w:val="00CE7F50"/>
    <w:rsid w:val="00CF0477"/>
    <w:rsid w:val="00CF16D0"/>
    <w:rsid w:val="00CF1920"/>
    <w:rsid w:val="00CF2634"/>
    <w:rsid w:val="00CF2F61"/>
    <w:rsid w:val="00CF2F95"/>
    <w:rsid w:val="00CF2FC1"/>
    <w:rsid w:val="00CF461E"/>
    <w:rsid w:val="00D01C65"/>
    <w:rsid w:val="00D02F34"/>
    <w:rsid w:val="00D036A0"/>
    <w:rsid w:val="00D04C57"/>
    <w:rsid w:val="00D06287"/>
    <w:rsid w:val="00D06A96"/>
    <w:rsid w:val="00D06DBA"/>
    <w:rsid w:val="00D06F92"/>
    <w:rsid w:val="00D07295"/>
    <w:rsid w:val="00D079CE"/>
    <w:rsid w:val="00D113BC"/>
    <w:rsid w:val="00D11A99"/>
    <w:rsid w:val="00D124AD"/>
    <w:rsid w:val="00D140AA"/>
    <w:rsid w:val="00D165F3"/>
    <w:rsid w:val="00D20A44"/>
    <w:rsid w:val="00D217E4"/>
    <w:rsid w:val="00D21B4F"/>
    <w:rsid w:val="00D2240D"/>
    <w:rsid w:val="00D2284D"/>
    <w:rsid w:val="00D22DC9"/>
    <w:rsid w:val="00D23271"/>
    <w:rsid w:val="00D24ABC"/>
    <w:rsid w:val="00D25258"/>
    <w:rsid w:val="00D263A1"/>
    <w:rsid w:val="00D27599"/>
    <w:rsid w:val="00D30978"/>
    <w:rsid w:val="00D3129D"/>
    <w:rsid w:val="00D3297D"/>
    <w:rsid w:val="00D32A6D"/>
    <w:rsid w:val="00D331EC"/>
    <w:rsid w:val="00D3568A"/>
    <w:rsid w:val="00D35DA8"/>
    <w:rsid w:val="00D3605D"/>
    <w:rsid w:val="00D364C6"/>
    <w:rsid w:val="00D408A6"/>
    <w:rsid w:val="00D417E6"/>
    <w:rsid w:val="00D41876"/>
    <w:rsid w:val="00D42546"/>
    <w:rsid w:val="00D43B2D"/>
    <w:rsid w:val="00D451D4"/>
    <w:rsid w:val="00D458D2"/>
    <w:rsid w:val="00D45A36"/>
    <w:rsid w:val="00D46777"/>
    <w:rsid w:val="00D46C25"/>
    <w:rsid w:val="00D5054C"/>
    <w:rsid w:val="00D50794"/>
    <w:rsid w:val="00D513F4"/>
    <w:rsid w:val="00D51460"/>
    <w:rsid w:val="00D516DA"/>
    <w:rsid w:val="00D522BF"/>
    <w:rsid w:val="00D52CD0"/>
    <w:rsid w:val="00D52D05"/>
    <w:rsid w:val="00D5483D"/>
    <w:rsid w:val="00D54ED2"/>
    <w:rsid w:val="00D55114"/>
    <w:rsid w:val="00D5615B"/>
    <w:rsid w:val="00D57148"/>
    <w:rsid w:val="00D57D2C"/>
    <w:rsid w:val="00D6184E"/>
    <w:rsid w:val="00D626B3"/>
    <w:rsid w:val="00D62BCA"/>
    <w:rsid w:val="00D62D65"/>
    <w:rsid w:val="00D6456F"/>
    <w:rsid w:val="00D65277"/>
    <w:rsid w:val="00D655C9"/>
    <w:rsid w:val="00D72F84"/>
    <w:rsid w:val="00D749BB"/>
    <w:rsid w:val="00D74E14"/>
    <w:rsid w:val="00D77717"/>
    <w:rsid w:val="00D832B0"/>
    <w:rsid w:val="00D835C7"/>
    <w:rsid w:val="00D84B01"/>
    <w:rsid w:val="00D84F2D"/>
    <w:rsid w:val="00D85537"/>
    <w:rsid w:val="00D8791B"/>
    <w:rsid w:val="00D91340"/>
    <w:rsid w:val="00D91601"/>
    <w:rsid w:val="00D91B36"/>
    <w:rsid w:val="00D92E83"/>
    <w:rsid w:val="00D94E01"/>
    <w:rsid w:val="00D962CA"/>
    <w:rsid w:val="00D97B80"/>
    <w:rsid w:val="00D97C79"/>
    <w:rsid w:val="00DA0FD4"/>
    <w:rsid w:val="00DA1D83"/>
    <w:rsid w:val="00DA37FD"/>
    <w:rsid w:val="00DA4651"/>
    <w:rsid w:val="00DA47C0"/>
    <w:rsid w:val="00DA5208"/>
    <w:rsid w:val="00DA562A"/>
    <w:rsid w:val="00DA757B"/>
    <w:rsid w:val="00DB0A47"/>
    <w:rsid w:val="00DB15BF"/>
    <w:rsid w:val="00DB36FC"/>
    <w:rsid w:val="00DB45F8"/>
    <w:rsid w:val="00DB54EF"/>
    <w:rsid w:val="00DB62FC"/>
    <w:rsid w:val="00DB786C"/>
    <w:rsid w:val="00DB788B"/>
    <w:rsid w:val="00DB7B0F"/>
    <w:rsid w:val="00DC23AF"/>
    <w:rsid w:val="00DC2C51"/>
    <w:rsid w:val="00DC364A"/>
    <w:rsid w:val="00DC4FAF"/>
    <w:rsid w:val="00DC635A"/>
    <w:rsid w:val="00DC6726"/>
    <w:rsid w:val="00DD0E7E"/>
    <w:rsid w:val="00DD102D"/>
    <w:rsid w:val="00DD1365"/>
    <w:rsid w:val="00DD1400"/>
    <w:rsid w:val="00DD368D"/>
    <w:rsid w:val="00DD3877"/>
    <w:rsid w:val="00DD3FB2"/>
    <w:rsid w:val="00DD6029"/>
    <w:rsid w:val="00DD6283"/>
    <w:rsid w:val="00DD676A"/>
    <w:rsid w:val="00DD7125"/>
    <w:rsid w:val="00DE1CD4"/>
    <w:rsid w:val="00DE24F7"/>
    <w:rsid w:val="00DE34A6"/>
    <w:rsid w:val="00DE4177"/>
    <w:rsid w:val="00DE49C2"/>
    <w:rsid w:val="00DE6985"/>
    <w:rsid w:val="00DF060A"/>
    <w:rsid w:val="00DF0E70"/>
    <w:rsid w:val="00DF1160"/>
    <w:rsid w:val="00DF11EE"/>
    <w:rsid w:val="00DF1A9F"/>
    <w:rsid w:val="00DF2F00"/>
    <w:rsid w:val="00DF7786"/>
    <w:rsid w:val="00DF7AEC"/>
    <w:rsid w:val="00E0268A"/>
    <w:rsid w:val="00E03D26"/>
    <w:rsid w:val="00E04B60"/>
    <w:rsid w:val="00E04FFD"/>
    <w:rsid w:val="00E05A54"/>
    <w:rsid w:val="00E10608"/>
    <w:rsid w:val="00E11136"/>
    <w:rsid w:val="00E13058"/>
    <w:rsid w:val="00E1338F"/>
    <w:rsid w:val="00E13D6D"/>
    <w:rsid w:val="00E14BA1"/>
    <w:rsid w:val="00E14F28"/>
    <w:rsid w:val="00E1574E"/>
    <w:rsid w:val="00E16F3C"/>
    <w:rsid w:val="00E21970"/>
    <w:rsid w:val="00E2250B"/>
    <w:rsid w:val="00E22F8B"/>
    <w:rsid w:val="00E23A50"/>
    <w:rsid w:val="00E23D45"/>
    <w:rsid w:val="00E25DA8"/>
    <w:rsid w:val="00E26098"/>
    <w:rsid w:val="00E266E2"/>
    <w:rsid w:val="00E2797E"/>
    <w:rsid w:val="00E27AFE"/>
    <w:rsid w:val="00E307B4"/>
    <w:rsid w:val="00E30E81"/>
    <w:rsid w:val="00E31048"/>
    <w:rsid w:val="00E336A4"/>
    <w:rsid w:val="00E34DC6"/>
    <w:rsid w:val="00E34FAA"/>
    <w:rsid w:val="00E356F3"/>
    <w:rsid w:val="00E4109C"/>
    <w:rsid w:val="00E42904"/>
    <w:rsid w:val="00E45D68"/>
    <w:rsid w:val="00E46A4E"/>
    <w:rsid w:val="00E47E2D"/>
    <w:rsid w:val="00E5044B"/>
    <w:rsid w:val="00E50563"/>
    <w:rsid w:val="00E5167B"/>
    <w:rsid w:val="00E52248"/>
    <w:rsid w:val="00E5380B"/>
    <w:rsid w:val="00E551DF"/>
    <w:rsid w:val="00E55B9D"/>
    <w:rsid w:val="00E5650B"/>
    <w:rsid w:val="00E573DF"/>
    <w:rsid w:val="00E602B3"/>
    <w:rsid w:val="00E60532"/>
    <w:rsid w:val="00E60577"/>
    <w:rsid w:val="00E62147"/>
    <w:rsid w:val="00E6265B"/>
    <w:rsid w:val="00E6299C"/>
    <w:rsid w:val="00E6467F"/>
    <w:rsid w:val="00E65195"/>
    <w:rsid w:val="00E66800"/>
    <w:rsid w:val="00E6706B"/>
    <w:rsid w:val="00E670E0"/>
    <w:rsid w:val="00E67427"/>
    <w:rsid w:val="00E677ED"/>
    <w:rsid w:val="00E71916"/>
    <w:rsid w:val="00E723DB"/>
    <w:rsid w:val="00E74CF0"/>
    <w:rsid w:val="00E74EEC"/>
    <w:rsid w:val="00E75DC0"/>
    <w:rsid w:val="00E76FB2"/>
    <w:rsid w:val="00E76FFF"/>
    <w:rsid w:val="00E803F7"/>
    <w:rsid w:val="00E80D76"/>
    <w:rsid w:val="00E81829"/>
    <w:rsid w:val="00E82990"/>
    <w:rsid w:val="00E8325E"/>
    <w:rsid w:val="00E84E1E"/>
    <w:rsid w:val="00E900EA"/>
    <w:rsid w:val="00E90764"/>
    <w:rsid w:val="00E90FF6"/>
    <w:rsid w:val="00E91F75"/>
    <w:rsid w:val="00E92637"/>
    <w:rsid w:val="00E928BB"/>
    <w:rsid w:val="00E92C79"/>
    <w:rsid w:val="00E933B2"/>
    <w:rsid w:val="00E93AB3"/>
    <w:rsid w:val="00E93C43"/>
    <w:rsid w:val="00E94074"/>
    <w:rsid w:val="00E94536"/>
    <w:rsid w:val="00E945DE"/>
    <w:rsid w:val="00EA0E88"/>
    <w:rsid w:val="00EA1312"/>
    <w:rsid w:val="00EA14E9"/>
    <w:rsid w:val="00EA22E5"/>
    <w:rsid w:val="00EA305F"/>
    <w:rsid w:val="00EA5A8F"/>
    <w:rsid w:val="00EA6FC4"/>
    <w:rsid w:val="00EB021F"/>
    <w:rsid w:val="00EB025E"/>
    <w:rsid w:val="00EB0806"/>
    <w:rsid w:val="00EB0F16"/>
    <w:rsid w:val="00EB1578"/>
    <w:rsid w:val="00EB3568"/>
    <w:rsid w:val="00EB3E51"/>
    <w:rsid w:val="00EB5B2A"/>
    <w:rsid w:val="00EB7836"/>
    <w:rsid w:val="00EC037A"/>
    <w:rsid w:val="00EC07E2"/>
    <w:rsid w:val="00EC0F90"/>
    <w:rsid w:val="00EC2973"/>
    <w:rsid w:val="00EC3C23"/>
    <w:rsid w:val="00EC5C1D"/>
    <w:rsid w:val="00EC6ED4"/>
    <w:rsid w:val="00ED0462"/>
    <w:rsid w:val="00ED0710"/>
    <w:rsid w:val="00ED18F3"/>
    <w:rsid w:val="00ED2585"/>
    <w:rsid w:val="00ED355C"/>
    <w:rsid w:val="00ED526B"/>
    <w:rsid w:val="00ED62A1"/>
    <w:rsid w:val="00ED6427"/>
    <w:rsid w:val="00ED6466"/>
    <w:rsid w:val="00ED6FBA"/>
    <w:rsid w:val="00EE1C08"/>
    <w:rsid w:val="00EE2D5F"/>
    <w:rsid w:val="00EE3543"/>
    <w:rsid w:val="00EE36B4"/>
    <w:rsid w:val="00EE39E0"/>
    <w:rsid w:val="00EE3F97"/>
    <w:rsid w:val="00EE43F9"/>
    <w:rsid w:val="00EE5552"/>
    <w:rsid w:val="00EE59D1"/>
    <w:rsid w:val="00EE6C8F"/>
    <w:rsid w:val="00EE6E6C"/>
    <w:rsid w:val="00EE7260"/>
    <w:rsid w:val="00EE7B1A"/>
    <w:rsid w:val="00EF069A"/>
    <w:rsid w:val="00EF1908"/>
    <w:rsid w:val="00EF1B76"/>
    <w:rsid w:val="00EF467C"/>
    <w:rsid w:val="00EF4800"/>
    <w:rsid w:val="00EF5BF4"/>
    <w:rsid w:val="00EF7241"/>
    <w:rsid w:val="00EF7C1F"/>
    <w:rsid w:val="00F002F8"/>
    <w:rsid w:val="00F00D0F"/>
    <w:rsid w:val="00F01E41"/>
    <w:rsid w:val="00F01F93"/>
    <w:rsid w:val="00F02FBF"/>
    <w:rsid w:val="00F048EA"/>
    <w:rsid w:val="00F061EA"/>
    <w:rsid w:val="00F079A2"/>
    <w:rsid w:val="00F07AA6"/>
    <w:rsid w:val="00F108C1"/>
    <w:rsid w:val="00F11129"/>
    <w:rsid w:val="00F11425"/>
    <w:rsid w:val="00F11560"/>
    <w:rsid w:val="00F13735"/>
    <w:rsid w:val="00F139B1"/>
    <w:rsid w:val="00F14981"/>
    <w:rsid w:val="00F16988"/>
    <w:rsid w:val="00F1720C"/>
    <w:rsid w:val="00F1737C"/>
    <w:rsid w:val="00F17EFB"/>
    <w:rsid w:val="00F2014D"/>
    <w:rsid w:val="00F2023E"/>
    <w:rsid w:val="00F21594"/>
    <w:rsid w:val="00F218D6"/>
    <w:rsid w:val="00F21C17"/>
    <w:rsid w:val="00F221B4"/>
    <w:rsid w:val="00F2724B"/>
    <w:rsid w:val="00F31C9E"/>
    <w:rsid w:val="00F324A3"/>
    <w:rsid w:val="00F32F66"/>
    <w:rsid w:val="00F33453"/>
    <w:rsid w:val="00F33A13"/>
    <w:rsid w:val="00F34793"/>
    <w:rsid w:val="00F37034"/>
    <w:rsid w:val="00F37BED"/>
    <w:rsid w:val="00F428FB"/>
    <w:rsid w:val="00F45629"/>
    <w:rsid w:val="00F4566A"/>
    <w:rsid w:val="00F4712F"/>
    <w:rsid w:val="00F47B38"/>
    <w:rsid w:val="00F50171"/>
    <w:rsid w:val="00F5110F"/>
    <w:rsid w:val="00F52EC6"/>
    <w:rsid w:val="00F548B0"/>
    <w:rsid w:val="00F54DB8"/>
    <w:rsid w:val="00F554F5"/>
    <w:rsid w:val="00F56303"/>
    <w:rsid w:val="00F57593"/>
    <w:rsid w:val="00F576C7"/>
    <w:rsid w:val="00F57F94"/>
    <w:rsid w:val="00F60C0E"/>
    <w:rsid w:val="00F619EF"/>
    <w:rsid w:val="00F6259D"/>
    <w:rsid w:val="00F64A81"/>
    <w:rsid w:val="00F64C51"/>
    <w:rsid w:val="00F657FF"/>
    <w:rsid w:val="00F70002"/>
    <w:rsid w:val="00F7051D"/>
    <w:rsid w:val="00F717A2"/>
    <w:rsid w:val="00F71878"/>
    <w:rsid w:val="00F71E67"/>
    <w:rsid w:val="00F73EE7"/>
    <w:rsid w:val="00F772D8"/>
    <w:rsid w:val="00F804D7"/>
    <w:rsid w:val="00F818E8"/>
    <w:rsid w:val="00F8199A"/>
    <w:rsid w:val="00F81B02"/>
    <w:rsid w:val="00F8257C"/>
    <w:rsid w:val="00F82AA2"/>
    <w:rsid w:val="00F82E34"/>
    <w:rsid w:val="00F82F92"/>
    <w:rsid w:val="00F83402"/>
    <w:rsid w:val="00F83CF7"/>
    <w:rsid w:val="00F84EA8"/>
    <w:rsid w:val="00F860F9"/>
    <w:rsid w:val="00F87D90"/>
    <w:rsid w:val="00F9191C"/>
    <w:rsid w:val="00F91CD1"/>
    <w:rsid w:val="00F920C5"/>
    <w:rsid w:val="00F96AB4"/>
    <w:rsid w:val="00F97D91"/>
    <w:rsid w:val="00F97E63"/>
    <w:rsid w:val="00FA008F"/>
    <w:rsid w:val="00FA2421"/>
    <w:rsid w:val="00FA3134"/>
    <w:rsid w:val="00FA36D4"/>
    <w:rsid w:val="00FA404B"/>
    <w:rsid w:val="00FA6018"/>
    <w:rsid w:val="00FA6145"/>
    <w:rsid w:val="00FA66BD"/>
    <w:rsid w:val="00FA6A41"/>
    <w:rsid w:val="00FA7029"/>
    <w:rsid w:val="00FA7ED6"/>
    <w:rsid w:val="00FB1257"/>
    <w:rsid w:val="00FB4124"/>
    <w:rsid w:val="00FB41FC"/>
    <w:rsid w:val="00FB425F"/>
    <w:rsid w:val="00FB5EB4"/>
    <w:rsid w:val="00FB6124"/>
    <w:rsid w:val="00FB6C22"/>
    <w:rsid w:val="00FB7CC3"/>
    <w:rsid w:val="00FC0C0C"/>
    <w:rsid w:val="00FC1F83"/>
    <w:rsid w:val="00FC2207"/>
    <w:rsid w:val="00FC2349"/>
    <w:rsid w:val="00FC2791"/>
    <w:rsid w:val="00FC2EA3"/>
    <w:rsid w:val="00FC30A5"/>
    <w:rsid w:val="00FC5C89"/>
    <w:rsid w:val="00FC6247"/>
    <w:rsid w:val="00FD040C"/>
    <w:rsid w:val="00FD2649"/>
    <w:rsid w:val="00FD3561"/>
    <w:rsid w:val="00FD4F78"/>
    <w:rsid w:val="00FD5289"/>
    <w:rsid w:val="00FD6343"/>
    <w:rsid w:val="00FD7952"/>
    <w:rsid w:val="00FE018E"/>
    <w:rsid w:val="00FE416B"/>
    <w:rsid w:val="00FE4CC8"/>
    <w:rsid w:val="00FE5154"/>
    <w:rsid w:val="00FE6F5A"/>
    <w:rsid w:val="00FE7588"/>
    <w:rsid w:val="00FE7DBF"/>
    <w:rsid w:val="00FF4B2F"/>
    <w:rsid w:val="00FF53D8"/>
    <w:rsid w:val="00FF70FF"/>
    <w:rsid w:val="058D3A67"/>
    <w:rsid w:val="0982D2AE"/>
    <w:rsid w:val="0CA47D7D"/>
    <w:rsid w:val="10451ECA"/>
    <w:rsid w:val="1106A136"/>
    <w:rsid w:val="11E0EF2B"/>
    <w:rsid w:val="11F76F17"/>
    <w:rsid w:val="14B38035"/>
    <w:rsid w:val="18BBAE9E"/>
    <w:rsid w:val="1B673A69"/>
    <w:rsid w:val="1D119CB2"/>
    <w:rsid w:val="2389C7DB"/>
    <w:rsid w:val="2396CD62"/>
    <w:rsid w:val="26158A05"/>
    <w:rsid w:val="2E6B757A"/>
    <w:rsid w:val="3464B4D7"/>
    <w:rsid w:val="35A5DC2A"/>
    <w:rsid w:val="36469485"/>
    <w:rsid w:val="38E9FCFE"/>
    <w:rsid w:val="432FB7FE"/>
    <w:rsid w:val="47633B0F"/>
    <w:rsid w:val="491737AE"/>
    <w:rsid w:val="49A7E327"/>
    <w:rsid w:val="4B4AD6C5"/>
    <w:rsid w:val="514DE554"/>
    <w:rsid w:val="515EEE55"/>
    <w:rsid w:val="54C1ACBB"/>
    <w:rsid w:val="55C62C83"/>
    <w:rsid w:val="5A977297"/>
    <w:rsid w:val="5B0A0E12"/>
    <w:rsid w:val="5BABE5CB"/>
    <w:rsid w:val="5BF7CD26"/>
    <w:rsid w:val="5C4EAF9D"/>
    <w:rsid w:val="5D7C686F"/>
    <w:rsid w:val="5E11EEE9"/>
    <w:rsid w:val="5F57A94B"/>
    <w:rsid w:val="5F625E07"/>
    <w:rsid w:val="602D61AE"/>
    <w:rsid w:val="6165EFBA"/>
    <w:rsid w:val="61C01694"/>
    <w:rsid w:val="620BE4B6"/>
    <w:rsid w:val="62AB5489"/>
    <w:rsid w:val="6300A3C8"/>
    <w:rsid w:val="66404A4E"/>
    <w:rsid w:val="66A2577F"/>
    <w:rsid w:val="6787A982"/>
    <w:rsid w:val="6C5AA294"/>
    <w:rsid w:val="6FED3E88"/>
    <w:rsid w:val="712E13B7"/>
    <w:rsid w:val="71811E4F"/>
    <w:rsid w:val="759551E5"/>
    <w:rsid w:val="7643FFE1"/>
    <w:rsid w:val="77E13673"/>
    <w:rsid w:val="788B6CD4"/>
    <w:rsid w:val="78C0B7B2"/>
    <w:rsid w:val="7B64A557"/>
    <w:rsid w:val="7E962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3F86"/>
  <w15:chartTrackingRefBased/>
  <w15:docId w15:val="{FED46EE3-4CF3-41E6-995F-1D6E5ED0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578"/>
    <w:pPr>
      <w:spacing w:before="120" w:after="120"/>
    </w:pPr>
    <w:rPr>
      <w:sz w:val="20"/>
    </w:rPr>
  </w:style>
  <w:style w:type="paragraph" w:styleId="Heading1">
    <w:name w:val="heading 1"/>
    <w:aliases w:val="HEADING 1 TAS"/>
    <w:basedOn w:val="Normal"/>
    <w:next w:val="Normal"/>
    <w:link w:val="Heading1Char"/>
    <w:uiPriority w:val="9"/>
    <w:qFormat/>
    <w:rsid w:val="00EB1578"/>
    <w:pPr>
      <w:keepNext/>
      <w:keepLines/>
      <w:pageBreakBefore/>
      <w:numPr>
        <w:numId w:val="2"/>
      </w:numPr>
      <w:shd w:val="clear" w:color="auto" w:fill="006595"/>
      <w:spacing w:before="320" w:after="80" w:line="240" w:lineRule="auto"/>
      <w:outlineLvl w:val="0"/>
    </w:pPr>
    <w:rPr>
      <w:rFonts w:eastAsiaTheme="majorEastAsia" w:cstheme="majorBidi"/>
      <w:b/>
      <w:color w:val="FFFFFF" w:themeColor="background1"/>
      <w:sz w:val="28"/>
      <w:szCs w:val="40"/>
    </w:rPr>
  </w:style>
  <w:style w:type="paragraph" w:styleId="Heading2">
    <w:name w:val="heading 2"/>
    <w:aliases w:val="HEADING 2 TAS"/>
    <w:basedOn w:val="Normal"/>
    <w:next w:val="Normal"/>
    <w:link w:val="Heading2Char"/>
    <w:uiPriority w:val="9"/>
    <w:unhideWhenUsed/>
    <w:qFormat/>
    <w:rsid w:val="00EB1578"/>
    <w:pPr>
      <w:keepNext/>
      <w:keepLines/>
      <w:numPr>
        <w:ilvl w:val="1"/>
        <w:numId w:val="2"/>
      </w:numPr>
      <w:spacing w:before="160" w:line="240" w:lineRule="auto"/>
      <w:outlineLvl w:val="1"/>
    </w:pPr>
    <w:rPr>
      <w:rFonts w:ascii="Calibri" w:eastAsiaTheme="majorEastAsia" w:hAnsi="Calibri" w:cstheme="majorBidi"/>
      <w:b/>
      <w:color w:val="006595"/>
      <w:sz w:val="26"/>
      <w:szCs w:val="32"/>
    </w:rPr>
  </w:style>
  <w:style w:type="paragraph" w:styleId="Heading3">
    <w:name w:val="heading 3"/>
    <w:aliases w:val="HEADING 3"/>
    <w:basedOn w:val="Normal"/>
    <w:next w:val="Normal"/>
    <w:link w:val="Heading3Char"/>
    <w:uiPriority w:val="9"/>
    <w:unhideWhenUsed/>
    <w:qFormat/>
    <w:rsid w:val="006F6F76"/>
    <w:pPr>
      <w:keepNext/>
      <w:keepLines/>
      <w:numPr>
        <w:ilvl w:val="2"/>
        <w:numId w:val="2"/>
      </w:numPr>
      <w:spacing w:before="160" w:line="240" w:lineRule="auto"/>
      <w:outlineLvl w:val="2"/>
    </w:pPr>
    <w:rPr>
      <w:rFonts w:asciiTheme="majorHAnsi" w:eastAsiaTheme="majorEastAsia" w:hAnsiTheme="majorHAnsi" w:cstheme="majorBidi"/>
      <w:caps/>
      <w:color w:val="60604B"/>
      <w:sz w:val="22"/>
      <w:szCs w:val="36"/>
    </w:rPr>
  </w:style>
  <w:style w:type="paragraph" w:styleId="Heading4">
    <w:name w:val="heading 4"/>
    <w:aliases w:val="HEADING 4 TAS"/>
    <w:basedOn w:val="Normal"/>
    <w:next w:val="Normal"/>
    <w:link w:val="Heading4Char"/>
    <w:uiPriority w:val="9"/>
    <w:unhideWhenUsed/>
    <w:qFormat/>
    <w:rsid w:val="00220A65"/>
    <w:pPr>
      <w:keepNext/>
      <w:keepLines/>
      <w:numPr>
        <w:ilvl w:val="3"/>
        <w:numId w:val="2"/>
      </w:numPr>
      <w:spacing w:before="80"/>
      <w:outlineLvl w:val="3"/>
    </w:pPr>
    <w:rPr>
      <w:rFonts w:asciiTheme="majorHAnsi" w:eastAsiaTheme="majorEastAsia" w:hAnsiTheme="majorHAnsi" w:cstheme="majorBidi"/>
      <w:b/>
      <w:iCs/>
      <w:caps/>
      <w:szCs w:val="30"/>
    </w:rPr>
  </w:style>
  <w:style w:type="paragraph" w:styleId="Heading5">
    <w:name w:val="heading 5"/>
    <w:basedOn w:val="Normal"/>
    <w:next w:val="Normal"/>
    <w:link w:val="Heading5Char"/>
    <w:uiPriority w:val="9"/>
    <w:unhideWhenUsed/>
    <w:rsid w:val="00852C64"/>
    <w:pPr>
      <w:keepNext/>
      <w:keepLines/>
      <w:numPr>
        <w:ilvl w:val="4"/>
        <w:numId w:val="2"/>
      </w:numPr>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rsid w:val="00852C64"/>
    <w:pPr>
      <w:keepNext/>
      <w:keepLines/>
      <w:numPr>
        <w:ilvl w:val="5"/>
        <w:numId w:val="2"/>
      </w:numPr>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52C64"/>
    <w:pPr>
      <w:keepNext/>
      <w:keepLines/>
      <w:numPr>
        <w:ilvl w:val="6"/>
        <w:numId w:val="2"/>
      </w:numPr>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52C64"/>
    <w:pPr>
      <w:keepNext/>
      <w:keepLines/>
      <w:numPr>
        <w:ilvl w:val="7"/>
        <w:numId w:val="2"/>
      </w:numPr>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52C64"/>
    <w:pPr>
      <w:keepNext/>
      <w:keepLines/>
      <w:numPr>
        <w:ilvl w:val="8"/>
        <w:numId w:val="2"/>
      </w:numPr>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AS TITLE"/>
    <w:basedOn w:val="Normal"/>
    <w:next w:val="Normal"/>
    <w:link w:val="TitleChar"/>
    <w:uiPriority w:val="10"/>
    <w:qFormat/>
    <w:rsid w:val="009E644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007789"/>
      <w:spacing w:val="30"/>
      <w:sz w:val="72"/>
      <w:szCs w:val="72"/>
    </w:rPr>
  </w:style>
  <w:style w:type="character" w:customStyle="1" w:styleId="TitleChar">
    <w:name w:val="Title Char"/>
    <w:aliases w:val="TAS TITLE Char"/>
    <w:basedOn w:val="DefaultParagraphFont"/>
    <w:link w:val="Title"/>
    <w:uiPriority w:val="10"/>
    <w:rsid w:val="009E6440"/>
    <w:rPr>
      <w:rFonts w:asciiTheme="majorHAnsi" w:eastAsiaTheme="majorEastAsia" w:hAnsiTheme="majorHAnsi" w:cstheme="majorBidi"/>
      <w:caps/>
      <w:color w:val="007789"/>
      <w:spacing w:val="30"/>
      <w:sz w:val="72"/>
      <w:szCs w:val="72"/>
    </w:rPr>
  </w:style>
  <w:style w:type="character" w:customStyle="1" w:styleId="Heading1Char">
    <w:name w:val="Heading 1 Char"/>
    <w:aliases w:val="HEADING 1 TAS Char"/>
    <w:basedOn w:val="DefaultParagraphFont"/>
    <w:link w:val="Heading1"/>
    <w:uiPriority w:val="9"/>
    <w:rsid w:val="00D32A6D"/>
    <w:rPr>
      <w:rFonts w:eastAsiaTheme="majorEastAsia" w:cstheme="majorBidi"/>
      <w:b/>
      <w:color w:val="FFFFFF" w:themeColor="background1"/>
      <w:sz w:val="28"/>
      <w:szCs w:val="40"/>
      <w:shd w:val="clear" w:color="auto" w:fill="006595"/>
    </w:rPr>
  </w:style>
  <w:style w:type="character" w:customStyle="1" w:styleId="Heading2Char">
    <w:name w:val="Heading 2 Char"/>
    <w:aliases w:val="HEADING 2 TAS Char"/>
    <w:basedOn w:val="DefaultParagraphFont"/>
    <w:link w:val="Heading2"/>
    <w:uiPriority w:val="9"/>
    <w:rsid w:val="004A2C40"/>
    <w:rPr>
      <w:rFonts w:ascii="Calibri" w:eastAsiaTheme="majorEastAsia" w:hAnsi="Calibri" w:cstheme="majorBidi"/>
      <w:b/>
      <w:color w:val="006595"/>
      <w:sz w:val="26"/>
      <w:szCs w:val="32"/>
    </w:rPr>
  </w:style>
  <w:style w:type="character" w:customStyle="1" w:styleId="Heading3Char">
    <w:name w:val="Heading 3 Char"/>
    <w:aliases w:val="HEADING 3 Char"/>
    <w:basedOn w:val="DefaultParagraphFont"/>
    <w:link w:val="Heading3"/>
    <w:uiPriority w:val="9"/>
    <w:rsid w:val="00B00F1D"/>
    <w:rPr>
      <w:rFonts w:asciiTheme="majorHAnsi" w:eastAsiaTheme="majorEastAsia" w:hAnsiTheme="majorHAnsi" w:cstheme="majorBidi"/>
      <w:caps/>
      <w:color w:val="60604B"/>
      <w:sz w:val="22"/>
      <w:szCs w:val="36"/>
    </w:rPr>
  </w:style>
  <w:style w:type="character" w:customStyle="1" w:styleId="Heading4Char">
    <w:name w:val="Heading 4 Char"/>
    <w:aliases w:val="HEADING 4 TAS Char"/>
    <w:basedOn w:val="DefaultParagraphFont"/>
    <w:link w:val="Heading4"/>
    <w:uiPriority w:val="9"/>
    <w:rsid w:val="00220A65"/>
    <w:rPr>
      <w:rFonts w:asciiTheme="majorHAnsi" w:eastAsiaTheme="majorEastAsia" w:hAnsiTheme="majorHAnsi" w:cstheme="majorBidi"/>
      <w:b/>
      <w:iCs/>
      <w:caps/>
      <w:sz w:val="20"/>
      <w:szCs w:val="30"/>
    </w:rPr>
  </w:style>
  <w:style w:type="character" w:customStyle="1" w:styleId="Heading5Char">
    <w:name w:val="Heading 5 Char"/>
    <w:basedOn w:val="DefaultParagraphFont"/>
    <w:link w:val="Heading5"/>
    <w:uiPriority w:val="9"/>
    <w:rsid w:val="00852C6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52C6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52C6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52C6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52C64"/>
    <w:rPr>
      <w:b/>
      <w:bCs/>
      <w:i/>
      <w:iCs/>
      <w:sz w:val="20"/>
    </w:rPr>
  </w:style>
  <w:style w:type="paragraph" w:styleId="Caption">
    <w:name w:val="caption"/>
    <w:basedOn w:val="Normal"/>
    <w:next w:val="Normal"/>
    <w:uiPriority w:val="35"/>
    <w:unhideWhenUsed/>
    <w:qFormat/>
    <w:rsid w:val="00852C64"/>
    <w:pPr>
      <w:spacing w:line="240" w:lineRule="auto"/>
    </w:pPr>
    <w:rPr>
      <w:b/>
      <w:bCs/>
      <w:color w:val="404040" w:themeColor="text1" w:themeTint="BF"/>
      <w:sz w:val="16"/>
      <w:szCs w:val="16"/>
    </w:rPr>
  </w:style>
  <w:style w:type="paragraph" w:styleId="Subtitle">
    <w:name w:val="Subtitle"/>
    <w:aliases w:val="TABLE TAS"/>
    <w:basedOn w:val="Normal"/>
    <w:next w:val="Normal"/>
    <w:link w:val="SubtitleChar"/>
    <w:uiPriority w:val="11"/>
    <w:qFormat/>
    <w:rsid w:val="00772EE3"/>
    <w:pPr>
      <w:numPr>
        <w:ilvl w:val="1"/>
      </w:numPr>
      <w:contextualSpacing/>
      <w:jc w:val="center"/>
    </w:pPr>
    <w:rPr>
      <w:caps/>
      <w:color w:val="007789"/>
      <w:szCs w:val="28"/>
    </w:rPr>
  </w:style>
  <w:style w:type="character" w:customStyle="1" w:styleId="SubtitleChar">
    <w:name w:val="Subtitle Char"/>
    <w:aliases w:val="TABLE TAS Char"/>
    <w:basedOn w:val="DefaultParagraphFont"/>
    <w:link w:val="Subtitle"/>
    <w:uiPriority w:val="11"/>
    <w:rsid w:val="00772EE3"/>
    <w:rPr>
      <w:caps/>
      <w:color w:val="007789"/>
      <w:sz w:val="20"/>
      <w:szCs w:val="28"/>
    </w:rPr>
  </w:style>
  <w:style w:type="character" w:styleId="Strong">
    <w:name w:val="Strong"/>
    <w:basedOn w:val="DefaultParagraphFont"/>
    <w:uiPriority w:val="22"/>
    <w:rsid w:val="00852C64"/>
    <w:rPr>
      <w:b/>
      <w:bCs/>
    </w:rPr>
  </w:style>
  <w:style w:type="character" w:styleId="Emphasis">
    <w:name w:val="Emphasis"/>
    <w:basedOn w:val="DefaultParagraphFont"/>
    <w:uiPriority w:val="20"/>
    <w:rsid w:val="00852C64"/>
    <w:rPr>
      <w:i/>
      <w:iCs/>
      <w:color w:val="000000" w:themeColor="text1"/>
    </w:rPr>
  </w:style>
  <w:style w:type="paragraph" w:styleId="NoSpacing">
    <w:name w:val="No Spacing"/>
    <w:uiPriority w:val="1"/>
    <w:rsid w:val="00852C64"/>
    <w:pPr>
      <w:spacing w:after="0" w:line="240" w:lineRule="auto"/>
    </w:pPr>
  </w:style>
  <w:style w:type="paragraph" w:styleId="Quote">
    <w:name w:val="Quote"/>
    <w:basedOn w:val="Normal"/>
    <w:next w:val="Normal"/>
    <w:link w:val="QuoteChar"/>
    <w:uiPriority w:val="29"/>
    <w:rsid w:val="00852C6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52C64"/>
    <w:rPr>
      <w:i/>
      <w:iCs/>
      <w:color w:val="7B7B7B" w:themeColor="accent3" w:themeShade="BF"/>
      <w:sz w:val="24"/>
      <w:szCs w:val="24"/>
    </w:rPr>
  </w:style>
  <w:style w:type="paragraph" w:styleId="IntenseQuote">
    <w:name w:val="Intense Quote"/>
    <w:basedOn w:val="Normal"/>
    <w:next w:val="Normal"/>
    <w:link w:val="IntenseQuoteChar"/>
    <w:uiPriority w:val="30"/>
    <w:rsid w:val="00852C6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852C64"/>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rsid w:val="00852C64"/>
    <w:rPr>
      <w:i/>
      <w:iCs/>
      <w:color w:val="595959" w:themeColor="text1" w:themeTint="A6"/>
    </w:rPr>
  </w:style>
  <w:style w:type="character" w:styleId="IntenseEmphasis">
    <w:name w:val="Intense Emphasis"/>
    <w:basedOn w:val="DefaultParagraphFont"/>
    <w:uiPriority w:val="21"/>
    <w:rsid w:val="00852C64"/>
    <w:rPr>
      <w:b/>
      <w:bCs/>
      <w:i/>
      <w:iCs/>
      <w:color w:val="auto"/>
    </w:rPr>
  </w:style>
  <w:style w:type="character" w:styleId="SubtleReference">
    <w:name w:val="Subtle Reference"/>
    <w:basedOn w:val="DefaultParagraphFont"/>
    <w:uiPriority w:val="31"/>
    <w:rsid w:val="00852C6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852C64"/>
    <w:rPr>
      <w:b/>
      <w:bCs/>
      <w:caps w:val="0"/>
      <w:smallCaps/>
      <w:color w:val="auto"/>
      <w:spacing w:val="0"/>
      <w:u w:val="single"/>
    </w:rPr>
  </w:style>
  <w:style w:type="character" w:styleId="BookTitle">
    <w:name w:val="Book Title"/>
    <w:basedOn w:val="DefaultParagraphFont"/>
    <w:uiPriority w:val="33"/>
    <w:rsid w:val="00852C64"/>
    <w:rPr>
      <w:b/>
      <w:bCs/>
      <w:caps w:val="0"/>
      <w:smallCaps/>
      <w:spacing w:val="0"/>
    </w:rPr>
  </w:style>
  <w:style w:type="paragraph" w:styleId="TOCHeading">
    <w:name w:val="TOC Heading"/>
    <w:basedOn w:val="Heading1"/>
    <w:next w:val="Normal"/>
    <w:uiPriority w:val="39"/>
    <w:unhideWhenUsed/>
    <w:qFormat/>
    <w:rsid w:val="00852C64"/>
    <w:pPr>
      <w:outlineLvl w:val="9"/>
    </w:pPr>
  </w:style>
  <w:style w:type="paragraph" w:styleId="Header">
    <w:name w:val="header"/>
    <w:basedOn w:val="Normal"/>
    <w:link w:val="HeaderChar"/>
    <w:uiPriority w:val="99"/>
    <w:unhideWhenUsed/>
    <w:rsid w:val="00475093"/>
    <w:pPr>
      <w:tabs>
        <w:tab w:val="center" w:pos="4680"/>
        <w:tab w:val="right" w:pos="9360"/>
      </w:tabs>
      <w:spacing w:line="240" w:lineRule="auto"/>
    </w:pPr>
  </w:style>
  <w:style w:type="character" w:customStyle="1" w:styleId="HeaderChar">
    <w:name w:val="Header Char"/>
    <w:basedOn w:val="DefaultParagraphFont"/>
    <w:link w:val="Header"/>
    <w:uiPriority w:val="99"/>
    <w:rsid w:val="00475093"/>
  </w:style>
  <w:style w:type="paragraph" w:styleId="Footer">
    <w:name w:val="footer"/>
    <w:basedOn w:val="Normal"/>
    <w:link w:val="FooterChar"/>
    <w:uiPriority w:val="99"/>
    <w:unhideWhenUsed/>
    <w:rsid w:val="00475093"/>
    <w:pPr>
      <w:tabs>
        <w:tab w:val="center" w:pos="4680"/>
        <w:tab w:val="right" w:pos="9360"/>
      </w:tabs>
      <w:spacing w:line="240" w:lineRule="auto"/>
    </w:pPr>
  </w:style>
  <w:style w:type="character" w:customStyle="1" w:styleId="FooterChar">
    <w:name w:val="Footer Char"/>
    <w:basedOn w:val="DefaultParagraphFont"/>
    <w:link w:val="Footer"/>
    <w:uiPriority w:val="99"/>
    <w:rsid w:val="00475093"/>
  </w:style>
  <w:style w:type="paragraph" w:styleId="ListParagraph">
    <w:name w:val="List Paragraph"/>
    <w:aliases w:val="Bullets"/>
    <w:basedOn w:val="Normal"/>
    <w:uiPriority w:val="34"/>
    <w:qFormat/>
    <w:rsid w:val="00183051"/>
    <w:pPr>
      <w:numPr>
        <w:numId w:val="1"/>
      </w:numPr>
      <w:ind w:left="720"/>
      <w:contextualSpacing/>
    </w:pPr>
  </w:style>
  <w:style w:type="table" w:styleId="TableGrid">
    <w:name w:val="Table Grid"/>
    <w:basedOn w:val="TableNormal"/>
    <w:uiPriority w:val="59"/>
    <w:rsid w:val="0077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3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6A"/>
    <w:rPr>
      <w:rFonts w:ascii="Segoe UI" w:hAnsi="Segoe UI" w:cs="Segoe UI"/>
      <w:sz w:val="18"/>
      <w:szCs w:val="18"/>
    </w:rPr>
  </w:style>
  <w:style w:type="character" w:styleId="CommentReference">
    <w:name w:val="annotation reference"/>
    <w:basedOn w:val="DefaultParagraphFont"/>
    <w:uiPriority w:val="99"/>
    <w:semiHidden/>
    <w:unhideWhenUsed/>
    <w:rsid w:val="00CC49CB"/>
    <w:rPr>
      <w:sz w:val="16"/>
      <w:szCs w:val="16"/>
    </w:rPr>
  </w:style>
  <w:style w:type="paragraph" w:styleId="CommentText">
    <w:name w:val="annotation text"/>
    <w:basedOn w:val="Normal"/>
    <w:link w:val="CommentTextChar"/>
    <w:uiPriority w:val="99"/>
    <w:unhideWhenUsed/>
    <w:rsid w:val="00CC49CB"/>
    <w:pPr>
      <w:spacing w:line="240" w:lineRule="auto"/>
    </w:pPr>
    <w:rPr>
      <w:szCs w:val="20"/>
    </w:rPr>
  </w:style>
  <w:style w:type="character" w:customStyle="1" w:styleId="CommentTextChar">
    <w:name w:val="Comment Text Char"/>
    <w:basedOn w:val="DefaultParagraphFont"/>
    <w:link w:val="CommentText"/>
    <w:uiPriority w:val="99"/>
    <w:rsid w:val="00CC49CB"/>
    <w:rPr>
      <w:sz w:val="20"/>
      <w:szCs w:val="20"/>
    </w:rPr>
  </w:style>
  <w:style w:type="paragraph" w:styleId="CommentSubject">
    <w:name w:val="annotation subject"/>
    <w:basedOn w:val="CommentText"/>
    <w:next w:val="CommentText"/>
    <w:link w:val="CommentSubjectChar"/>
    <w:uiPriority w:val="99"/>
    <w:semiHidden/>
    <w:unhideWhenUsed/>
    <w:rsid w:val="006C4C21"/>
    <w:rPr>
      <w:b/>
      <w:bCs/>
    </w:rPr>
  </w:style>
  <w:style w:type="character" w:customStyle="1" w:styleId="CommentSubjectChar">
    <w:name w:val="Comment Subject Char"/>
    <w:basedOn w:val="CommentTextChar"/>
    <w:link w:val="CommentSubject"/>
    <w:uiPriority w:val="99"/>
    <w:semiHidden/>
    <w:rsid w:val="006C4C21"/>
    <w:rPr>
      <w:b/>
      <w:bCs/>
      <w:sz w:val="20"/>
      <w:szCs w:val="20"/>
    </w:rPr>
  </w:style>
  <w:style w:type="character" w:styleId="PlaceholderText">
    <w:name w:val="Placeholder Text"/>
    <w:basedOn w:val="DefaultParagraphFont"/>
    <w:uiPriority w:val="99"/>
    <w:semiHidden/>
    <w:rsid w:val="00223B39"/>
    <w:rPr>
      <w:color w:val="808080"/>
    </w:rPr>
  </w:style>
  <w:style w:type="paragraph" w:styleId="Revision">
    <w:name w:val="Revision"/>
    <w:hidden/>
    <w:uiPriority w:val="99"/>
    <w:semiHidden/>
    <w:rsid w:val="00860992"/>
    <w:pPr>
      <w:spacing w:after="0" w:line="240" w:lineRule="auto"/>
    </w:pPr>
    <w:rPr>
      <w:sz w:val="20"/>
    </w:rPr>
  </w:style>
  <w:style w:type="character" w:styleId="Hyperlink">
    <w:name w:val="Hyperlink"/>
    <w:basedOn w:val="DefaultParagraphFont"/>
    <w:uiPriority w:val="99"/>
    <w:unhideWhenUsed/>
    <w:rsid w:val="003D3705"/>
    <w:rPr>
      <w:color w:val="0563C1" w:themeColor="hyperlink"/>
      <w:u w:val="single"/>
    </w:rPr>
  </w:style>
  <w:style w:type="character" w:styleId="UnresolvedMention">
    <w:name w:val="Unresolved Mention"/>
    <w:basedOn w:val="DefaultParagraphFont"/>
    <w:uiPriority w:val="99"/>
    <w:semiHidden/>
    <w:unhideWhenUsed/>
    <w:rsid w:val="003D3705"/>
    <w:rPr>
      <w:color w:val="605E5C"/>
      <w:shd w:val="clear" w:color="auto" w:fill="E1DFDD"/>
    </w:rPr>
  </w:style>
  <w:style w:type="paragraph" w:styleId="TOC1">
    <w:name w:val="toc 1"/>
    <w:basedOn w:val="Normal"/>
    <w:next w:val="Normal"/>
    <w:autoRedefine/>
    <w:uiPriority w:val="39"/>
    <w:unhideWhenUsed/>
    <w:rsid w:val="001C75B7"/>
    <w:pPr>
      <w:spacing w:before="60" w:after="60"/>
    </w:pPr>
  </w:style>
  <w:style w:type="paragraph" w:styleId="TOC2">
    <w:name w:val="toc 2"/>
    <w:basedOn w:val="Normal"/>
    <w:next w:val="Normal"/>
    <w:autoRedefine/>
    <w:uiPriority w:val="39"/>
    <w:unhideWhenUsed/>
    <w:rsid w:val="001C75B7"/>
    <w:pPr>
      <w:tabs>
        <w:tab w:val="left" w:pos="880"/>
        <w:tab w:val="right" w:leader="dot" w:pos="9350"/>
      </w:tabs>
      <w:spacing w:before="60" w:after="60"/>
      <w:ind w:left="202"/>
    </w:pPr>
  </w:style>
  <w:style w:type="paragraph" w:styleId="TOC3">
    <w:name w:val="toc 3"/>
    <w:basedOn w:val="Normal"/>
    <w:next w:val="Normal"/>
    <w:autoRedefine/>
    <w:uiPriority w:val="39"/>
    <w:unhideWhenUsed/>
    <w:rsid w:val="001C75B7"/>
    <w:pPr>
      <w:spacing w:before="60" w:after="60"/>
      <w:ind w:left="403"/>
    </w:pPr>
  </w:style>
  <w:style w:type="character" w:styleId="FollowedHyperlink">
    <w:name w:val="FollowedHyperlink"/>
    <w:basedOn w:val="DefaultParagraphFont"/>
    <w:uiPriority w:val="99"/>
    <w:semiHidden/>
    <w:unhideWhenUsed/>
    <w:rsid w:val="005068FC"/>
    <w:rPr>
      <w:color w:val="954F72" w:themeColor="followedHyperlink"/>
      <w:u w:val="single"/>
    </w:rPr>
  </w:style>
  <w:style w:type="paragraph" w:customStyle="1" w:styleId="Default">
    <w:name w:val="Default"/>
    <w:rsid w:val="00751D8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link w:val="ListBulletChar"/>
    <w:uiPriority w:val="9"/>
    <w:qFormat/>
    <w:rsid w:val="004C6377"/>
    <w:pPr>
      <w:numPr>
        <w:numId w:val="28"/>
      </w:numPr>
      <w:spacing w:line="240" w:lineRule="auto"/>
    </w:pPr>
    <w:rPr>
      <w:rFonts w:eastAsia="Times New Roman" w:cs="Times New Roman"/>
      <w:sz w:val="22"/>
      <w:szCs w:val="20"/>
    </w:rPr>
  </w:style>
  <w:style w:type="character" w:customStyle="1" w:styleId="ListBulletChar">
    <w:name w:val="List Bullet Char"/>
    <w:link w:val="ListBullet"/>
    <w:uiPriority w:val="9"/>
    <w:rsid w:val="004C6377"/>
    <w:rPr>
      <w:rFonts w:eastAsia="Times New Roman" w:cs="Times New Roman"/>
      <w:sz w:val="22"/>
      <w:szCs w:val="20"/>
    </w:rPr>
  </w:style>
  <w:style w:type="paragraph" w:customStyle="1" w:styleId="ListSub-Bullet">
    <w:name w:val="List Sub-Bullet"/>
    <w:basedOn w:val="ListBullet"/>
    <w:uiPriority w:val="10"/>
    <w:qFormat/>
    <w:rsid w:val="004C6377"/>
    <w:pPr>
      <w:numPr>
        <w:ilvl w:val="2"/>
      </w:numPr>
      <w:tabs>
        <w:tab w:val="clear" w:pos="108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445">
      <w:bodyDiv w:val="1"/>
      <w:marLeft w:val="0"/>
      <w:marRight w:val="0"/>
      <w:marTop w:val="0"/>
      <w:marBottom w:val="0"/>
      <w:divBdr>
        <w:top w:val="none" w:sz="0" w:space="0" w:color="auto"/>
        <w:left w:val="none" w:sz="0" w:space="0" w:color="auto"/>
        <w:bottom w:val="none" w:sz="0" w:space="0" w:color="auto"/>
        <w:right w:val="none" w:sz="0" w:space="0" w:color="auto"/>
      </w:divBdr>
    </w:div>
    <w:div w:id="140006411">
      <w:bodyDiv w:val="1"/>
      <w:marLeft w:val="0"/>
      <w:marRight w:val="0"/>
      <w:marTop w:val="0"/>
      <w:marBottom w:val="0"/>
      <w:divBdr>
        <w:top w:val="none" w:sz="0" w:space="0" w:color="auto"/>
        <w:left w:val="none" w:sz="0" w:space="0" w:color="auto"/>
        <w:bottom w:val="none" w:sz="0" w:space="0" w:color="auto"/>
        <w:right w:val="none" w:sz="0" w:space="0" w:color="auto"/>
      </w:divBdr>
    </w:div>
    <w:div w:id="172884167">
      <w:bodyDiv w:val="1"/>
      <w:marLeft w:val="0"/>
      <w:marRight w:val="0"/>
      <w:marTop w:val="0"/>
      <w:marBottom w:val="0"/>
      <w:divBdr>
        <w:top w:val="none" w:sz="0" w:space="0" w:color="auto"/>
        <w:left w:val="none" w:sz="0" w:space="0" w:color="auto"/>
        <w:bottom w:val="none" w:sz="0" w:space="0" w:color="auto"/>
        <w:right w:val="none" w:sz="0" w:space="0" w:color="auto"/>
      </w:divBdr>
    </w:div>
    <w:div w:id="270941053">
      <w:bodyDiv w:val="1"/>
      <w:marLeft w:val="0"/>
      <w:marRight w:val="0"/>
      <w:marTop w:val="0"/>
      <w:marBottom w:val="0"/>
      <w:divBdr>
        <w:top w:val="none" w:sz="0" w:space="0" w:color="auto"/>
        <w:left w:val="none" w:sz="0" w:space="0" w:color="auto"/>
        <w:bottom w:val="none" w:sz="0" w:space="0" w:color="auto"/>
        <w:right w:val="none" w:sz="0" w:space="0" w:color="auto"/>
      </w:divBdr>
    </w:div>
    <w:div w:id="298458442">
      <w:bodyDiv w:val="1"/>
      <w:marLeft w:val="0"/>
      <w:marRight w:val="0"/>
      <w:marTop w:val="0"/>
      <w:marBottom w:val="0"/>
      <w:divBdr>
        <w:top w:val="none" w:sz="0" w:space="0" w:color="auto"/>
        <w:left w:val="none" w:sz="0" w:space="0" w:color="auto"/>
        <w:bottom w:val="none" w:sz="0" w:space="0" w:color="auto"/>
        <w:right w:val="none" w:sz="0" w:space="0" w:color="auto"/>
      </w:divBdr>
    </w:div>
    <w:div w:id="324282298">
      <w:bodyDiv w:val="1"/>
      <w:marLeft w:val="0"/>
      <w:marRight w:val="0"/>
      <w:marTop w:val="0"/>
      <w:marBottom w:val="0"/>
      <w:divBdr>
        <w:top w:val="none" w:sz="0" w:space="0" w:color="auto"/>
        <w:left w:val="none" w:sz="0" w:space="0" w:color="auto"/>
        <w:bottom w:val="none" w:sz="0" w:space="0" w:color="auto"/>
        <w:right w:val="none" w:sz="0" w:space="0" w:color="auto"/>
      </w:divBdr>
      <w:divsChild>
        <w:div w:id="374932234">
          <w:marLeft w:val="0"/>
          <w:marRight w:val="0"/>
          <w:marTop w:val="0"/>
          <w:marBottom w:val="0"/>
          <w:divBdr>
            <w:top w:val="none" w:sz="0" w:space="0" w:color="auto"/>
            <w:left w:val="none" w:sz="0" w:space="0" w:color="auto"/>
            <w:bottom w:val="none" w:sz="0" w:space="0" w:color="auto"/>
            <w:right w:val="none" w:sz="0" w:space="0" w:color="auto"/>
          </w:divBdr>
        </w:div>
      </w:divsChild>
    </w:div>
    <w:div w:id="328292443">
      <w:bodyDiv w:val="1"/>
      <w:marLeft w:val="0"/>
      <w:marRight w:val="0"/>
      <w:marTop w:val="0"/>
      <w:marBottom w:val="0"/>
      <w:divBdr>
        <w:top w:val="none" w:sz="0" w:space="0" w:color="auto"/>
        <w:left w:val="none" w:sz="0" w:space="0" w:color="auto"/>
        <w:bottom w:val="none" w:sz="0" w:space="0" w:color="auto"/>
        <w:right w:val="none" w:sz="0" w:space="0" w:color="auto"/>
      </w:divBdr>
    </w:div>
    <w:div w:id="359821049">
      <w:bodyDiv w:val="1"/>
      <w:marLeft w:val="0"/>
      <w:marRight w:val="0"/>
      <w:marTop w:val="0"/>
      <w:marBottom w:val="0"/>
      <w:divBdr>
        <w:top w:val="none" w:sz="0" w:space="0" w:color="auto"/>
        <w:left w:val="none" w:sz="0" w:space="0" w:color="auto"/>
        <w:bottom w:val="none" w:sz="0" w:space="0" w:color="auto"/>
        <w:right w:val="none" w:sz="0" w:space="0" w:color="auto"/>
      </w:divBdr>
    </w:div>
    <w:div w:id="398939876">
      <w:bodyDiv w:val="1"/>
      <w:marLeft w:val="0"/>
      <w:marRight w:val="0"/>
      <w:marTop w:val="0"/>
      <w:marBottom w:val="0"/>
      <w:divBdr>
        <w:top w:val="none" w:sz="0" w:space="0" w:color="auto"/>
        <w:left w:val="none" w:sz="0" w:space="0" w:color="auto"/>
        <w:bottom w:val="none" w:sz="0" w:space="0" w:color="auto"/>
        <w:right w:val="none" w:sz="0" w:space="0" w:color="auto"/>
      </w:divBdr>
    </w:div>
    <w:div w:id="540285976">
      <w:bodyDiv w:val="1"/>
      <w:marLeft w:val="0"/>
      <w:marRight w:val="0"/>
      <w:marTop w:val="0"/>
      <w:marBottom w:val="0"/>
      <w:divBdr>
        <w:top w:val="none" w:sz="0" w:space="0" w:color="auto"/>
        <w:left w:val="none" w:sz="0" w:space="0" w:color="auto"/>
        <w:bottom w:val="none" w:sz="0" w:space="0" w:color="auto"/>
        <w:right w:val="none" w:sz="0" w:space="0" w:color="auto"/>
      </w:divBdr>
    </w:div>
    <w:div w:id="639656056">
      <w:bodyDiv w:val="1"/>
      <w:marLeft w:val="0"/>
      <w:marRight w:val="0"/>
      <w:marTop w:val="0"/>
      <w:marBottom w:val="0"/>
      <w:divBdr>
        <w:top w:val="none" w:sz="0" w:space="0" w:color="auto"/>
        <w:left w:val="none" w:sz="0" w:space="0" w:color="auto"/>
        <w:bottom w:val="none" w:sz="0" w:space="0" w:color="auto"/>
        <w:right w:val="none" w:sz="0" w:space="0" w:color="auto"/>
      </w:divBdr>
    </w:div>
    <w:div w:id="641885145">
      <w:bodyDiv w:val="1"/>
      <w:marLeft w:val="0"/>
      <w:marRight w:val="0"/>
      <w:marTop w:val="0"/>
      <w:marBottom w:val="0"/>
      <w:divBdr>
        <w:top w:val="none" w:sz="0" w:space="0" w:color="auto"/>
        <w:left w:val="none" w:sz="0" w:space="0" w:color="auto"/>
        <w:bottom w:val="none" w:sz="0" w:space="0" w:color="auto"/>
        <w:right w:val="none" w:sz="0" w:space="0" w:color="auto"/>
      </w:divBdr>
    </w:div>
    <w:div w:id="734011234">
      <w:bodyDiv w:val="1"/>
      <w:marLeft w:val="0"/>
      <w:marRight w:val="0"/>
      <w:marTop w:val="0"/>
      <w:marBottom w:val="0"/>
      <w:divBdr>
        <w:top w:val="none" w:sz="0" w:space="0" w:color="auto"/>
        <w:left w:val="none" w:sz="0" w:space="0" w:color="auto"/>
        <w:bottom w:val="none" w:sz="0" w:space="0" w:color="auto"/>
        <w:right w:val="none" w:sz="0" w:space="0" w:color="auto"/>
      </w:divBdr>
    </w:div>
    <w:div w:id="760492700">
      <w:bodyDiv w:val="1"/>
      <w:marLeft w:val="0"/>
      <w:marRight w:val="0"/>
      <w:marTop w:val="0"/>
      <w:marBottom w:val="0"/>
      <w:divBdr>
        <w:top w:val="none" w:sz="0" w:space="0" w:color="auto"/>
        <w:left w:val="none" w:sz="0" w:space="0" w:color="auto"/>
        <w:bottom w:val="none" w:sz="0" w:space="0" w:color="auto"/>
        <w:right w:val="none" w:sz="0" w:space="0" w:color="auto"/>
      </w:divBdr>
    </w:div>
    <w:div w:id="817649153">
      <w:bodyDiv w:val="1"/>
      <w:marLeft w:val="0"/>
      <w:marRight w:val="0"/>
      <w:marTop w:val="0"/>
      <w:marBottom w:val="0"/>
      <w:divBdr>
        <w:top w:val="none" w:sz="0" w:space="0" w:color="auto"/>
        <w:left w:val="none" w:sz="0" w:space="0" w:color="auto"/>
        <w:bottom w:val="none" w:sz="0" w:space="0" w:color="auto"/>
        <w:right w:val="none" w:sz="0" w:space="0" w:color="auto"/>
      </w:divBdr>
    </w:div>
    <w:div w:id="913784223">
      <w:bodyDiv w:val="1"/>
      <w:marLeft w:val="0"/>
      <w:marRight w:val="0"/>
      <w:marTop w:val="0"/>
      <w:marBottom w:val="0"/>
      <w:divBdr>
        <w:top w:val="none" w:sz="0" w:space="0" w:color="auto"/>
        <w:left w:val="none" w:sz="0" w:space="0" w:color="auto"/>
        <w:bottom w:val="none" w:sz="0" w:space="0" w:color="auto"/>
        <w:right w:val="none" w:sz="0" w:space="0" w:color="auto"/>
      </w:divBdr>
    </w:div>
    <w:div w:id="966080880">
      <w:bodyDiv w:val="1"/>
      <w:marLeft w:val="0"/>
      <w:marRight w:val="0"/>
      <w:marTop w:val="0"/>
      <w:marBottom w:val="0"/>
      <w:divBdr>
        <w:top w:val="none" w:sz="0" w:space="0" w:color="auto"/>
        <w:left w:val="none" w:sz="0" w:space="0" w:color="auto"/>
        <w:bottom w:val="none" w:sz="0" w:space="0" w:color="auto"/>
        <w:right w:val="none" w:sz="0" w:space="0" w:color="auto"/>
      </w:divBdr>
    </w:div>
    <w:div w:id="1017459513">
      <w:bodyDiv w:val="1"/>
      <w:marLeft w:val="0"/>
      <w:marRight w:val="0"/>
      <w:marTop w:val="0"/>
      <w:marBottom w:val="0"/>
      <w:divBdr>
        <w:top w:val="none" w:sz="0" w:space="0" w:color="auto"/>
        <w:left w:val="none" w:sz="0" w:space="0" w:color="auto"/>
        <w:bottom w:val="none" w:sz="0" w:space="0" w:color="auto"/>
        <w:right w:val="none" w:sz="0" w:space="0" w:color="auto"/>
      </w:divBdr>
    </w:div>
    <w:div w:id="1105685335">
      <w:bodyDiv w:val="1"/>
      <w:marLeft w:val="0"/>
      <w:marRight w:val="0"/>
      <w:marTop w:val="0"/>
      <w:marBottom w:val="0"/>
      <w:divBdr>
        <w:top w:val="none" w:sz="0" w:space="0" w:color="auto"/>
        <w:left w:val="none" w:sz="0" w:space="0" w:color="auto"/>
        <w:bottom w:val="none" w:sz="0" w:space="0" w:color="auto"/>
        <w:right w:val="none" w:sz="0" w:space="0" w:color="auto"/>
      </w:divBdr>
    </w:div>
    <w:div w:id="1188521658">
      <w:bodyDiv w:val="1"/>
      <w:marLeft w:val="0"/>
      <w:marRight w:val="0"/>
      <w:marTop w:val="0"/>
      <w:marBottom w:val="0"/>
      <w:divBdr>
        <w:top w:val="none" w:sz="0" w:space="0" w:color="auto"/>
        <w:left w:val="none" w:sz="0" w:space="0" w:color="auto"/>
        <w:bottom w:val="none" w:sz="0" w:space="0" w:color="auto"/>
        <w:right w:val="none" w:sz="0" w:space="0" w:color="auto"/>
      </w:divBdr>
    </w:div>
    <w:div w:id="1233660952">
      <w:bodyDiv w:val="1"/>
      <w:marLeft w:val="0"/>
      <w:marRight w:val="0"/>
      <w:marTop w:val="0"/>
      <w:marBottom w:val="0"/>
      <w:divBdr>
        <w:top w:val="none" w:sz="0" w:space="0" w:color="auto"/>
        <w:left w:val="none" w:sz="0" w:space="0" w:color="auto"/>
        <w:bottom w:val="none" w:sz="0" w:space="0" w:color="auto"/>
        <w:right w:val="none" w:sz="0" w:space="0" w:color="auto"/>
      </w:divBdr>
    </w:div>
    <w:div w:id="1239904293">
      <w:bodyDiv w:val="1"/>
      <w:marLeft w:val="0"/>
      <w:marRight w:val="0"/>
      <w:marTop w:val="0"/>
      <w:marBottom w:val="0"/>
      <w:divBdr>
        <w:top w:val="none" w:sz="0" w:space="0" w:color="auto"/>
        <w:left w:val="none" w:sz="0" w:space="0" w:color="auto"/>
        <w:bottom w:val="none" w:sz="0" w:space="0" w:color="auto"/>
        <w:right w:val="none" w:sz="0" w:space="0" w:color="auto"/>
      </w:divBdr>
    </w:div>
    <w:div w:id="1250694573">
      <w:bodyDiv w:val="1"/>
      <w:marLeft w:val="0"/>
      <w:marRight w:val="0"/>
      <w:marTop w:val="0"/>
      <w:marBottom w:val="0"/>
      <w:divBdr>
        <w:top w:val="none" w:sz="0" w:space="0" w:color="auto"/>
        <w:left w:val="none" w:sz="0" w:space="0" w:color="auto"/>
        <w:bottom w:val="none" w:sz="0" w:space="0" w:color="auto"/>
        <w:right w:val="none" w:sz="0" w:space="0" w:color="auto"/>
      </w:divBdr>
    </w:div>
    <w:div w:id="1279067936">
      <w:bodyDiv w:val="1"/>
      <w:marLeft w:val="0"/>
      <w:marRight w:val="0"/>
      <w:marTop w:val="0"/>
      <w:marBottom w:val="0"/>
      <w:divBdr>
        <w:top w:val="none" w:sz="0" w:space="0" w:color="auto"/>
        <w:left w:val="none" w:sz="0" w:space="0" w:color="auto"/>
        <w:bottom w:val="none" w:sz="0" w:space="0" w:color="auto"/>
        <w:right w:val="none" w:sz="0" w:space="0" w:color="auto"/>
      </w:divBdr>
    </w:div>
    <w:div w:id="1284070537">
      <w:bodyDiv w:val="1"/>
      <w:marLeft w:val="0"/>
      <w:marRight w:val="0"/>
      <w:marTop w:val="0"/>
      <w:marBottom w:val="0"/>
      <w:divBdr>
        <w:top w:val="none" w:sz="0" w:space="0" w:color="auto"/>
        <w:left w:val="none" w:sz="0" w:space="0" w:color="auto"/>
        <w:bottom w:val="none" w:sz="0" w:space="0" w:color="auto"/>
        <w:right w:val="none" w:sz="0" w:space="0" w:color="auto"/>
      </w:divBdr>
    </w:div>
    <w:div w:id="1301619526">
      <w:bodyDiv w:val="1"/>
      <w:marLeft w:val="0"/>
      <w:marRight w:val="0"/>
      <w:marTop w:val="0"/>
      <w:marBottom w:val="0"/>
      <w:divBdr>
        <w:top w:val="none" w:sz="0" w:space="0" w:color="auto"/>
        <w:left w:val="none" w:sz="0" w:space="0" w:color="auto"/>
        <w:bottom w:val="none" w:sz="0" w:space="0" w:color="auto"/>
        <w:right w:val="none" w:sz="0" w:space="0" w:color="auto"/>
      </w:divBdr>
    </w:div>
    <w:div w:id="1327904662">
      <w:bodyDiv w:val="1"/>
      <w:marLeft w:val="0"/>
      <w:marRight w:val="0"/>
      <w:marTop w:val="0"/>
      <w:marBottom w:val="0"/>
      <w:divBdr>
        <w:top w:val="none" w:sz="0" w:space="0" w:color="auto"/>
        <w:left w:val="none" w:sz="0" w:space="0" w:color="auto"/>
        <w:bottom w:val="none" w:sz="0" w:space="0" w:color="auto"/>
        <w:right w:val="none" w:sz="0" w:space="0" w:color="auto"/>
      </w:divBdr>
    </w:div>
    <w:div w:id="1356731855">
      <w:bodyDiv w:val="1"/>
      <w:marLeft w:val="0"/>
      <w:marRight w:val="0"/>
      <w:marTop w:val="0"/>
      <w:marBottom w:val="0"/>
      <w:divBdr>
        <w:top w:val="none" w:sz="0" w:space="0" w:color="auto"/>
        <w:left w:val="none" w:sz="0" w:space="0" w:color="auto"/>
        <w:bottom w:val="none" w:sz="0" w:space="0" w:color="auto"/>
        <w:right w:val="none" w:sz="0" w:space="0" w:color="auto"/>
      </w:divBdr>
    </w:div>
    <w:div w:id="1391004617">
      <w:bodyDiv w:val="1"/>
      <w:marLeft w:val="0"/>
      <w:marRight w:val="0"/>
      <w:marTop w:val="0"/>
      <w:marBottom w:val="0"/>
      <w:divBdr>
        <w:top w:val="none" w:sz="0" w:space="0" w:color="auto"/>
        <w:left w:val="none" w:sz="0" w:space="0" w:color="auto"/>
        <w:bottom w:val="none" w:sz="0" w:space="0" w:color="auto"/>
        <w:right w:val="none" w:sz="0" w:space="0" w:color="auto"/>
      </w:divBdr>
    </w:div>
    <w:div w:id="1395472019">
      <w:bodyDiv w:val="1"/>
      <w:marLeft w:val="0"/>
      <w:marRight w:val="0"/>
      <w:marTop w:val="0"/>
      <w:marBottom w:val="0"/>
      <w:divBdr>
        <w:top w:val="none" w:sz="0" w:space="0" w:color="auto"/>
        <w:left w:val="none" w:sz="0" w:space="0" w:color="auto"/>
        <w:bottom w:val="none" w:sz="0" w:space="0" w:color="auto"/>
        <w:right w:val="none" w:sz="0" w:space="0" w:color="auto"/>
      </w:divBdr>
    </w:div>
    <w:div w:id="1426147524">
      <w:bodyDiv w:val="1"/>
      <w:marLeft w:val="0"/>
      <w:marRight w:val="0"/>
      <w:marTop w:val="0"/>
      <w:marBottom w:val="0"/>
      <w:divBdr>
        <w:top w:val="none" w:sz="0" w:space="0" w:color="auto"/>
        <w:left w:val="none" w:sz="0" w:space="0" w:color="auto"/>
        <w:bottom w:val="none" w:sz="0" w:space="0" w:color="auto"/>
        <w:right w:val="none" w:sz="0" w:space="0" w:color="auto"/>
      </w:divBdr>
    </w:div>
    <w:div w:id="1440564727">
      <w:bodyDiv w:val="1"/>
      <w:marLeft w:val="0"/>
      <w:marRight w:val="0"/>
      <w:marTop w:val="0"/>
      <w:marBottom w:val="0"/>
      <w:divBdr>
        <w:top w:val="none" w:sz="0" w:space="0" w:color="auto"/>
        <w:left w:val="none" w:sz="0" w:space="0" w:color="auto"/>
        <w:bottom w:val="none" w:sz="0" w:space="0" w:color="auto"/>
        <w:right w:val="none" w:sz="0" w:space="0" w:color="auto"/>
      </w:divBdr>
    </w:div>
    <w:div w:id="1506743752">
      <w:bodyDiv w:val="1"/>
      <w:marLeft w:val="0"/>
      <w:marRight w:val="0"/>
      <w:marTop w:val="0"/>
      <w:marBottom w:val="0"/>
      <w:divBdr>
        <w:top w:val="none" w:sz="0" w:space="0" w:color="auto"/>
        <w:left w:val="none" w:sz="0" w:space="0" w:color="auto"/>
        <w:bottom w:val="none" w:sz="0" w:space="0" w:color="auto"/>
        <w:right w:val="none" w:sz="0" w:space="0" w:color="auto"/>
      </w:divBdr>
    </w:div>
    <w:div w:id="1516112442">
      <w:bodyDiv w:val="1"/>
      <w:marLeft w:val="0"/>
      <w:marRight w:val="0"/>
      <w:marTop w:val="0"/>
      <w:marBottom w:val="0"/>
      <w:divBdr>
        <w:top w:val="none" w:sz="0" w:space="0" w:color="auto"/>
        <w:left w:val="none" w:sz="0" w:space="0" w:color="auto"/>
        <w:bottom w:val="none" w:sz="0" w:space="0" w:color="auto"/>
        <w:right w:val="none" w:sz="0" w:space="0" w:color="auto"/>
      </w:divBdr>
    </w:div>
    <w:div w:id="1550218649">
      <w:bodyDiv w:val="1"/>
      <w:marLeft w:val="0"/>
      <w:marRight w:val="0"/>
      <w:marTop w:val="0"/>
      <w:marBottom w:val="0"/>
      <w:divBdr>
        <w:top w:val="none" w:sz="0" w:space="0" w:color="auto"/>
        <w:left w:val="none" w:sz="0" w:space="0" w:color="auto"/>
        <w:bottom w:val="none" w:sz="0" w:space="0" w:color="auto"/>
        <w:right w:val="none" w:sz="0" w:space="0" w:color="auto"/>
      </w:divBdr>
    </w:div>
    <w:div w:id="1569849350">
      <w:bodyDiv w:val="1"/>
      <w:marLeft w:val="0"/>
      <w:marRight w:val="0"/>
      <w:marTop w:val="0"/>
      <w:marBottom w:val="0"/>
      <w:divBdr>
        <w:top w:val="none" w:sz="0" w:space="0" w:color="auto"/>
        <w:left w:val="none" w:sz="0" w:space="0" w:color="auto"/>
        <w:bottom w:val="none" w:sz="0" w:space="0" w:color="auto"/>
        <w:right w:val="none" w:sz="0" w:space="0" w:color="auto"/>
      </w:divBdr>
    </w:div>
    <w:div w:id="1596984777">
      <w:bodyDiv w:val="1"/>
      <w:marLeft w:val="0"/>
      <w:marRight w:val="0"/>
      <w:marTop w:val="0"/>
      <w:marBottom w:val="0"/>
      <w:divBdr>
        <w:top w:val="none" w:sz="0" w:space="0" w:color="auto"/>
        <w:left w:val="none" w:sz="0" w:space="0" w:color="auto"/>
        <w:bottom w:val="none" w:sz="0" w:space="0" w:color="auto"/>
        <w:right w:val="none" w:sz="0" w:space="0" w:color="auto"/>
      </w:divBdr>
    </w:div>
    <w:div w:id="1669484817">
      <w:bodyDiv w:val="1"/>
      <w:marLeft w:val="0"/>
      <w:marRight w:val="0"/>
      <w:marTop w:val="0"/>
      <w:marBottom w:val="0"/>
      <w:divBdr>
        <w:top w:val="none" w:sz="0" w:space="0" w:color="auto"/>
        <w:left w:val="none" w:sz="0" w:space="0" w:color="auto"/>
        <w:bottom w:val="none" w:sz="0" w:space="0" w:color="auto"/>
        <w:right w:val="none" w:sz="0" w:space="0" w:color="auto"/>
      </w:divBdr>
    </w:div>
    <w:div w:id="1732844227">
      <w:bodyDiv w:val="1"/>
      <w:marLeft w:val="0"/>
      <w:marRight w:val="0"/>
      <w:marTop w:val="0"/>
      <w:marBottom w:val="0"/>
      <w:divBdr>
        <w:top w:val="none" w:sz="0" w:space="0" w:color="auto"/>
        <w:left w:val="none" w:sz="0" w:space="0" w:color="auto"/>
        <w:bottom w:val="none" w:sz="0" w:space="0" w:color="auto"/>
        <w:right w:val="none" w:sz="0" w:space="0" w:color="auto"/>
      </w:divBdr>
    </w:div>
    <w:div w:id="1748110354">
      <w:bodyDiv w:val="1"/>
      <w:marLeft w:val="0"/>
      <w:marRight w:val="0"/>
      <w:marTop w:val="0"/>
      <w:marBottom w:val="0"/>
      <w:divBdr>
        <w:top w:val="none" w:sz="0" w:space="0" w:color="auto"/>
        <w:left w:val="none" w:sz="0" w:space="0" w:color="auto"/>
        <w:bottom w:val="none" w:sz="0" w:space="0" w:color="auto"/>
        <w:right w:val="none" w:sz="0" w:space="0" w:color="auto"/>
      </w:divBdr>
    </w:div>
    <w:div w:id="1754743777">
      <w:bodyDiv w:val="1"/>
      <w:marLeft w:val="0"/>
      <w:marRight w:val="0"/>
      <w:marTop w:val="0"/>
      <w:marBottom w:val="0"/>
      <w:divBdr>
        <w:top w:val="none" w:sz="0" w:space="0" w:color="auto"/>
        <w:left w:val="none" w:sz="0" w:space="0" w:color="auto"/>
        <w:bottom w:val="none" w:sz="0" w:space="0" w:color="auto"/>
        <w:right w:val="none" w:sz="0" w:space="0" w:color="auto"/>
      </w:divBdr>
    </w:div>
    <w:div w:id="1756199257">
      <w:bodyDiv w:val="1"/>
      <w:marLeft w:val="0"/>
      <w:marRight w:val="0"/>
      <w:marTop w:val="0"/>
      <w:marBottom w:val="0"/>
      <w:divBdr>
        <w:top w:val="none" w:sz="0" w:space="0" w:color="auto"/>
        <w:left w:val="none" w:sz="0" w:space="0" w:color="auto"/>
        <w:bottom w:val="none" w:sz="0" w:space="0" w:color="auto"/>
        <w:right w:val="none" w:sz="0" w:space="0" w:color="auto"/>
      </w:divBdr>
    </w:div>
    <w:div w:id="1782799254">
      <w:bodyDiv w:val="1"/>
      <w:marLeft w:val="0"/>
      <w:marRight w:val="0"/>
      <w:marTop w:val="0"/>
      <w:marBottom w:val="0"/>
      <w:divBdr>
        <w:top w:val="none" w:sz="0" w:space="0" w:color="auto"/>
        <w:left w:val="none" w:sz="0" w:space="0" w:color="auto"/>
        <w:bottom w:val="none" w:sz="0" w:space="0" w:color="auto"/>
        <w:right w:val="none" w:sz="0" w:space="0" w:color="auto"/>
      </w:divBdr>
    </w:div>
    <w:div w:id="1831603102">
      <w:bodyDiv w:val="1"/>
      <w:marLeft w:val="0"/>
      <w:marRight w:val="0"/>
      <w:marTop w:val="0"/>
      <w:marBottom w:val="0"/>
      <w:divBdr>
        <w:top w:val="none" w:sz="0" w:space="0" w:color="auto"/>
        <w:left w:val="none" w:sz="0" w:space="0" w:color="auto"/>
        <w:bottom w:val="none" w:sz="0" w:space="0" w:color="auto"/>
        <w:right w:val="none" w:sz="0" w:space="0" w:color="auto"/>
      </w:divBdr>
    </w:div>
    <w:div w:id="1862667592">
      <w:bodyDiv w:val="1"/>
      <w:marLeft w:val="0"/>
      <w:marRight w:val="0"/>
      <w:marTop w:val="0"/>
      <w:marBottom w:val="0"/>
      <w:divBdr>
        <w:top w:val="none" w:sz="0" w:space="0" w:color="auto"/>
        <w:left w:val="none" w:sz="0" w:space="0" w:color="auto"/>
        <w:bottom w:val="none" w:sz="0" w:space="0" w:color="auto"/>
        <w:right w:val="none" w:sz="0" w:space="0" w:color="auto"/>
      </w:divBdr>
    </w:div>
    <w:div w:id="1868060130">
      <w:bodyDiv w:val="1"/>
      <w:marLeft w:val="0"/>
      <w:marRight w:val="0"/>
      <w:marTop w:val="0"/>
      <w:marBottom w:val="0"/>
      <w:divBdr>
        <w:top w:val="none" w:sz="0" w:space="0" w:color="auto"/>
        <w:left w:val="none" w:sz="0" w:space="0" w:color="auto"/>
        <w:bottom w:val="none" w:sz="0" w:space="0" w:color="auto"/>
        <w:right w:val="none" w:sz="0" w:space="0" w:color="auto"/>
      </w:divBdr>
    </w:div>
    <w:div w:id="1943949662">
      <w:bodyDiv w:val="1"/>
      <w:marLeft w:val="0"/>
      <w:marRight w:val="0"/>
      <w:marTop w:val="0"/>
      <w:marBottom w:val="0"/>
      <w:divBdr>
        <w:top w:val="none" w:sz="0" w:space="0" w:color="auto"/>
        <w:left w:val="none" w:sz="0" w:space="0" w:color="auto"/>
        <w:bottom w:val="none" w:sz="0" w:space="0" w:color="auto"/>
        <w:right w:val="none" w:sz="0" w:space="0" w:color="auto"/>
      </w:divBdr>
    </w:div>
    <w:div w:id="1967466824">
      <w:bodyDiv w:val="1"/>
      <w:marLeft w:val="0"/>
      <w:marRight w:val="0"/>
      <w:marTop w:val="0"/>
      <w:marBottom w:val="0"/>
      <w:divBdr>
        <w:top w:val="none" w:sz="0" w:space="0" w:color="auto"/>
        <w:left w:val="none" w:sz="0" w:space="0" w:color="auto"/>
        <w:bottom w:val="none" w:sz="0" w:space="0" w:color="auto"/>
        <w:right w:val="none" w:sz="0" w:space="0" w:color="auto"/>
      </w:divBdr>
    </w:div>
    <w:div w:id="1976638089">
      <w:bodyDiv w:val="1"/>
      <w:marLeft w:val="0"/>
      <w:marRight w:val="0"/>
      <w:marTop w:val="0"/>
      <w:marBottom w:val="0"/>
      <w:divBdr>
        <w:top w:val="none" w:sz="0" w:space="0" w:color="auto"/>
        <w:left w:val="none" w:sz="0" w:space="0" w:color="auto"/>
        <w:bottom w:val="none" w:sz="0" w:space="0" w:color="auto"/>
        <w:right w:val="none" w:sz="0" w:space="0" w:color="auto"/>
      </w:divBdr>
    </w:div>
    <w:div w:id="2055233337">
      <w:bodyDiv w:val="1"/>
      <w:marLeft w:val="0"/>
      <w:marRight w:val="0"/>
      <w:marTop w:val="0"/>
      <w:marBottom w:val="0"/>
      <w:divBdr>
        <w:top w:val="none" w:sz="0" w:space="0" w:color="auto"/>
        <w:left w:val="none" w:sz="0" w:space="0" w:color="auto"/>
        <w:bottom w:val="none" w:sz="0" w:space="0" w:color="auto"/>
        <w:right w:val="none" w:sz="0" w:space="0" w:color="auto"/>
      </w:divBdr>
    </w:div>
    <w:div w:id="20866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trust.org/commercial/multifamily-forms/" TargetMode="External"/><Relationship Id="rId3" Type="http://schemas.openxmlformats.org/officeDocument/2006/relationships/customXml" Target="../customXml/item3.xml"/><Relationship Id="rId21" Type="http://schemas.openxmlformats.org/officeDocument/2006/relationships/hyperlink" Target="https://www.oregon.gov/energy/energy-oregon/Documents/2022-09-SB-1149-Schools-Program-Guideline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trust.org/commercial/existing-buildings-form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ergytrust.org/solar-request-analysis-b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7B38233105145B0036B17496F6D96" ma:contentTypeVersion="13" ma:contentTypeDescription="Create a new document." ma:contentTypeScope="" ma:versionID="139200c398c65cb1d0e8a3d8a0318f6d">
  <xsd:schema xmlns:xsd="http://www.w3.org/2001/XMLSchema" xmlns:xs="http://www.w3.org/2001/XMLSchema" xmlns:p="http://schemas.microsoft.com/office/2006/metadata/properties" xmlns:ns2="c1772deb-5408-4d1d-97d6-95fd12487962" xmlns:ns3="3736f80a-61c5-4e33-8f70-9d684d6a4929" targetNamespace="http://schemas.microsoft.com/office/2006/metadata/properties" ma:root="true" ma:fieldsID="6c46a742832c2cc5d61bf9bd66db222c" ns2:_="" ns3:_="">
    <xsd:import namespace="c1772deb-5408-4d1d-97d6-95fd12487962"/>
    <xsd:import namespace="3736f80a-61c5-4e33-8f70-9d684d6a4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2deb-5408-4d1d-97d6-95fd1248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6f80a-61c5-4e33-8f70-9d684d6a49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CB5C-29E1-4508-9C4F-2AD1FB403F66}">
  <ds:schemaRef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309dada2-829d-4bbf-a4ca-47d346b5c3b1"/>
    <ds:schemaRef ds:uri="http://schemas.openxmlformats.org/package/2006/metadata/core-properties"/>
    <ds:schemaRef ds:uri="5abffafa-e35b-42c9-89db-0e1b38b3f6a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0846AB-86D1-40EE-8A7A-D4BC8718B845}">
  <ds:schemaRefs>
    <ds:schemaRef ds:uri="http://schemas.microsoft.com/sharepoint/v3/contenttype/forms"/>
  </ds:schemaRefs>
</ds:datastoreItem>
</file>

<file path=customXml/itemProps3.xml><?xml version="1.0" encoding="utf-8"?>
<ds:datastoreItem xmlns:ds="http://schemas.openxmlformats.org/officeDocument/2006/customXml" ds:itemID="{DDBB2A70-B86E-47C4-BD0F-01A3592304D5}"/>
</file>

<file path=customXml/itemProps4.xml><?xml version="1.0" encoding="utf-8"?>
<ds:datastoreItem xmlns:ds="http://schemas.openxmlformats.org/officeDocument/2006/customXml" ds:itemID="{1A7B2AE2-7F07-491C-BB03-4BEBD7349C76}">
  <ds:schemaRefs>
    <ds:schemaRef ds:uri="http://schemas.openxmlformats.org/officeDocument/2006/bibliography"/>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Sara</dc:creator>
  <cp:keywords/>
  <dc:description/>
  <cp:lastModifiedBy>Alex Kampf</cp:lastModifiedBy>
  <cp:revision>2</cp:revision>
  <cp:lastPrinted>2018-03-12T19:40:00Z</cp:lastPrinted>
  <dcterms:created xsi:type="dcterms:W3CDTF">2025-03-28T21:33:00Z</dcterms:created>
  <dcterms:modified xsi:type="dcterms:W3CDTF">2025-03-28T21:33:00Z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0x0101003257B38233105145B0036B17496F6D96</vt:lpwstr>
  </property>
  <property fmtid="{D5CDD505-2E9C-101B-9397-08002B2CF9AE}" pid="3" name="MediaServiceImageTags">
    <vt:lpwstr/>
  </property>
  <property fmtid="{D5CDD505-2E9C-101B-9397-08002B2CF9AE}" pid="4" name="_ExtendedDescription">
    <vt:lpwstr/>
  </property>
</Properties>
</file>