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381E" w14:textId="77777777" w:rsidR="009D3D78" w:rsidRDefault="009D3D78" w:rsidP="003E016E">
      <w:pPr>
        <w:rPr>
          <w:rFonts w:cs="Arial"/>
          <w:color w:val="D0B777"/>
          <w:sz w:val="21"/>
          <w:szCs w:val="21"/>
        </w:rPr>
      </w:pPr>
      <w:r>
        <w:rPr>
          <w:rFonts w:cs="Arial"/>
          <w:noProof/>
          <w:color w:val="D0B777"/>
          <w:sz w:val="21"/>
          <w:szCs w:val="21"/>
        </w:rPr>
        <w:drawing>
          <wp:anchor distT="0" distB="0" distL="114300" distR="114300" simplePos="0" relativeHeight="251658240" behindDoc="1" locked="0" layoutInCell="1" allowOverlap="1" wp14:anchorId="45B96DF5" wp14:editId="780849D1">
            <wp:simplePos x="0" y="0"/>
            <wp:positionH relativeFrom="column">
              <wp:posOffset>-1714500</wp:posOffset>
            </wp:positionH>
            <wp:positionV relativeFrom="paragraph">
              <wp:posOffset>-2171700</wp:posOffset>
            </wp:positionV>
            <wp:extent cx="8362950" cy="3000375"/>
            <wp:effectExtent l="19050" t="0" r="0" b="0"/>
            <wp:wrapNone/>
            <wp:docPr id="88" name="Pictur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a:extLst>
                        <a:ext uri="{C183D7F6-B498-43B3-948B-1728B52AA6E4}">
                          <adec:decorative xmlns:adec="http://schemas.microsoft.com/office/drawing/2017/decorative" val="1"/>
                        </a:ext>
                      </a:extLst>
                    </pic:cNvPr>
                    <pic:cNvPicPr>
                      <a:picLocks noChangeAspect="1" noChangeArrowheads="1"/>
                    </pic:cNvPicPr>
                  </pic:nvPicPr>
                  <pic:blipFill>
                    <a:blip r:embed="rId11"/>
                    <a:srcRect b="54364"/>
                    <a:stretch>
                      <a:fillRect/>
                    </a:stretch>
                  </pic:blipFill>
                  <pic:spPr bwMode="auto">
                    <a:xfrm>
                      <a:off x="0" y="0"/>
                      <a:ext cx="8362950" cy="3000375"/>
                    </a:xfrm>
                    <a:prstGeom prst="rect">
                      <a:avLst/>
                    </a:prstGeom>
                    <a:noFill/>
                    <a:ln w="9525">
                      <a:noFill/>
                      <a:miter lim="800000"/>
                      <a:headEnd/>
                      <a:tailEnd/>
                    </a:ln>
                  </pic:spPr>
                </pic:pic>
              </a:graphicData>
            </a:graphic>
          </wp:anchor>
        </w:drawing>
      </w:r>
    </w:p>
    <w:p w14:paraId="5C53CFE4" w14:textId="77777777" w:rsidR="003E016E" w:rsidRPr="00A50B7C" w:rsidRDefault="003E016E" w:rsidP="003E016E">
      <w:pPr>
        <w:spacing w:before="1200" w:after="0"/>
        <w:rPr>
          <w:rFonts w:cs="Arial"/>
          <w:b/>
          <w:color w:val="006595"/>
          <w:sz w:val="56"/>
          <w:szCs w:val="56"/>
        </w:rPr>
      </w:pPr>
      <w:r w:rsidRPr="00A50B7C">
        <w:rPr>
          <w:rFonts w:cs="Arial"/>
          <w:b/>
          <w:color w:val="006595"/>
          <w:sz w:val="56"/>
          <w:szCs w:val="56"/>
        </w:rPr>
        <w:t xml:space="preserve">Energy Trust of Oregon </w:t>
      </w:r>
    </w:p>
    <w:p w14:paraId="47396444" w14:textId="5AA2D8B8" w:rsidR="003E016E" w:rsidRDefault="003E016E" w:rsidP="007E21D1">
      <w:pPr>
        <w:tabs>
          <w:tab w:val="left" w:pos="4050"/>
        </w:tabs>
        <w:spacing w:after="0"/>
        <w:rPr>
          <w:rFonts w:cs="Arial"/>
          <w:b/>
          <w:color w:val="60604B" w:themeColor="accent2"/>
          <w:sz w:val="56"/>
          <w:szCs w:val="56"/>
        </w:rPr>
      </w:pPr>
      <w:r w:rsidRPr="007E21D1">
        <w:rPr>
          <w:rFonts w:cs="Arial"/>
          <w:b/>
          <w:color w:val="8B8224" w:themeColor="accent3" w:themeShade="BF"/>
          <w:sz w:val="56"/>
          <w:szCs w:val="56"/>
        </w:rPr>
        <w:t xml:space="preserve">Request for </w:t>
      </w:r>
      <w:r w:rsidR="00AA2F09">
        <w:rPr>
          <w:rFonts w:cs="Arial"/>
          <w:b/>
          <w:color w:val="8B8224" w:themeColor="accent3" w:themeShade="BF"/>
          <w:sz w:val="56"/>
          <w:szCs w:val="56"/>
        </w:rPr>
        <w:t>Proposals</w:t>
      </w:r>
      <w:r w:rsidRPr="007E21D1">
        <w:rPr>
          <w:rFonts w:cs="Arial"/>
          <w:b/>
          <w:color w:val="8B8224" w:themeColor="accent3" w:themeShade="BF"/>
          <w:sz w:val="56"/>
          <w:szCs w:val="56"/>
        </w:rPr>
        <w:t>:</w:t>
      </w:r>
      <w:r w:rsidRPr="007E21D1">
        <w:rPr>
          <w:rFonts w:cs="Arial"/>
          <w:b/>
          <w:color w:val="8B8224" w:themeColor="accent3" w:themeShade="BF"/>
          <w:sz w:val="56"/>
          <w:szCs w:val="56"/>
        </w:rPr>
        <w:br/>
      </w:r>
      <w:r w:rsidR="00DA7392">
        <w:rPr>
          <w:rFonts w:cs="Arial"/>
          <w:b/>
          <w:color w:val="60604B" w:themeColor="accent2"/>
          <w:sz w:val="56"/>
          <w:szCs w:val="56"/>
        </w:rPr>
        <w:t>Instructional Design Project</w:t>
      </w:r>
    </w:p>
    <w:p w14:paraId="35477E9C" w14:textId="77777777" w:rsidR="00F419B7" w:rsidRDefault="00F419B7" w:rsidP="007E21D1">
      <w:pPr>
        <w:tabs>
          <w:tab w:val="left" w:pos="4050"/>
        </w:tabs>
        <w:spacing w:after="0"/>
        <w:rPr>
          <w:rFonts w:cs="Arial"/>
          <w:b/>
          <w:color w:val="60604B" w:themeColor="accent2"/>
          <w:sz w:val="56"/>
          <w:szCs w:val="56"/>
        </w:rPr>
      </w:pPr>
    </w:p>
    <w:p w14:paraId="354D2BFB" w14:textId="27A0EC20" w:rsidR="00F419B7" w:rsidRPr="00E946B8" w:rsidRDefault="00AA2F09" w:rsidP="00F419B7">
      <w:pPr>
        <w:rPr>
          <w:b/>
          <w:sz w:val="48"/>
          <w:szCs w:val="48"/>
        </w:rPr>
      </w:pPr>
      <w:r w:rsidRPr="007244B9">
        <w:rPr>
          <w:b/>
          <w:sz w:val="48"/>
          <w:szCs w:val="48"/>
        </w:rPr>
        <w:t>RFP</w:t>
      </w:r>
      <w:r w:rsidR="00F419B7" w:rsidRPr="00E946B8">
        <w:rPr>
          <w:b/>
          <w:sz w:val="48"/>
          <w:szCs w:val="48"/>
        </w:rPr>
        <w:t xml:space="preserve"> Submission Deadline</w:t>
      </w:r>
      <w:r w:rsidR="00F419B7">
        <w:rPr>
          <w:b/>
          <w:sz w:val="48"/>
          <w:szCs w:val="48"/>
        </w:rPr>
        <w:t xml:space="preserve">: </w:t>
      </w:r>
      <w:r w:rsidR="00F419B7">
        <w:rPr>
          <w:b/>
          <w:sz w:val="48"/>
          <w:szCs w:val="48"/>
        </w:rPr>
        <w:br/>
        <w:t>Month Date, Year</w:t>
      </w:r>
      <w:r w:rsidR="00F419B7" w:rsidRPr="00E946B8">
        <w:rPr>
          <w:b/>
          <w:sz w:val="48"/>
          <w:szCs w:val="48"/>
        </w:rPr>
        <w:t xml:space="preserve">, </w:t>
      </w:r>
      <w:r w:rsidR="00F419B7">
        <w:rPr>
          <w:b/>
          <w:sz w:val="48"/>
          <w:szCs w:val="48"/>
        </w:rPr>
        <w:t xml:space="preserve">Time </w:t>
      </w:r>
      <w:r w:rsidR="00F419B7" w:rsidRPr="00E946B8">
        <w:rPr>
          <w:b/>
          <w:sz w:val="48"/>
          <w:szCs w:val="48"/>
        </w:rPr>
        <w:t>p.m. (P</w:t>
      </w:r>
      <w:r w:rsidR="0020712E">
        <w:rPr>
          <w:b/>
          <w:sz w:val="48"/>
          <w:szCs w:val="48"/>
        </w:rPr>
        <w:t>acific</w:t>
      </w:r>
      <w:r w:rsidR="00F419B7" w:rsidRPr="00E946B8">
        <w:rPr>
          <w:b/>
          <w:sz w:val="48"/>
          <w:szCs w:val="48"/>
        </w:rPr>
        <w:t>)</w:t>
      </w:r>
    </w:p>
    <w:p w14:paraId="6617C0A3" w14:textId="7BDA96E0" w:rsidR="003E016E" w:rsidRPr="001B4DAC" w:rsidRDefault="00D869C9" w:rsidP="003E016E">
      <w:pPr>
        <w:spacing w:before="1440"/>
        <w:rPr>
          <w:rFonts w:cs="Arial"/>
          <w:b/>
        </w:rPr>
      </w:pPr>
      <w:r>
        <w:rPr>
          <w:rFonts w:cs="Arial"/>
        </w:rPr>
        <w:t>RFP</w:t>
      </w:r>
      <w:r w:rsidR="003E016E" w:rsidRPr="001B4DAC">
        <w:rPr>
          <w:rFonts w:cs="Arial"/>
        </w:rPr>
        <w:t xml:space="preserve"> Issued</w:t>
      </w:r>
      <w:proofErr w:type="gramStart"/>
      <w:r w:rsidR="003E016E" w:rsidRPr="001B4DAC">
        <w:rPr>
          <w:rFonts w:cs="Arial"/>
        </w:rPr>
        <w:t>:</w:t>
      </w:r>
      <w:r w:rsidR="003E016E">
        <w:tab/>
      </w:r>
      <w:r w:rsidR="003E016E">
        <w:tab/>
      </w:r>
      <w:r w:rsidR="00983AEA" w:rsidRPr="7E0E7AFE">
        <w:rPr>
          <w:rFonts w:cs="Arial"/>
          <w:b/>
        </w:rPr>
        <w:t>April</w:t>
      </w:r>
      <w:proofErr w:type="gramEnd"/>
      <w:r w:rsidR="00983AEA" w:rsidRPr="7E0E7AFE">
        <w:rPr>
          <w:rFonts w:cs="Arial"/>
          <w:b/>
        </w:rPr>
        <w:t xml:space="preserve"> </w:t>
      </w:r>
      <w:r w:rsidR="704DEA7D" w:rsidRPr="7E0E7AFE">
        <w:rPr>
          <w:rFonts w:cs="Arial"/>
          <w:b/>
          <w:bCs/>
        </w:rPr>
        <w:t>9</w:t>
      </w:r>
      <w:r w:rsidR="00983AEA" w:rsidRPr="7E0E7AFE">
        <w:rPr>
          <w:rFonts w:cs="Arial"/>
          <w:b/>
        </w:rPr>
        <w:t>, 2025</w:t>
      </w:r>
    </w:p>
    <w:p w14:paraId="75972711" w14:textId="556D0042" w:rsidR="003E016E" w:rsidRPr="00FF25DE" w:rsidRDefault="003E016E" w:rsidP="003E016E">
      <w:pPr>
        <w:rPr>
          <w:rFonts w:cs="Arial"/>
          <w:b/>
        </w:rPr>
      </w:pPr>
      <w:r w:rsidRPr="001B4DAC">
        <w:rPr>
          <w:rFonts w:cs="Arial"/>
        </w:rPr>
        <w:t>Proposals Due:</w:t>
      </w:r>
      <w:r>
        <w:tab/>
      </w:r>
      <w:r w:rsidR="00983AEA" w:rsidRPr="7E0E7AFE">
        <w:rPr>
          <w:rFonts w:cs="Arial"/>
          <w:b/>
        </w:rPr>
        <w:t xml:space="preserve">May </w:t>
      </w:r>
      <w:r w:rsidR="2BCFF40A" w:rsidRPr="7E0E7AFE">
        <w:rPr>
          <w:rFonts w:cs="Arial"/>
          <w:b/>
          <w:bCs/>
        </w:rPr>
        <w:t>30</w:t>
      </w:r>
      <w:r w:rsidR="00983AEA" w:rsidRPr="7E0E7AFE">
        <w:rPr>
          <w:rFonts w:cs="Arial"/>
          <w:b/>
        </w:rPr>
        <w:t>, 2025</w:t>
      </w:r>
    </w:p>
    <w:p w14:paraId="42C2BF65" w14:textId="77777777" w:rsidR="003E016E" w:rsidRDefault="003E016E" w:rsidP="003E016E">
      <w:pPr>
        <w:rPr>
          <w:rFonts w:cs="Arial"/>
        </w:rPr>
      </w:pPr>
    </w:p>
    <w:p w14:paraId="4FEC2713" w14:textId="1F92E9C5" w:rsidR="003E016E" w:rsidRDefault="00A8729B" w:rsidP="003E016E">
      <w:pPr>
        <w:spacing w:after="0"/>
        <w:rPr>
          <w:rFonts w:cs="Arial"/>
        </w:rPr>
      </w:pPr>
      <w:r>
        <w:rPr>
          <w:rFonts w:cs="Arial"/>
        </w:rPr>
        <w:t>Cameron Starr</w:t>
      </w:r>
      <w:r w:rsidR="007A6E52">
        <w:rPr>
          <w:rFonts w:cs="Arial"/>
        </w:rPr>
        <w:t xml:space="preserve">, </w:t>
      </w:r>
      <w:r>
        <w:rPr>
          <w:rFonts w:cs="Arial"/>
        </w:rPr>
        <w:t>Customer Experience Operations Lead</w:t>
      </w:r>
    </w:p>
    <w:p w14:paraId="31A3F1F9" w14:textId="58D46270" w:rsidR="003E016E" w:rsidRPr="00A50B7C" w:rsidRDefault="003E016E" w:rsidP="003E016E">
      <w:pPr>
        <w:spacing w:after="0"/>
        <w:rPr>
          <w:rFonts w:cs="Arial"/>
        </w:rPr>
      </w:pPr>
      <w:r>
        <w:rPr>
          <w:rFonts w:cs="Arial"/>
        </w:rPr>
        <w:t>421 SW Oak St., Suite 300</w:t>
      </w:r>
      <w:r>
        <w:rPr>
          <w:rFonts w:cs="Arial"/>
        </w:rPr>
        <w:br/>
      </w:r>
      <w:r w:rsidRPr="00A50B7C">
        <w:rPr>
          <w:rFonts w:cs="Arial"/>
        </w:rPr>
        <w:t>Portland, OR 97204</w:t>
      </w:r>
    </w:p>
    <w:p w14:paraId="058A2785" w14:textId="77777777" w:rsidR="00F419B7" w:rsidRDefault="00F419B7" w:rsidP="003E016E"/>
    <w:p w14:paraId="3F389B88" w14:textId="1462EC75" w:rsidR="003E016E" w:rsidRDefault="00A8729B" w:rsidP="003E016E">
      <w:pPr>
        <w:rPr>
          <w:rFonts w:cs="Arial"/>
        </w:rPr>
      </w:pPr>
      <w:r>
        <w:t>Cameron.starr</w:t>
      </w:r>
      <w:r w:rsidR="007A6E52">
        <w:t>@energytrust.org</w:t>
      </w:r>
    </w:p>
    <w:p w14:paraId="79B39721" w14:textId="77777777" w:rsidR="003E016E" w:rsidRDefault="003E016E" w:rsidP="003E016E">
      <w:pPr>
        <w:rPr>
          <w:rFonts w:cs="Arial"/>
        </w:rPr>
      </w:pPr>
    </w:p>
    <w:p w14:paraId="11294E46" w14:textId="04FE915E" w:rsidR="00A95F13" w:rsidRDefault="00673B24" w:rsidP="003E016E">
      <w:pPr>
        <w:spacing w:after="0"/>
        <w:rPr>
          <w:rFonts w:cs="Arial"/>
          <w:color w:val="D0B777"/>
          <w:sz w:val="21"/>
          <w:szCs w:val="21"/>
        </w:rPr>
        <w:sectPr w:rsidR="00A95F13" w:rsidSect="00C45BB6">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360"/>
        </w:sectPr>
      </w:pPr>
      <w:r>
        <w:rPr>
          <w:rFonts w:cs="Arial"/>
          <w:noProof/>
          <w:sz w:val="22"/>
          <w:szCs w:val="22"/>
        </w:rPr>
        <mc:AlternateContent>
          <mc:Choice Requires="wps">
            <w:drawing>
              <wp:anchor distT="0" distB="0" distL="114300" distR="114300" simplePos="0" relativeHeight="251658242" behindDoc="0" locked="0" layoutInCell="1" allowOverlap="1" wp14:anchorId="1E9622AD" wp14:editId="0324C486">
                <wp:simplePos x="0" y="0"/>
                <wp:positionH relativeFrom="column">
                  <wp:posOffset>-142875</wp:posOffset>
                </wp:positionH>
                <wp:positionV relativeFrom="paragraph">
                  <wp:posOffset>4539615</wp:posOffset>
                </wp:positionV>
                <wp:extent cx="4826000" cy="2838450"/>
                <wp:effectExtent l="0" t="0" r="0" b="0"/>
                <wp:wrapNone/>
                <wp:docPr id="2" name="Text Box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283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E215" w14:textId="77777777" w:rsidR="00285353" w:rsidRDefault="00285353" w:rsidP="00A50B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622AD" id="_x0000_t202" coordsize="21600,21600" o:spt="202" path="m,l,21600r21600,l21600,xe">
                <v:stroke joinstyle="miter"/>
                <v:path gradientshapeok="t" o:connecttype="rect"/>
              </v:shapetype>
              <v:shape id="Text Box 94" o:spid="_x0000_s1026" type="#_x0000_t202" alt="&quot;&quot;" style="position:absolute;margin-left:-11.25pt;margin-top:357.45pt;width:380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v44QEAAKI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" filled="f" stroked="f">
                <v:textbox>
                  <w:txbxContent>
                    <w:p w14:paraId="02A8E215" w14:textId="77777777" w:rsidR="00285353" w:rsidRDefault="00285353" w:rsidP="00A50B7C">
                      <w:pPr>
                        <w:rPr>
                          <w:rFonts w:cs="Arial"/>
                        </w:rPr>
                      </w:pPr>
                    </w:p>
                  </w:txbxContent>
                </v:textbox>
              </v:shape>
            </w:pict>
          </mc:Fallback>
        </mc:AlternateContent>
      </w:r>
      <w:r w:rsidR="0092388B">
        <w:rPr>
          <w:rFonts w:cs="Arial"/>
          <w:noProof/>
          <w:sz w:val="22"/>
          <w:szCs w:val="22"/>
        </w:rPr>
        <w:drawing>
          <wp:anchor distT="0" distB="0" distL="114300" distR="114300" simplePos="0" relativeHeight="251658241" behindDoc="0" locked="0" layoutInCell="1" allowOverlap="1" wp14:anchorId="6CA29669" wp14:editId="1038564F">
            <wp:simplePos x="0" y="0"/>
            <wp:positionH relativeFrom="column">
              <wp:posOffset>4657725</wp:posOffset>
            </wp:positionH>
            <wp:positionV relativeFrom="paragraph">
              <wp:posOffset>7597140</wp:posOffset>
            </wp:positionV>
            <wp:extent cx="1371600" cy="628650"/>
            <wp:effectExtent l="19050" t="0" r="0" b="0"/>
            <wp:wrapSquare wrapText="bothSides"/>
            <wp:docPr id="90"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a:extLst>
                        <a:ext uri="{C183D7F6-B498-43B3-948B-1728B52AA6E4}">
                          <adec:decorative xmlns:adec="http://schemas.microsoft.com/office/drawing/2017/decorative" val="1"/>
                        </a:ext>
                      </a:extLst>
                    </pic:cNvPr>
                    <pic:cNvPicPr>
                      <a:picLocks noChangeAspect="1" noChangeArrowheads="1"/>
                    </pic:cNvPicPr>
                  </pic:nvPicPr>
                  <pic:blipFill>
                    <a:blip r:embed="rId17"/>
                    <a:srcRect/>
                    <a:stretch>
                      <a:fillRect/>
                    </a:stretch>
                  </pic:blipFill>
                  <pic:spPr bwMode="auto">
                    <a:xfrm>
                      <a:off x="0" y="0"/>
                      <a:ext cx="1371600" cy="628650"/>
                    </a:xfrm>
                    <a:prstGeom prst="rect">
                      <a:avLst/>
                    </a:prstGeom>
                    <a:noFill/>
                    <a:ln w="9525">
                      <a:noFill/>
                      <a:miter lim="800000"/>
                      <a:headEnd/>
                      <a:tailEnd/>
                    </a:ln>
                  </pic:spPr>
                </pic:pic>
              </a:graphicData>
            </a:graphic>
          </wp:anchor>
        </w:drawing>
      </w:r>
    </w:p>
    <w:sdt>
      <w:sdtPr>
        <w:rPr>
          <w:rFonts w:ascii="Arial" w:eastAsia="Cambria" w:hAnsi="Arial" w:cs="Times New Roman"/>
          <w:color w:val="auto"/>
          <w:sz w:val="24"/>
          <w:szCs w:val="24"/>
        </w:rPr>
        <w:id w:val="-2057690910"/>
        <w:docPartObj>
          <w:docPartGallery w:val="Table of Contents"/>
          <w:docPartUnique/>
        </w:docPartObj>
      </w:sdtPr>
      <w:sdtEndPr>
        <w:rPr>
          <w:b/>
          <w:bCs/>
          <w:noProof/>
        </w:rPr>
      </w:sdtEndPr>
      <w:sdtContent>
        <w:p w14:paraId="1D0FDEA9" w14:textId="06A352D5" w:rsidR="0020712E" w:rsidRPr="0020712E" w:rsidRDefault="0020712E">
          <w:pPr>
            <w:pStyle w:val="TOCHeading"/>
            <w:rPr>
              <w:rStyle w:val="Heading1Char"/>
            </w:rPr>
          </w:pPr>
          <w:r w:rsidRPr="0020712E">
            <w:rPr>
              <w:rStyle w:val="Heading1Char"/>
            </w:rPr>
            <w:t>Table of Contents</w:t>
          </w:r>
        </w:p>
        <w:p w14:paraId="6979B85D" w14:textId="4B0DB50B" w:rsidR="000E04A0" w:rsidRDefault="0020712E">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"1-2" \h \z \u </w:instrText>
          </w:r>
          <w:r>
            <w:fldChar w:fldCharType="separate"/>
          </w:r>
          <w:hyperlink w:anchor="_Toc185925794" w:history="1">
            <w:r w:rsidR="000E04A0" w:rsidRPr="00E1458E">
              <w:rPr>
                <w:rStyle w:val="Hyperlink"/>
                <w:noProof/>
              </w:rPr>
              <w:t>About Energy Trust</w:t>
            </w:r>
            <w:r w:rsidR="000E04A0">
              <w:rPr>
                <w:noProof/>
                <w:webHidden/>
              </w:rPr>
              <w:tab/>
            </w:r>
            <w:r w:rsidR="000E04A0">
              <w:rPr>
                <w:noProof/>
                <w:webHidden/>
              </w:rPr>
              <w:fldChar w:fldCharType="begin"/>
            </w:r>
            <w:r w:rsidR="000E04A0">
              <w:rPr>
                <w:noProof/>
                <w:webHidden/>
              </w:rPr>
              <w:instrText xml:space="preserve"> PAGEREF _Toc185925794 \h </w:instrText>
            </w:r>
            <w:r w:rsidR="000E04A0">
              <w:rPr>
                <w:noProof/>
                <w:webHidden/>
              </w:rPr>
            </w:r>
            <w:r w:rsidR="000E04A0">
              <w:rPr>
                <w:noProof/>
                <w:webHidden/>
              </w:rPr>
              <w:fldChar w:fldCharType="separate"/>
            </w:r>
            <w:r w:rsidR="000E04A0">
              <w:rPr>
                <w:noProof/>
                <w:webHidden/>
              </w:rPr>
              <w:t>3</w:t>
            </w:r>
            <w:r w:rsidR="000E04A0">
              <w:rPr>
                <w:noProof/>
                <w:webHidden/>
              </w:rPr>
              <w:fldChar w:fldCharType="end"/>
            </w:r>
          </w:hyperlink>
        </w:p>
        <w:p w14:paraId="7DA2A79D" w14:textId="5DDE1243"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795" w:history="1">
            <w:r w:rsidRPr="00E1458E">
              <w:rPr>
                <w:rStyle w:val="Hyperlink"/>
                <w:noProof/>
              </w:rPr>
              <w:t>Introduction</w:t>
            </w:r>
            <w:r>
              <w:rPr>
                <w:noProof/>
                <w:webHidden/>
              </w:rPr>
              <w:tab/>
            </w:r>
            <w:r>
              <w:rPr>
                <w:noProof/>
                <w:webHidden/>
              </w:rPr>
              <w:fldChar w:fldCharType="begin"/>
            </w:r>
            <w:r>
              <w:rPr>
                <w:noProof/>
                <w:webHidden/>
              </w:rPr>
              <w:instrText xml:space="preserve"> PAGEREF _Toc185925795 \h </w:instrText>
            </w:r>
            <w:r>
              <w:rPr>
                <w:noProof/>
                <w:webHidden/>
              </w:rPr>
            </w:r>
            <w:r>
              <w:rPr>
                <w:noProof/>
                <w:webHidden/>
              </w:rPr>
              <w:fldChar w:fldCharType="separate"/>
            </w:r>
            <w:r>
              <w:rPr>
                <w:noProof/>
                <w:webHidden/>
              </w:rPr>
              <w:t>3</w:t>
            </w:r>
            <w:r>
              <w:rPr>
                <w:noProof/>
                <w:webHidden/>
              </w:rPr>
              <w:fldChar w:fldCharType="end"/>
            </w:r>
          </w:hyperlink>
        </w:p>
        <w:p w14:paraId="64053E73" w14:textId="54343CC1"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796" w:history="1">
            <w:r w:rsidRPr="00E1458E">
              <w:rPr>
                <w:rStyle w:val="Hyperlink"/>
                <w:noProof/>
              </w:rPr>
              <w:t>Objectives</w:t>
            </w:r>
            <w:r>
              <w:rPr>
                <w:noProof/>
                <w:webHidden/>
              </w:rPr>
              <w:tab/>
            </w:r>
            <w:r>
              <w:rPr>
                <w:noProof/>
                <w:webHidden/>
              </w:rPr>
              <w:fldChar w:fldCharType="begin"/>
            </w:r>
            <w:r>
              <w:rPr>
                <w:noProof/>
                <w:webHidden/>
              </w:rPr>
              <w:instrText xml:space="preserve"> PAGEREF _Toc185925796 \h </w:instrText>
            </w:r>
            <w:r>
              <w:rPr>
                <w:noProof/>
                <w:webHidden/>
              </w:rPr>
            </w:r>
            <w:r>
              <w:rPr>
                <w:noProof/>
                <w:webHidden/>
              </w:rPr>
              <w:fldChar w:fldCharType="separate"/>
            </w:r>
            <w:r>
              <w:rPr>
                <w:noProof/>
                <w:webHidden/>
              </w:rPr>
              <w:t>3</w:t>
            </w:r>
            <w:r>
              <w:rPr>
                <w:noProof/>
                <w:webHidden/>
              </w:rPr>
              <w:fldChar w:fldCharType="end"/>
            </w:r>
          </w:hyperlink>
        </w:p>
        <w:p w14:paraId="3839AAE7" w14:textId="7AF9550C"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797" w:history="1">
            <w:r w:rsidRPr="00E1458E">
              <w:rPr>
                <w:rStyle w:val="Hyperlink"/>
                <w:noProof/>
              </w:rPr>
              <w:t>Tasks</w:t>
            </w:r>
            <w:r>
              <w:rPr>
                <w:noProof/>
                <w:webHidden/>
              </w:rPr>
              <w:tab/>
            </w:r>
            <w:r>
              <w:rPr>
                <w:noProof/>
                <w:webHidden/>
              </w:rPr>
              <w:fldChar w:fldCharType="begin"/>
            </w:r>
            <w:r>
              <w:rPr>
                <w:noProof/>
                <w:webHidden/>
              </w:rPr>
              <w:instrText xml:space="preserve"> PAGEREF _Toc185925797 \h </w:instrText>
            </w:r>
            <w:r>
              <w:rPr>
                <w:noProof/>
                <w:webHidden/>
              </w:rPr>
            </w:r>
            <w:r>
              <w:rPr>
                <w:noProof/>
                <w:webHidden/>
              </w:rPr>
              <w:fldChar w:fldCharType="separate"/>
            </w:r>
            <w:r>
              <w:rPr>
                <w:noProof/>
                <w:webHidden/>
              </w:rPr>
              <w:t>3</w:t>
            </w:r>
            <w:r>
              <w:rPr>
                <w:noProof/>
                <w:webHidden/>
              </w:rPr>
              <w:fldChar w:fldCharType="end"/>
            </w:r>
          </w:hyperlink>
        </w:p>
        <w:p w14:paraId="175E33B1" w14:textId="720A379A"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798" w:history="1">
            <w:r w:rsidRPr="00E1458E">
              <w:rPr>
                <w:rStyle w:val="Hyperlink"/>
                <w:rFonts w:cs="Arial"/>
                <w:noProof/>
              </w:rPr>
              <w:t>Proposal Requirements</w:t>
            </w:r>
            <w:r>
              <w:rPr>
                <w:noProof/>
                <w:webHidden/>
              </w:rPr>
              <w:tab/>
            </w:r>
            <w:r>
              <w:rPr>
                <w:noProof/>
                <w:webHidden/>
              </w:rPr>
              <w:fldChar w:fldCharType="begin"/>
            </w:r>
            <w:r>
              <w:rPr>
                <w:noProof/>
                <w:webHidden/>
              </w:rPr>
              <w:instrText xml:space="preserve"> PAGEREF _Toc185925798 \h </w:instrText>
            </w:r>
            <w:r>
              <w:rPr>
                <w:noProof/>
                <w:webHidden/>
              </w:rPr>
            </w:r>
            <w:r>
              <w:rPr>
                <w:noProof/>
                <w:webHidden/>
              </w:rPr>
              <w:fldChar w:fldCharType="separate"/>
            </w:r>
            <w:r>
              <w:rPr>
                <w:noProof/>
                <w:webHidden/>
              </w:rPr>
              <w:t>6</w:t>
            </w:r>
            <w:r>
              <w:rPr>
                <w:noProof/>
                <w:webHidden/>
              </w:rPr>
              <w:fldChar w:fldCharType="end"/>
            </w:r>
          </w:hyperlink>
        </w:p>
        <w:p w14:paraId="13F1C3A0" w14:textId="28FEA32A" w:rsidR="000E04A0" w:rsidRDefault="000E04A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5925799" w:history="1">
            <w:r w:rsidRPr="00E1458E">
              <w:rPr>
                <w:rStyle w:val="Hyperlink"/>
                <w:noProof/>
              </w:rPr>
              <w:t>1.</w:t>
            </w:r>
            <w:r>
              <w:rPr>
                <w:rFonts w:asciiTheme="minorHAnsi" w:eastAsiaTheme="minorEastAsia" w:hAnsiTheme="minorHAnsi" w:cstheme="minorBidi"/>
                <w:noProof/>
                <w:kern w:val="2"/>
                <w14:ligatures w14:val="standardContextual"/>
              </w:rPr>
              <w:tab/>
            </w:r>
            <w:r w:rsidRPr="00E1458E">
              <w:rPr>
                <w:rStyle w:val="Hyperlink"/>
                <w:noProof/>
              </w:rPr>
              <w:t>Proposal Content</w:t>
            </w:r>
            <w:r>
              <w:rPr>
                <w:noProof/>
                <w:webHidden/>
              </w:rPr>
              <w:tab/>
            </w:r>
            <w:r>
              <w:rPr>
                <w:noProof/>
                <w:webHidden/>
              </w:rPr>
              <w:fldChar w:fldCharType="begin"/>
            </w:r>
            <w:r>
              <w:rPr>
                <w:noProof/>
                <w:webHidden/>
              </w:rPr>
              <w:instrText xml:space="preserve"> PAGEREF _Toc185925799 \h </w:instrText>
            </w:r>
            <w:r>
              <w:rPr>
                <w:noProof/>
                <w:webHidden/>
              </w:rPr>
            </w:r>
            <w:r>
              <w:rPr>
                <w:noProof/>
                <w:webHidden/>
              </w:rPr>
              <w:fldChar w:fldCharType="separate"/>
            </w:r>
            <w:r>
              <w:rPr>
                <w:noProof/>
                <w:webHidden/>
              </w:rPr>
              <w:t>6</w:t>
            </w:r>
            <w:r>
              <w:rPr>
                <w:noProof/>
                <w:webHidden/>
              </w:rPr>
              <w:fldChar w:fldCharType="end"/>
            </w:r>
          </w:hyperlink>
        </w:p>
        <w:p w14:paraId="3CEA9F0D" w14:textId="7D181E6B" w:rsidR="000E04A0" w:rsidRDefault="000E04A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5925800" w:history="1">
            <w:r w:rsidRPr="008E55D2">
              <w:rPr>
                <w:rStyle w:val="Hyperlink"/>
                <w:noProof/>
              </w:rPr>
              <w:t>2.</w:t>
            </w:r>
            <w:r w:rsidRPr="008E55D2">
              <w:rPr>
                <w:rFonts w:asciiTheme="minorHAnsi" w:eastAsiaTheme="minorEastAsia" w:hAnsiTheme="minorHAnsi" w:cstheme="minorBidi"/>
                <w:noProof/>
                <w:kern w:val="2"/>
                <w14:ligatures w14:val="standardContextual"/>
              </w:rPr>
              <w:tab/>
            </w:r>
            <w:r w:rsidRPr="008E55D2">
              <w:rPr>
                <w:rStyle w:val="Hyperlink"/>
                <w:noProof/>
              </w:rPr>
              <w:t>Work Product Example</w:t>
            </w:r>
            <w:r w:rsidRPr="008E55D2">
              <w:rPr>
                <w:noProof/>
                <w:webHidden/>
              </w:rPr>
              <w:tab/>
            </w:r>
            <w:r w:rsidRPr="008E55D2">
              <w:rPr>
                <w:noProof/>
                <w:webHidden/>
              </w:rPr>
              <w:fldChar w:fldCharType="begin"/>
            </w:r>
            <w:r w:rsidRPr="008E55D2">
              <w:rPr>
                <w:noProof/>
                <w:webHidden/>
              </w:rPr>
              <w:instrText xml:space="preserve"> PAGEREF _Toc185925800 \h </w:instrText>
            </w:r>
            <w:r w:rsidRPr="008E55D2">
              <w:rPr>
                <w:noProof/>
                <w:webHidden/>
              </w:rPr>
            </w:r>
            <w:r w:rsidRPr="008E55D2">
              <w:rPr>
                <w:noProof/>
                <w:webHidden/>
              </w:rPr>
              <w:fldChar w:fldCharType="separate"/>
            </w:r>
            <w:r w:rsidRPr="008E55D2">
              <w:rPr>
                <w:noProof/>
                <w:webHidden/>
              </w:rPr>
              <w:t>9</w:t>
            </w:r>
            <w:r w:rsidRPr="008E55D2">
              <w:rPr>
                <w:noProof/>
                <w:webHidden/>
              </w:rPr>
              <w:fldChar w:fldCharType="end"/>
            </w:r>
          </w:hyperlink>
        </w:p>
        <w:p w14:paraId="0FE48BF8" w14:textId="4049156F" w:rsidR="000E04A0" w:rsidRDefault="000E04A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5925801" w:history="1">
            <w:r w:rsidRPr="00E1458E">
              <w:rPr>
                <w:rStyle w:val="Hyperlink"/>
                <w:noProof/>
              </w:rPr>
              <w:t>3.</w:t>
            </w:r>
            <w:r>
              <w:rPr>
                <w:rFonts w:asciiTheme="minorHAnsi" w:eastAsiaTheme="minorEastAsia" w:hAnsiTheme="minorHAnsi" w:cstheme="minorBidi"/>
                <w:noProof/>
                <w:kern w:val="2"/>
                <w14:ligatures w14:val="standardContextual"/>
              </w:rPr>
              <w:tab/>
            </w:r>
            <w:r w:rsidRPr="00E1458E">
              <w:rPr>
                <w:rStyle w:val="Hyperlink"/>
                <w:noProof/>
              </w:rPr>
              <w:t>Resumés</w:t>
            </w:r>
            <w:r>
              <w:rPr>
                <w:noProof/>
                <w:webHidden/>
              </w:rPr>
              <w:tab/>
            </w:r>
            <w:r>
              <w:rPr>
                <w:noProof/>
                <w:webHidden/>
              </w:rPr>
              <w:fldChar w:fldCharType="begin"/>
            </w:r>
            <w:r>
              <w:rPr>
                <w:noProof/>
                <w:webHidden/>
              </w:rPr>
              <w:instrText xml:space="preserve"> PAGEREF _Toc185925801 \h </w:instrText>
            </w:r>
            <w:r>
              <w:rPr>
                <w:noProof/>
                <w:webHidden/>
              </w:rPr>
            </w:r>
            <w:r>
              <w:rPr>
                <w:noProof/>
                <w:webHidden/>
              </w:rPr>
              <w:fldChar w:fldCharType="separate"/>
            </w:r>
            <w:r>
              <w:rPr>
                <w:noProof/>
                <w:webHidden/>
              </w:rPr>
              <w:t>9</w:t>
            </w:r>
            <w:r>
              <w:rPr>
                <w:noProof/>
                <w:webHidden/>
              </w:rPr>
              <w:fldChar w:fldCharType="end"/>
            </w:r>
          </w:hyperlink>
        </w:p>
        <w:p w14:paraId="4DDA5F31" w14:textId="6F8E51FF" w:rsidR="000E04A0" w:rsidRDefault="000E04A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5925802" w:history="1">
            <w:r w:rsidRPr="00E1458E">
              <w:rPr>
                <w:rStyle w:val="Hyperlink"/>
                <w:noProof/>
              </w:rPr>
              <w:t>4.</w:t>
            </w:r>
            <w:r>
              <w:rPr>
                <w:rFonts w:asciiTheme="minorHAnsi" w:eastAsiaTheme="minorEastAsia" w:hAnsiTheme="minorHAnsi" w:cstheme="minorBidi"/>
                <w:noProof/>
                <w:kern w:val="2"/>
                <w14:ligatures w14:val="standardContextual"/>
              </w:rPr>
              <w:tab/>
            </w:r>
            <w:r w:rsidRPr="00E1458E">
              <w:rPr>
                <w:rStyle w:val="Hyperlink"/>
                <w:noProof/>
              </w:rPr>
              <w:t>Insurance coverage information.</w:t>
            </w:r>
            <w:r>
              <w:rPr>
                <w:noProof/>
                <w:webHidden/>
              </w:rPr>
              <w:tab/>
            </w:r>
            <w:r>
              <w:rPr>
                <w:noProof/>
                <w:webHidden/>
              </w:rPr>
              <w:fldChar w:fldCharType="begin"/>
            </w:r>
            <w:r>
              <w:rPr>
                <w:noProof/>
                <w:webHidden/>
              </w:rPr>
              <w:instrText xml:space="preserve"> PAGEREF _Toc185925802 \h </w:instrText>
            </w:r>
            <w:r>
              <w:rPr>
                <w:noProof/>
                <w:webHidden/>
              </w:rPr>
            </w:r>
            <w:r>
              <w:rPr>
                <w:noProof/>
                <w:webHidden/>
              </w:rPr>
              <w:fldChar w:fldCharType="separate"/>
            </w:r>
            <w:r>
              <w:rPr>
                <w:noProof/>
                <w:webHidden/>
              </w:rPr>
              <w:t>9</w:t>
            </w:r>
            <w:r>
              <w:rPr>
                <w:noProof/>
                <w:webHidden/>
              </w:rPr>
              <w:fldChar w:fldCharType="end"/>
            </w:r>
          </w:hyperlink>
        </w:p>
        <w:p w14:paraId="4D82BA2F" w14:textId="20FEFA2B" w:rsidR="000E04A0" w:rsidRDefault="000E04A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5925803" w:history="1">
            <w:r w:rsidRPr="00E1458E">
              <w:rPr>
                <w:rStyle w:val="Hyperlink"/>
                <w:noProof/>
              </w:rPr>
              <w:t>5.</w:t>
            </w:r>
            <w:r>
              <w:rPr>
                <w:rFonts w:asciiTheme="minorHAnsi" w:eastAsiaTheme="minorEastAsia" w:hAnsiTheme="minorHAnsi" w:cstheme="minorBidi"/>
                <w:noProof/>
                <w:kern w:val="2"/>
                <w14:ligatures w14:val="standardContextual"/>
              </w:rPr>
              <w:tab/>
            </w:r>
            <w:r w:rsidRPr="00E1458E">
              <w:rPr>
                <w:rStyle w:val="Hyperlink"/>
                <w:noProof/>
              </w:rPr>
              <w:t>Conflict of Interest Disclosure</w:t>
            </w:r>
            <w:r>
              <w:rPr>
                <w:noProof/>
                <w:webHidden/>
              </w:rPr>
              <w:tab/>
            </w:r>
            <w:r>
              <w:rPr>
                <w:noProof/>
                <w:webHidden/>
              </w:rPr>
              <w:fldChar w:fldCharType="begin"/>
            </w:r>
            <w:r>
              <w:rPr>
                <w:noProof/>
                <w:webHidden/>
              </w:rPr>
              <w:instrText xml:space="preserve"> PAGEREF _Toc185925803 \h </w:instrText>
            </w:r>
            <w:r>
              <w:rPr>
                <w:noProof/>
                <w:webHidden/>
              </w:rPr>
            </w:r>
            <w:r>
              <w:rPr>
                <w:noProof/>
                <w:webHidden/>
              </w:rPr>
              <w:fldChar w:fldCharType="separate"/>
            </w:r>
            <w:r>
              <w:rPr>
                <w:noProof/>
                <w:webHidden/>
              </w:rPr>
              <w:t>9</w:t>
            </w:r>
            <w:r>
              <w:rPr>
                <w:noProof/>
                <w:webHidden/>
              </w:rPr>
              <w:fldChar w:fldCharType="end"/>
            </w:r>
          </w:hyperlink>
        </w:p>
        <w:p w14:paraId="2B2D7FAE" w14:textId="77AB309C" w:rsidR="000E04A0" w:rsidRDefault="000E04A0">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85925804" w:history="1">
            <w:r w:rsidRPr="00E1458E">
              <w:rPr>
                <w:rStyle w:val="Hyperlink"/>
                <w:noProof/>
              </w:rPr>
              <w:t>6.</w:t>
            </w:r>
            <w:r>
              <w:rPr>
                <w:rFonts w:asciiTheme="minorHAnsi" w:eastAsiaTheme="minorEastAsia" w:hAnsiTheme="minorHAnsi" w:cstheme="minorBidi"/>
                <w:noProof/>
                <w:kern w:val="2"/>
                <w14:ligatures w14:val="standardContextual"/>
              </w:rPr>
              <w:tab/>
            </w:r>
            <w:r w:rsidRPr="00E1458E">
              <w:rPr>
                <w:rStyle w:val="Hyperlink"/>
                <w:noProof/>
              </w:rPr>
              <w:t>Representations and Signatures Page</w:t>
            </w:r>
            <w:r>
              <w:rPr>
                <w:noProof/>
                <w:webHidden/>
              </w:rPr>
              <w:tab/>
            </w:r>
            <w:r>
              <w:rPr>
                <w:noProof/>
                <w:webHidden/>
              </w:rPr>
              <w:fldChar w:fldCharType="begin"/>
            </w:r>
            <w:r>
              <w:rPr>
                <w:noProof/>
                <w:webHidden/>
              </w:rPr>
              <w:instrText xml:space="preserve"> PAGEREF _Toc185925804 \h </w:instrText>
            </w:r>
            <w:r>
              <w:rPr>
                <w:noProof/>
                <w:webHidden/>
              </w:rPr>
            </w:r>
            <w:r>
              <w:rPr>
                <w:noProof/>
                <w:webHidden/>
              </w:rPr>
              <w:fldChar w:fldCharType="separate"/>
            </w:r>
            <w:r>
              <w:rPr>
                <w:noProof/>
                <w:webHidden/>
              </w:rPr>
              <w:t>10</w:t>
            </w:r>
            <w:r>
              <w:rPr>
                <w:noProof/>
                <w:webHidden/>
              </w:rPr>
              <w:fldChar w:fldCharType="end"/>
            </w:r>
          </w:hyperlink>
        </w:p>
        <w:p w14:paraId="0B88118D" w14:textId="2097D602"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805" w:history="1">
            <w:r w:rsidRPr="00E1458E">
              <w:rPr>
                <w:rStyle w:val="Hyperlink"/>
                <w:noProof/>
              </w:rPr>
              <w:t>Proposal Selection Criteria</w:t>
            </w:r>
            <w:r>
              <w:rPr>
                <w:noProof/>
                <w:webHidden/>
              </w:rPr>
              <w:tab/>
            </w:r>
            <w:r>
              <w:rPr>
                <w:noProof/>
                <w:webHidden/>
              </w:rPr>
              <w:fldChar w:fldCharType="begin"/>
            </w:r>
            <w:r>
              <w:rPr>
                <w:noProof/>
                <w:webHidden/>
              </w:rPr>
              <w:instrText xml:space="preserve"> PAGEREF _Toc185925805 \h </w:instrText>
            </w:r>
            <w:r>
              <w:rPr>
                <w:noProof/>
                <w:webHidden/>
              </w:rPr>
            </w:r>
            <w:r>
              <w:rPr>
                <w:noProof/>
                <w:webHidden/>
              </w:rPr>
              <w:fldChar w:fldCharType="separate"/>
            </w:r>
            <w:r>
              <w:rPr>
                <w:noProof/>
                <w:webHidden/>
              </w:rPr>
              <w:t>11</w:t>
            </w:r>
            <w:r>
              <w:rPr>
                <w:noProof/>
                <w:webHidden/>
              </w:rPr>
              <w:fldChar w:fldCharType="end"/>
            </w:r>
          </w:hyperlink>
        </w:p>
        <w:p w14:paraId="7E1611CE" w14:textId="4947D926"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806" w:history="1">
            <w:r w:rsidRPr="00E1458E">
              <w:rPr>
                <w:rStyle w:val="Hyperlink"/>
                <w:noProof/>
              </w:rPr>
              <w:t>Schedule &amp; Administration of Proposal Selection Process</w:t>
            </w:r>
            <w:r>
              <w:rPr>
                <w:noProof/>
                <w:webHidden/>
              </w:rPr>
              <w:tab/>
            </w:r>
            <w:r>
              <w:rPr>
                <w:noProof/>
                <w:webHidden/>
              </w:rPr>
              <w:fldChar w:fldCharType="begin"/>
            </w:r>
            <w:r>
              <w:rPr>
                <w:noProof/>
                <w:webHidden/>
              </w:rPr>
              <w:instrText xml:space="preserve"> PAGEREF _Toc185925806 \h </w:instrText>
            </w:r>
            <w:r>
              <w:rPr>
                <w:noProof/>
                <w:webHidden/>
              </w:rPr>
            </w:r>
            <w:r>
              <w:rPr>
                <w:noProof/>
                <w:webHidden/>
              </w:rPr>
              <w:fldChar w:fldCharType="separate"/>
            </w:r>
            <w:r>
              <w:rPr>
                <w:noProof/>
                <w:webHidden/>
              </w:rPr>
              <w:t>11</w:t>
            </w:r>
            <w:r>
              <w:rPr>
                <w:noProof/>
                <w:webHidden/>
              </w:rPr>
              <w:fldChar w:fldCharType="end"/>
            </w:r>
          </w:hyperlink>
        </w:p>
        <w:p w14:paraId="2FB605E5" w14:textId="753D91FB" w:rsidR="000E04A0" w:rsidRDefault="00D869C9">
          <w:pPr>
            <w:pStyle w:val="TOC2"/>
            <w:tabs>
              <w:tab w:val="right" w:leader="dot" w:pos="9350"/>
            </w:tabs>
            <w:rPr>
              <w:rFonts w:asciiTheme="minorHAnsi" w:eastAsiaTheme="minorEastAsia" w:hAnsiTheme="minorHAnsi" w:cstheme="minorBidi"/>
              <w:noProof/>
              <w:kern w:val="2"/>
              <w14:ligatures w14:val="standardContextual"/>
            </w:rPr>
          </w:pPr>
          <w:hyperlink w:anchor="_Toc185925807" w:history="1">
            <w:r>
              <w:rPr>
                <w:rStyle w:val="Hyperlink"/>
                <w:noProof/>
              </w:rPr>
              <w:t>RFP</w:t>
            </w:r>
            <w:r w:rsidR="000E04A0" w:rsidRPr="00E1458E">
              <w:rPr>
                <w:rStyle w:val="Hyperlink"/>
                <w:noProof/>
              </w:rPr>
              <w:t xml:space="preserve"> Schedule</w:t>
            </w:r>
            <w:r w:rsidR="000E04A0">
              <w:rPr>
                <w:noProof/>
                <w:webHidden/>
              </w:rPr>
              <w:tab/>
            </w:r>
            <w:r w:rsidR="000E04A0">
              <w:rPr>
                <w:noProof/>
                <w:webHidden/>
              </w:rPr>
              <w:fldChar w:fldCharType="begin"/>
            </w:r>
            <w:r w:rsidR="000E04A0">
              <w:rPr>
                <w:noProof/>
                <w:webHidden/>
              </w:rPr>
              <w:instrText xml:space="preserve"> PAGEREF _Toc185925807 \h </w:instrText>
            </w:r>
            <w:r w:rsidR="000E04A0">
              <w:rPr>
                <w:noProof/>
                <w:webHidden/>
              </w:rPr>
            </w:r>
            <w:r w:rsidR="000E04A0">
              <w:rPr>
                <w:noProof/>
                <w:webHidden/>
              </w:rPr>
              <w:fldChar w:fldCharType="separate"/>
            </w:r>
            <w:r w:rsidR="000E04A0">
              <w:rPr>
                <w:noProof/>
                <w:webHidden/>
              </w:rPr>
              <w:t>11</w:t>
            </w:r>
            <w:r w:rsidR="000E04A0">
              <w:rPr>
                <w:noProof/>
                <w:webHidden/>
              </w:rPr>
              <w:fldChar w:fldCharType="end"/>
            </w:r>
          </w:hyperlink>
        </w:p>
        <w:p w14:paraId="750CF7FB" w14:textId="6750B98D" w:rsidR="000E04A0" w:rsidRDefault="000E04A0">
          <w:pPr>
            <w:pStyle w:val="TOC2"/>
            <w:tabs>
              <w:tab w:val="right" w:leader="dot" w:pos="9350"/>
            </w:tabs>
            <w:rPr>
              <w:rFonts w:asciiTheme="minorHAnsi" w:eastAsiaTheme="minorEastAsia" w:hAnsiTheme="minorHAnsi" w:cstheme="minorBidi"/>
              <w:noProof/>
              <w:kern w:val="2"/>
              <w14:ligatures w14:val="standardContextual"/>
            </w:rPr>
          </w:pPr>
          <w:hyperlink w:anchor="_Toc185925808" w:history="1">
            <w:r w:rsidRPr="00E1458E">
              <w:rPr>
                <w:rStyle w:val="Hyperlink"/>
                <w:noProof/>
              </w:rPr>
              <w:t>Requests for Additional Information and Proposal Submission</w:t>
            </w:r>
            <w:r>
              <w:rPr>
                <w:noProof/>
                <w:webHidden/>
              </w:rPr>
              <w:tab/>
            </w:r>
            <w:r>
              <w:rPr>
                <w:noProof/>
                <w:webHidden/>
              </w:rPr>
              <w:fldChar w:fldCharType="begin"/>
            </w:r>
            <w:r>
              <w:rPr>
                <w:noProof/>
                <w:webHidden/>
              </w:rPr>
              <w:instrText xml:space="preserve"> PAGEREF _Toc185925808 \h </w:instrText>
            </w:r>
            <w:r>
              <w:rPr>
                <w:noProof/>
                <w:webHidden/>
              </w:rPr>
            </w:r>
            <w:r>
              <w:rPr>
                <w:noProof/>
                <w:webHidden/>
              </w:rPr>
              <w:fldChar w:fldCharType="separate"/>
            </w:r>
            <w:r>
              <w:rPr>
                <w:noProof/>
                <w:webHidden/>
              </w:rPr>
              <w:t>11</w:t>
            </w:r>
            <w:r>
              <w:rPr>
                <w:noProof/>
                <w:webHidden/>
              </w:rPr>
              <w:fldChar w:fldCharType="end"/>
            </w:r>
          </w:hyperlink>
        </w:p>
        <w:p w14:paraId="0D925791" w14:textId="2FC90E5E" w:rsidR="000E04A0" w:rsidRDefault="000E04A0">
          <w:pPr>
            <w:pStyle w:val="TOC2"/>
            <w:tabs>
              <w:tab w:val="right" w:leader="dot" w:pos="9350"/>
            </w:tabs>
            <w:rPr>
              <w:rFonts w:asciiTheme="minorHAnsi" w:eastAsiaTheme="minorEastAsia" w:hAnsiTheme="minorHAnsi" w:cstheme="minorBidi"/>
              <w:noProof/>
              <w:kern w:val="2"/>
              <w14:ligatures w14:val="standardContextual"/>
            </w:rPr>
          </w:pPr>
          <w:hyperlink w:anchor="_Toc185925809" w:history="1">
            <w:r w:rsidRPr="00E1458E">
              <w:rPr>
                <w:rStyle w:val="Hyperlink"/>
                <w:noProof/>
              </w:rPr>
              <w:t xml:space="preserve">Revisions to </w:t>
            </w:r>
            <w:r w:rsidR="00D869C9">
              <w:rPr>
                <w:rStyle w:val="Hyperlink"/>
                <w:noProof/>
              </w:rPr>
              <w:t>RFP</w:t>
            </w:r>
            <w:r>
              <w:rPr>
                <w:noProof/>
                <w:webHidden/>
              </w:rPr>
              <w:tab/>
            </w:r>
            <w:r>
              <w:rPr>
                <w:noProof/>
                <w:webHidden/>
              </w:rPr>
              <w:fldChar w:fldCharType="begin"/>
            </w:r>
            <w:r>
              <w:rPr>
                <w:noProof/>
                <w:webHidden/>
              </w:rPr>
              <w:instrText xml:space="preserve"> PAGEREF _Toc185925809 \h </w:instrText>
            </w:r>
            <w:r>
              <w:rPr>
                <w:noProof/>
                <w:webHidden/>
              </w:rPr>
            </w:r>
            <w:r>
              <w:rPr>
                <w:noProof/>
                <w:webHidden/>
              </w:rPr>
              <w:fldChar w:fldCharType="separate"/>
            </w:r>
            <w:r>
              <w:rPr>
                <w:noProof/>
                <w:webHidden/>
              </w:rPr>
              <w:t>12</w:t>
            </w:r>
            <w:r>
              <w:rPr>
                <w:noProof/>
                <w:webHidden/>
              </w:rPr>
              <w:fldChar w:fldCharType="end"/>
            </w:r>
          </w:hyperlink>
        </w:p>
        <w:p w14:paraId="4236010F" w14:textId="08364F81" w:rsidR="000E04A0" w:rsidRDefault="000E04A0">
          <w:pPr>
            <w:pStyle w:val="TOC2"/>
            <w:tabs>
              <w:tab w:val="right" w:leader="dot" w:pos="9350"/>
            </w:tabs>
            <w:rPr>
              <w:rFonts w:asciiTheme="minorHAnsi" w:eastAsiaTheme="minorEastAsia" w:hAnsiTheme="minorHAnsi" w:cstheme="minorBidi"/>
              <w:noProof/>
              <w:kern w:val="2"/>
              <w14:ligatures w14:val="standardContextual"/>
            </w:rPr>
          </w:pPr>
          <w:hyperlink w:anchor="_Toc185925810" w:history="1">
            <w:r w:rsidRPr="00E1458E">
              <w:rPr>
                <w:rStyle w:val="Hyperlink"/>
                <w:noProof/>
              </w:rPr>
              <w:t>Withdrawal and Modification of Proposals</w:t>
            </w:r>
            <w:r>
              <w:rPr>
                <w:noProof/>
                <w:webHidden/>
              </w:rPr>
              <w:tab/>
            </w:r>
            <w:r>
              <w:rPr>
                <w:noProof/>
                <w:webHidden/>
              </w:rPr>
              <w:fldChar w:fldCharType="begin"/>
            </w:r>
            <w:r>
              <w:rPr>
                <w:noProof/>
                <w:webHidden/>
              </w:rPr>
              <w:instrText xml:space="preserve"> PAGEREF _Toc185925810 \h </w:instrText>
            </w:r>
            <w:r>
              <w:rPr>
                <w:noProof/>
                <w:webHidden/>
              </w:rPr>
            </w:r>
            <w:r>
              <w:rPr>
                <w:noProof/>
                <w:webHidden/>
              </w:rPr>
              <w:fldChar w:fldCharType="separate"/>
            </w:r>
            <w:r>
              <w:rPr>
                <w:noProof/>
                <w:webHidden/>
              </w:rPr>
              <w:t>12</w:t>
            </w:r>
            <w:r>
              <w:rPr>
                <w:noProof/>
                <w:webHidden/>
              </w:rPr>
              <w:fldChar w:fldCharType="end"/>
            </w:r>
          </w:hyperlink>
        </w:p>
        <w:p w14:paraId="2CD37CCF" w14:textId="73F7E634" w:rsidR="000E04A0" w:rsidRDefault="000E04A0">
          <w:pPr>
            <w:pStyle w:val="TOC2"/>
            <w:tabs>
              <w:tab w:val="right" w:leader="dot" w:pos="9350"/>
            </w:tabs>
            <w:rPr>
              <w:rFonts w:asciiTheme="minorHAnsi" w:eastAsiaTheme="minorEastAsia" w:hAnsiTheme="minorHAnsi" w:cstheme="minorBidi"/>
              <w:noProof/>
              <w:kern w:val="2"/>
              <w14:ligatures w14:val="standardContextual"/>
            </w:rPr>
          </w:pPr>
          <w:hyperlink w:anchor="_Toc185925811" w:history="1">
            <w:r w:rsidRPr="00E1458E">
              <w:rPr>
                <w:rStyle w:val="Hyperlink"/>
                <w:noProof/>
              </w:rPr>
              <w:t>Proposal Evaluation and Notification for Negotiations</w:t>
            </w:r>
            <w:r>
              <w:rPr>
                <w:noProof/>
                <w:webHidden/>
              </w:rPr>
              <w:tab/>
            </w:r>
            <w:r>
              <w:rPr>
                <w:noProof/>
                <w:webHidden/>
              </w:rPr>
              <w:fldChar w:fldCharType="begin"/>
            </w:r>
            <w:r>
              <w:rPr>
                <w:noProof/>
                <w:webHidden/>
              </w:rPr>
              <w:instrText xml:space="preserve"> PAGEREF _Toc185925811 \h </w:instrText>
            </w:r>
            <w:r>
              <w:rPr>
                <w:noProof/>
                <w:webHidden/>
              </w:rPr>
            </w:r>
            <w:r>
              <w:rPr>
                <w:noProof/>
                <w:webHidden/>
              </w:rPr>
              <w:fldChar w:fldCharType="separate"/>
            </w:r>
            <w:r>
              <w:rPr>
                <w:noProof/>
                <w:webHidden/>
              </w:rPr>
              <w:t>12</w:t>
            </w:r>
            <w:r>
              <w:rPr>
                <w:noProof/>
                <w:webHidden/>
              </w:rPr>
              <w:fldChar w:fldCharType="end"/>
            </w:r>
          </w:hyperlink>
        </w:p>
        <w:p w14:paraId="4867DB4E" w14:textId="2BA646DA" w:rsidR="000E04A0" w:rsidRDefault="00AA2F09">
          <w:pPr>
            <w:pStyle w:val="TOC1"/>
            <w:tabs>
              <w:tab w:val="right" w:leader="dot" w:pos="9350"/>
            </w:tabs>
            <w:rPr>
              <w:rFonts w:asciiTheme="minorHAnsi" w:eastAsiaTheme="minorEastAsia" w:hAnsiTheme="minorHAnsi" w:cstheme="minorBidi"/>
              <w:noProof/>
              <w:kern w:val="2"/>
              <w14:ligatures w14:val="standardContextual"/>
            </w:rPr>
          </w:pPr>
          <w:hyperlink w:anchor="_Toc185925812" w:history="1">
            <w:r w:rsidRPr="007244B9">
              <w:rPr>
                <w:rStyle w:val="Hyperlink"/>
                <w:noProof/>
              </w:rPr>
              <w:t>RFP</w:t>
            </w:r>
            <w:r w:rsidR="000E04A0" w:rsidRPr="007244B9">
              <w:rPr>
                <w:rStyle w:val="Hyperlink"/>
                <w:noProof/>
              </w:rPr>
              <w:t xml:space="preserve"> Governing Provisions</w:t>
            </w:r>
            <w:r w:rsidR="000E04A0" w:rsidRPr="007244B9">
              <w:rPr>
                <w:noProof/>
                <w:webHidden/>
              </w:rPr>
              <w:tab/>
            </w:r>
            <w:r w:rsidR="000E04A0" w:rsidRPr="007244B9">
              <w:rPr>
                <w:noProof/>
                <w:webHidden/>
              </w:rPr>
              <w:fldChar w:fldCharType="begin"/>
            </w:r>
            <w:r w:rsidR="000E04A0" w:rsidRPr="007244B9">
              <w:rPr>
                <w:noProof/>
                <w:webHidden/>
              </w:rPr>
              <w:instrText xml:space="preserve"> PAGEREF _Toc185925812 \h </w:instrText>
            </w:r>
            <w:r w:rsidR="000E04A0" w:rsidRPr="007244B9">
              <w:rPr>
                <w:noProof/>
                <w:webHidden/>
              </w:rPr>
            </w:r>
            <w:r w:rsidR="000E04A0" w:rsidRPr="007244B9">
              <w:rPr>
                <w:noProof/>
                <w:webHidden/>
              </w:rPr>
              <w:fldChar w:fldCharType="separate"/>
            </w:r>
            <w:r w:rsidR="000E04A0" w:rsidRPr="007244B9">
              <w:rPr>
                <w:noProof/>
                <w:webHidden/>
              </w:rPr>
              <w:t>12</w:t>
            </w:r>
            <w:r w:rsidR="000E04A0" w:rsidRPr="007244B9">
              <w:rPr>
                <w:noProof/>
                <w:webHidden/>
              </w:rPr>
              <w:fldChar w:fldCharType="end"/>
            </w:r>
          </w:hyperlink>
        </w:p>
        <w:p w14:paraId="53550B76" w14:textId="58027C0E"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813" w:history="1">
            <w:r w:rsidRPr="00E1458E">
              <w:rPr>
                <w:rStyle w:val="Hyperlink"/>
                <w:noProof/>
              </w:rPr>
              <w:t>Appendix A: Representations and Signature page</w:t>
            </w:r>
            <w:r>
              <w:rPr>
                <w:noProof/>
                <w:webHidden/>
              </w:rPr>
              <w:tab/>
            </w:r>
            <w:r>
              <w:rPr>
                <w:noProof/>
                <w:webHidden/>
              </w:rPr>
              <w:fldChar w:fldCharType="begin"/>
            </w:r>
            <w:r>
              <w:rPr>
                <w:noProof/>
                <w:webHidden/>
              </w:rPr>
              <w:instrText xml:space="preserve"> PAGEREF _Toc185925813 \h </w:instrText>
            </w:r>
            <w:r>
              <w:rPr>
                <w:noProof/>
                <w:webHidden/>
              </w:rPr>
            </w:r>
            <w:r>
              <w:rPr>
                <w:noProof/>
                <w:webHidden/>
              </w:rPr>
              <w:fldChar w:fldCharType="separate"/>
            </w:r>
            <w:r>
              <w:rPr>
                <w:noProof/>
                <w:webHidden/>
              </w:rPr>
              <w:t>15</w:t>
            </w:r>
            <w:r>
              <w:rPr>
                <w:noProof/>
                <w:webHidden/>
              </w:rPr>
              <w:fldChar w:fldCharType="end"/>
            </w:r>
          </w:hyperlink>
        </w:p>
        <w:p w14:paraId="00A59CB1" w14:textId="353080A4" w:rsidR="000E04A0" w:rsidRDefault="000E04A0">
          <w:pPr>
            <w:pStyle w:val="TOC1"/>
            <w:tabs>
              <w:tab w:val="right" w:leader="dot" w:pos="9350"/>
            </w:tabs>
            <w:rPr>
              <w:rFonts w:asciiTheme="minorHAnsi" w:eastAsiaTheme="minorEastAsia" w:hAnsiTheme="minorHAnsi" w:cstheme="minorBidi"/>
              <w:noProof/>
              <w:kern w:val="2"/>
              <w14:ligatures w14:val="standardContextual"/>
            </w:rPr>
          </w:pPr>
          <w:hyperlink w:anchor="_Toc185925814" w:history="1">
            <w:r w:rsidRPr="00E1458E">
              <w:rPr>
                <w:rStyle w:val="Hyperlink"/>
                <w:noProof/>
              </w:rPr>
              <w:t>Appendix B: Diversity, Equity, and Inclusion Experience</w:t>
            </w:r>
            <w:r>
              <w:rPr>
                <w:noProof/>
                <w:webHidden/>
              </w:rPr>
              <w:tab/>
            </w:r>
            <w:r>
              <w:rPr>
                <w:noProof/>
                <w:webHidden/>
              </w:rPr>
              <w:fldChar w:fldCharType="begin"/>
            </w:r>
            <w:r>
              <w:rPr>
                <w:noProof/>
                <w:webHidden/>
              </w:rPr>
              <w:instrText xml:space="preserve"> PAGEREF _Toc185925814 \h </w:instrText>
            </w:r>
            <w:r>
              <w:rPr>
                <w:noProof/>
                <w:webHidden/>
              </w:rPr>
            </w:r>
            <w:r>
              <w:rPr>
                <w:noProof/>
                <w:webHidden/>
              </w:rPr>
              <w:fldChar w:fldCharType="separate"/>
            </w:r>
            <w:r>
              <w:rPr>
                <w:noProof/>
                <w:webHidden/>
              </w:rPr>
              <w:t>16</w:t>
            </w:r>
            <w:r>
              <w:rPr>
                <w:noProof/>
                <w:webHidden/>
              </w:rPr>
              <w:fldChar w:fldCharType="end"/>
            </w:r>
          </w:hyperlink>
        </w:p>
        <w:p w14:paraId="04DDB5DE" w14:textId="6C78D836" w:rsidR="0020712E" w:rsidRDefault="0020712E">
          <w:r>
            <w:fldChar w:fldCharType="end"/>
          </w:r>
        </w:p>
      </w:sdtContent>
    </w:sdt>
    <w:p w14:paraId="067A49D2" w14:textId="77777777" w:rsidR="00164757" w:rsidRDefault="00164757">
      <w:pPr>
        <w:spacing w:after="0"/>
        <w:rPr>
          <w:rFonts w:asciiTheme="majorHAnsi" w:eastAsiaTheme="majorEastAsia" w:hAnsiTheme="majorHAnsi" w:cstheme="majorBidi"/>
          <w:b/>
          <w:bCs/>
          <w:color w:val="004B6F" w:themeColor="accent1" w:themeShade="BF"/>
          <w:sz w:val="28"/>
          <w:szCs w:val="28"/>
        </w:rPr>
      </w:pPr>
      <w:r>
        <w:br w:type="page"/>
      </w:r>
    </w:p>
    <w:p w14:paraId="37BBB0D7" w14:textId="55ED2A3D" w:rsidR="002A24DC" w:rsidRDefault="002A24DC" w:rsidP="00523F21">
      <w:pPr>
        <w:pStyle w:val="Heading1"/>
        <w:jc w:val="both"/>
      </w:pPr>
      <w:bookmarkStart w:id="0" w:name="_Toc185925794"/>
      <w:r>
        <w:lastRenderedPageBreak/>
        <w:t>About Energy Trust</w:t>
      </w:r>
      <w:bookmarkEnd w:id="0"/>
    </w:p>
    <w:p w14:paraId="497B7AC7" w14:textId="0315E503" w:rsidR="00A733F7" w:rsidRDefault="00A733F7" w:rsidP="00F419B7">
      <w:pPr>
        <w:pStyle w:val="NoSpacing"/>
      </w:pPr>
      <w:r w:rsidRPr="00A733F7">
        <w:t xml:space="preserve">Energy Trust is </w:t>
      </w:r>
      <w:r w:rsidR="00F3557C">
        <w:t>a nonprofit organization selected and overseen by the Oregon Public Utility Commission to help utility customers of Portland General Electric, Pacific Power, NW Natural, Cascade Natural Gas, and Avista lower energy costs, increase energy savings,</w:t>
      </w:r>
      <w:r w:rsidRPr="00A733F7">
        <w:t xml:space="preserve"> and generate renewable energy. Since 2002, our cash incentives, technical support, education, and strategic partnerships have helped customers save billions of dollars on their energy bills and achieve their energy goals.</w:t>
      </w:r>
    </w:p>
    <w:p w14:paraId="34E15C1B" w14:textId="77777777" w:rsidR="00F419B7" w:rsidRPr="00A733F7" w:rsidRDefault="00F419B7" w:rsidP="00F419B7">
      <w:pPr>
        <w:pStyle w:val="NoSpacing"/>
      </w:pPr>
    </w:p>
    <w:p w14:paraId="2121F6DE" w14:textId="77777777" w:rsidR="00A733F7" w:rsidRDefault="00A733F7" w:rsidP="00F419B7">
      <w:pPr>
        <w:pStyle w:val="NoSpacing"/>
      </w:pPr>
      <w:r w:rsidRPr="00A733F7">
        <w:t>Energy Trust serves a broad range of partners, stakeholders and customers, including people with low and moderate incomes, communities of color and rural communities. In all cases, our vision—clean, affordable energy for everyone—is the north star that guides our planning, decision-making and communication. In everything we do, we seek to improve lives today while creating a sustainable future for generations to come. </w:t>
      </w:r>
    </w:p>
    <w:p w14:paraId="7C663C00" w14:textId="77777777" w:rsidR="00F419B7" w:rsidRPr="00A733F7" w:rsidRDefault="00F419B7" w:rsidP="00F419B7">
      <w:pPr>
        <w:pStyle w:val="NoSpacing"/>
      </w:pPr>
    </w:p>
    <w:p w14:paraId="6ED4102C" w14:textId="77777777" w:rsidR="00A733F7" w:rsidRPr="00A733F7" w:rsidRDefault="00A733F7" w:rsidP="00F419B7">
      <w:pPr>
        <w:pStyle w:val="NoSpacing"/>
      </w:pPr>
      <w:r w:rsidRPr="00A733F7">
        <w:t xml:space="preserve">More information about Energy Trust’s background, funding sources, strategic and action plans, policies and programs is available on our website at </w:t>
      </w:r>
      <w:hyperlink r:id="rId18" w:tgtFrame="_blank" w:history="1">
        <w:r w:rsidRPr="00A733F7">
          <w:rPr>
            <w:rStyle w:val="Hyperlink"/>
            <w:rFonts w:cs="Arial"/>
          </w:rPr>
          <w:t>www.energytrust.org/about</w:t>
        </w:r>
      </w:hyperlink>
      <w:r w:rsidRPr="00A733F7">
        <w:t>. </w:t>
      </w:r>
    </w:p>
    <w:p w14:paraId="78AC8B40" w14:textId="1D98A57D" w:rsidR="0057037F" w:rsidRDefault="007E2C59" w:rsidP="00523F21">
      <w:pPr>
        <w:pStyle w:val="Heading1"/>
        <w:jc w:val="both"/>
      </w:pPr>
      <w:bookmarkStart w:id="1" w:name="_Toc185925795"/>
      <w:r>
        <w:t>Introduction</w:t>
      </w:r>
      <w:bookmarkEnd w:id="1"/>
    </w:p>
    <w:p w14:paraId="21DE0752" w14:textId="51163E8A" w:rsidR="0027360B" w:rsidRDefault="1B20AFD9" w:rsidP="001068B5">
      <w:pPr>
        <w:rPr>
          <w:rFonts w:cs="Arial"/>
        </w:rPr>
      </w:pPr>
      <w:r w:rsidRPr="098F649C">
        <w:rPr>
          <w:rFonts w:cstheme="majorBidi"/>
        </w:rPr>
        <w:t xml:space="preserve">Energy Trust of Oregon is </w:t>
      </w:r>
      <w:r w:rsidR="2D3A03F2" w:rsidRPr="098F649C">
        <w:rPr>
          <w:rFonts w:cstheme="majorBidi"/>
        </w:rPr>
        <w:t>requesting</w:t>
      </w:r>
      <w:r w:rsidR="1845CC42" w:rsidRPr="098F649C">
        <w:rPr>
          <w:rFonts w:cstheme="majorBidi"/>
        </w:rPr>
        <w:t xml:space="preserve"> </w:t>
      </w:r>
      <w:r w:rsidR="7EC2F49E" w:rsidRPr="098F649C">
        <w:rPr>
          <w:rFonts w:cstheme="majorBidi"/>
        </w:rPr>
        <w:t xml:space="preserve">proposals from instructional designers to </w:t>
      </w:r>
      <w:r w:rsidR="62DE77C8" w:rsidRPr="098F649C">
        <w:rPr>
          <w:rFonts w:cstheme="majorBidi"/>
        </w:rPr>
        <w:t xml:space="preserve">increase the quality and quantity of in-house </w:t>
      </w:r>
      <w:proofErr w:type="gramStart"/>
      <w:r w:rsidR="62DE77C8" w:rsidRPr="098F649C">
        <w:rPr>
          <w:rFonts w:cstheme="majorBidi"/>
        </w:rPr>
        <w:t>trainings</w:t>
      </w:r>
      <w:proofErr w:type="gramEnd"/>
      <w:r w:rsidR="1D5F09BF" w:rsidRPr="098F649C">
        <w:rPr>
          <w:rFonts w:cstheme="majorBidi"/>
        </w:rPr>
        <w:t xml:space="preserve"> provided by the Communications and Customer Service Team.</w:t>
      </w:r>
      <w:r w:rsidR="62DE77C8" w:rsidRPr="098F649C">
        <w:rPr>
          <w:rFonts w:cstheme="majorBidi"/>
        </w:rPr>
        <w:t xml:space="preserve"> The</w:t>
      </w:r>
      <w:r w:rsidR="37442371" w:rsidRPr="098F649C">
        <w:rPr>
          <w:rFonts w:cstheme="majorBidi"/>
        </w:rPr>
        <w:t xml:space="preserve"> </w:t>
      </w:r>
      <w:r w:rsidR="1D779189" w:rsidRPr="098F649C">
        <w:rPr>
          <w:rFonts w:cstheme="majorBidi"/>
        </w:rPr>
        <w:t xml:space="preserve">audience for these trainings </w:t>
      </w:r>
      <w:r w:rsidR="1D389B59" w:rsidRPr="098F649C">
        <w:rPr>
          <w:rFonts w:cstheme="majorBidi"/>
        </w:rPr>
        <w:t>is</w:t>
      </w:r>
      <w:r w:rsidR="1D779189" w:rsidRPr="098F649C">
        <w:rPr>
          <w:rFonts w:cstheme="majorBidi"/>
        </w:rPr>
        <w:t xml:space="preserve"> either Energy Trust employees who need to learn about Energy Trust systems, processes and </w:t>
      </w:r>
      <w:r w:rsidR="177CC4D0" w:rsidRPr="098F649C">
        <w:rPr>
          <w:rFonts w:cstheme="majorBidi"/>
        </w:rPr>
        <w:t xml:space="preserve">customer service approaches, or external partners who need to learn about Energy Trust systems and processes as well </w:t>
      </w:r>
      <w:r w:rsidR="5794D050" w:rsidRPr="098F649C">
        <w:rPr>
          <w:rFonts w:cstheme="majorBidi"/>
        </w:rPr>
        <w:t xml:space="preserve">as </w:t>
      </w:r>
      <w:r w:rsidR="19938296" w:rsidRPr="098F649C">
        <w:rPr>
          <w:rFonts w:cs="Arial"/>
        </w:rPr>
        <w:t xml:space="preserve">foundational </w:t>
      </w:r>
      <w:r w:rsidR="5794D050" w:rsidRPr="098F649C">
        <w:rPr>
          <w:rFonts w:cs="Arial"/>
        </w:rPr>
        <w:t xml:space="preserve">clean energy industry knowledge. </w:t>
      </w:r>
      <w:r w:rsidR="76CB2342" w:rsidRPr="098F649C">
        <w:rPr>
          <w:rFonts w:cs="Arial"/>
        </w:rPr>
        <w:t xml:space="preserve">The anticipating duration of the contract is from May 1, 2025, through December 31, </w:t>
      </w:r>
      <w:r w:rsidR="2EB12C46" w:rsidRPr="098F649C">
        <w:rPr>
          <w:rFonts w:cs="Arial"/>
        </w:rPr>
        <w:t>2026,</w:t>
      </w:r>
      <w:r w:rsidR="76CB2342" w:rsidRPr="098F649C">
        <w:rPr>
          <w:rFonts w:cs="Arial"/>
        </w:rPr>
        <w:t xml:space="preserve"> with </w:t>
      </w:r>
      <w:r w:rsidR="7AE60331" w:rsidRPr="098F649C">
        <w:rPr>
          <w:rFonts w:cs="Arial"/>
        </w:rPr>
        <w:t>a budget</w:t>
      </w:r>
      <w:r w:rsidR="76CB2342" w:rsidRPr="098F649C">
        <w:rPr>
          <w:rFonts w:cs="Arial"/>
        </w:rPr>
        <w:t xml:space="preserve"> </w:t>
      </w:r>
      <w:r w:rsidR="363F411C" w:rsidRPr="098F649C">
        <w:rPr>
          <w:rFonts w:cs="Arial"/>
        </w:rPr>
        <w:t xml:space="preserve">maximum of </w:t>
      </w:r>
      <w:r w:rsidR="76CB2342" w:rsidRPr="098F649C">
        <w:rPr>
          <w:rFonts w:cs="Arial"/>
        </w:rPr>
        <w:t>$150,000.</w:t>
      </w:r>
    </w:p>
    <w:p w14:paraId="64DC9787" w14:textId="4A66F3D8" w:rsidR="00AF6D21" w:rsidRDefault="00333AB1" w:rsidP="00E402F2">
      <w:pPr>
        <w:pStyle w:val="Heading1"/>
        <w:jc w:val="both"/>
      </w:pPr>
      <w:bookmarkStart w:id="2" w:name="_Toc185925796"/>
      <w:bookmarkStart w:id="3" w:name="_Hlk191572584"/>
      <w:r>
        <w:t>Objectives</w:t>
      </w:r>
      <w:bookmarkEnd w:id="2"/>
    </w:p>
    <w:p w14:paraId="746C9A32" w14:textId="61FFEBDF" w:rsidR="00EE59B3" w:rsidRDefault="00196C47" w:rsidP="00E402F2">
      <w:pPr>
        <w:pStyle w:val="NoSpacing"/>
        <w:keepNext/>
        <w:spacing w:after="200"/>
        <w:jc w:val="both"/>
        <w:rPr>
          <w:rFonts w:eastAsia="Cambria" w:cs="Arial"/>
          <w:szCs w:val="24"/>
        </w:rPr>
      </w:pPr>
      <w:r>
        <w:rPr>
          <w:rFonts w:eastAsia="Cambria" w:cs="Arial"/>
          <w:szCs w:val="24"/>
        </w:rPr>
        <w:t xml:space="preserve">The </w:t>
      </w:r>
      <w:proofErr w:type="gramStart"/>
      <w:r>
        <w:rPr>
          <w:rFonts w:eastAsia="Cambria" w:cs="Arial"/>
          <w:szCs w:val="24"/>
        </w:rPr>
        <w:t>objectives</w:t>
      </w:r>
      <w:proofErr w:type="gramEnd"/>
      <w:r>
        <w:rPr>
          <w:rFonts w:eastAsia="Cambria" w:cs="Arial"/>
          <w:szCs w:val="24"/>
        </w:rPr>
        <w:t xml:space="preserve"> behind </w:t>
      </w:r>
      <w:r w:rsidR="008B60A5">
        <w:rPr>
          <w:rFonts w:eastAsia="Cambria" w:cs="Arial"/>
          <w:szCs w:val="24"/>
        </w:rPr>
        <w:t xml:space="preserve">working with an instructional designer on in-house </w:t>
      </w:r>
      <w:proofErr w:type="gramStart"/>
      <w:r w:rsidR="008B60A5">
        <w:rPr>
          <w:rFonts w:eastAsia="Cambria" w:cs="Arial"/>
          <w:szCs w:val="24"/>
        </w:rPr>
        <w:t>trainings</w:t>
      </w:r>
      <w:proofErr w:type="gramEnd"/>
      <w:r w:rsidR="008B60A5">
        <w:rPr>
          <w:rFonts w:eastAsia="Cambria" w:cs="Arial"/>
          <w:szCs w:val="24"/>
        </w:rPr>
        <w:t xml:space="preserve"> is to: </w:t>
      </w:r>
    </w:p>
    <w:p w14:paraId="5C60395A" w14:textId="66FDEEA4" w:rsidR="00E402F2" w:rsidRDefault="00AE05AE" w:rsidP="00782985">
      <w:pPr>
        <w:pStyle w:val="ListParagraph"/>
        <w:numPr>
          <w:ilvl w:val="0"/>
          <w:numId w:val="15"/>
        </w:numPr>
        <w:jc w:val="both"/>
      </w:pPr>
      <w:r>
        <w:t xml:space="preserve">Incorporate best practices in adult learning and development </w:t>
      </w:r>
    </w:p>
    <w:p w14:paraId="5FAD3E50" w14:textId="53C718A8" w:rsidR="00A733F7" w:rsidRDefault="46EE2929" w:rsidP="00782985">
      <w:pPr>
        <w:pStyle w:val="ListParagraph"/>
        <w:numPr>
          <w:ilvl w:val="0"/>
          <w:numId w:val="15"/>
        </w:numPr>
        <w:jc w:val="both"/>
      </w:pPr>
      <w:r>
        <w:t xml:space="preserve">Design </w:t>
      </w:r>
      <w:proofErr w:type="gramStart"/>
      <w:r>
        <w:t>trainings</w:t>
      </w:r>
      <w:proofErr w:type="gramEnd"/>
      <w:r>
        <w:t xml:space="preserve"> that are </w:t>
      </w:r>
      <w:r w:rsidR="27722337">
        <w:t>scaffolded into more advanced training</w:t>
      </w:r>
    </w:p>
    <w:p w14:paraId="0CA8949E" w14:textId="33CAF81C" w:rsidR="00A733F7" w:rsidRDefault="2D864AEB" w:rsidP="001068B5">
      <w:pPr>
        <w:pStyle w:val="ListParagraph"/>
        <w:numPr>
          <w:ilvl w:val="0"/>
          <w:numId w:val="15"/>
        </w:numPr>
        <w:spacing w:line="259" w:lineRule="auto"/>
        <w:jc w:val="both"/>
      </w:pPr>
      <w:r>
        <w:t xml:space="preserve">Design </w:t>
      </w:r>
      <w:proofErr w:type="gramStart"/>
      <w:r>
        <w:t>trainings</w:t>
      </w:r>
      <w:proofErr w:type="gramEnd"/>
      <w:r>
        <w:t xml:space="preserve"> that can be accessed </w:t>
      </w:r>
      <w:r w:rsidR="2DCD8A82">
        <w:t>and navigated effectively across computers and mobile devices</w:t>
      </w:r>
    </w:p>
    <w:p w14:paraId="5CE493F9" w14:textId="4A603B0A" w:rsidR="001C4DB4" w:rsidRDefault="001C4DB4" w:rsidP="00782985">
      <w:pPr>
        <w:pStyle w:val="ListParagraph"/>
        <w:numPr>
          <w:ilvl w:val="0"/>
          <w:numId w:val="15"/>
        </w:numPr>
        <w:jc w:val="both"/>
      </w:pPr>
      <w:r>
        <w:t xml:space="preserve">Ensure training is </w:t>
      </w:r>
      <w:r w:rsidR="4D8FE2C2">
        <w:t xml:space="preserve">relevant, easy to comprehend and </w:t>
      </w:r>
      <w:r w:rsidR="24537E9D">
        <w:t>intuitive to navigate for</w:t>
      </w:r>
      <w:r>
        <w:t xml:space="preserve"> individuals with </w:t>
      </w:r>
      <w:r w:rsidR="6F4A3E25">
        <w:t>diverse learning styles</w:t>
      </w:r>
      <w:r>
        <w:t xml:space="preserve"> and </w:t>
      </w:r>
      <w:r w:rsidR="18B2EBE8">
        <w:t>varying</w:t>
      </w:r>
      <w:r>
        <w:t xml:space="preserve"> levels of formal education</w:t>
      </w:r>
    </w:p>
    <w:p w14:paraId="7EB6BD31" w14:textId="4916E3EF" w:rsidR="003B680D" w:rsidRDefault="003B680D" w:rsidP="00782985">
      <w:pPr>
        <w:pStyle w:val="ListParagraph"/>
        <w:numPr>
          <w:ilvl w:val="0"/>
          <w:numId w:val="15"/>
        </w:numPr>
        <w:jc w:val="both"/>
      </w:pPr>
      <w:r>
        <w:t xml:space="preserve">Ensure the appropriate balance of in-person or virtual </w:t>
      </w:r>
      <w:proofErr w:type="gramStart"/>
      <w:r w:rsidR="00444AE2">
        <w:t>trainings</w:t>
      </w:r>
      <w:proofErr w:type="gramEnd"/>
      <w:r w:rsidR="00444AE2">
        <w:t xml:space="preserve"> versus on demand</w:t>
      </w:r>
    </w:p>
    <w:p w14:paraId="2743B7D1" w14:textId="10530184" w:rsidR="00055E04" w:rsidRPr="006A2A20" w:rsidRDefault="00731F61" w:rsidP="00782985">
      <w:pPr>
        <w:pStyle w:val="ListParagraph"/>
        <w:numPr>
          <w:ilvl w:val="0"/>
          <w:numId w:val="15"/>
        </w:numPr>
        <w:jc w:val="both"/>
      </w:pPr>
      <w:r>
        <w:t xml:space="preserve">Provide Energy Trust learners and our partners with </w:t>
      </w:r>
      <w:r w:rsidR="00B468B0">
        <w:t xml:space="preserve">a range of training options, from micro-learning with voice overs to more </w:t>
      </w:r>
      <w:r w:rsidR="00B7457E">
        <w:t xml:space="preserve">in-depth </w:t>
      </w:r>
      <w:proofErr w:type="gramStart"/>
      <w:r w:rsidR="00B7457E">
        <w:t>trainings</w:t>
      </w:r>
      <w:proofErr w:type="gramEnd"/>
      <w:r w:rsidR="00B7457E">
        <w:t xml:space="preserve"> with frequent knowledge checks and skill de</w:t>
      </w:r>
      <w:r w:rsidR="00A27606">
        <w:t>monstrations</w:t>
      </w:r>
    </w:p>
    <w:p w14:paraId="38F100F5" w14:textId="77777777" w:rsidR="00333AB1" w:rsidRPr="0044485B" w:rsidRDefault="00C1552C" w:rsidP="0044485B">
      <w:pPr>
        <w:pStyle w:val="Heading1"/>
        <w:jc w:val="both"/>
      </w:pPr>
      <w:bookmarkStart w:id="4" w:name="_Toc185925797"/>
      <w:r w:rsidRPr="0044485B">
        <w:t>Tasks</w:t>
      </w:r>
      <w:bookmarkEnd w:id="4"/>
    </w:p>
    <w:p w14:paraId="10BE76B2" w14:textId="6773A412" w:rsidR="006A2A20" w:rsidRDefault="00F14CC5" w:rsidP="0044485B">
      <w:pPr>
        <w:jc w:val="both"/>
      </w:pPr>
      <w:r w:rsidRPr="0044485B">
        <w:t xml:space="preserve">If selected through this Request for </w:t>
      </w:r>
      <w:r w:rsidR="00AA2F09" w:rsidRPr="00086784">
        <w:t>Proposals</w:t>
      </w:r>
      <w:r w:rsidRPr="00086784">
        <w:t xml:space="preserve"> (</w:t>
      </w:r>
      <w:r w:rsidR="00D869C9" w:rsidRPr="00086784">
        <w:t>RFP</w:t>
      </w:r>
      <w:r w:rsidRPr="00086784">
        <w:t>),</w:t>
      </w:r>
      <w:r w:rsidRPr="0044485B">
        <w:t xml:space="preserve"> i</w:t>
      </w:r>
      <w:r w:rsidR="006A2A20" w:rsidRPr="0044485B">
        <w:t xml:space="preserve">t is anticipated that </w:t>
      </w:r>
      <w:r w:rsidR="00784F5A" w:rsidRPr="0044485B">
        <w:t>the</w:t>
      </w:r>
      <w:r w:rsidRPr="0044485B">
        <w:t xml:space="preserve"> </w:t>
      </w:r>
      <w:r w:rsidR="006A2A20" w:rsidRPr="0044485B">
        <w:t xml:space="preserve">selected </w:t>
      </w:r>
      <w:r w:rsidR="00653418">
        <w:t>contractor</w:t>
      </w:r>
      <w:r w:rsidR="006A2A20" w:rsidRPr="0044485B">
        <w:t xml:space="preserve"> will be </w:t>
      </w:r>
      <w:r w:rsidRPr="0044485B">
        <w:t>engaged by written contract</w:t>
      </w:r>
      <w:r w:rsidR="006A2A20" w:rsidRPr="0044485B">
        <w:t xml:space="preserve"> to undertake the following major tasks</w:t>
      </w:r>
      <w:r w:rsidR="0044485B" w:rsidRPr="0044485B">
        <w:t xml:space="preserve">. </w:t>
      </w:r>
    </w:p>
    <w:p w14:paraId="744A1230" w14:textId="6409D69F" w:rsidR="0022275E" w:rsidRPr="0022275E" w:rsidRDefault="0022275E" w:rsidP="0044485B">
      <w:pPr>
        <w:jc w:val="both"/>
        <w:rPr>
          <w:b/>
          <w:bCs/>
        </w:rPr>
      </w:pPr>
      <w:r w:rsidRPr="0022275E">
        <w:rPr>
          <w:b/>
          <w:bCs/>
        </w:rPr>
        <w:t>Proposals should include the items and content specified in bold below.</w:t>
      </w:r>
    </w:p>
    <w:p w14:paraId="19DF3844" w14:textId="5253AB73" w:rsidR="007F63F6" w:rsidRDefault="007F63F6" w:rsidP="1B4B7C31">
      <w:pPr>
        <w:pStyle w:val="ListParagraph"/>
        <w:keepNext/>
        <w:numPr>
          <w:ilvl w:val="0"/>
          <w:numId w:val="7"/>
        </w:numPr>
        <w:spacing w:before="200"/>
        <w:jc w:val="both"/>
        <w:rPr>
          <w:rFonts w:cs="Arial"/>
          <w:b/>
          <w:bCs/>
        </w:rPr>
      </w:pPr>
      <w:r w:rsidRPr="1B4B7C31">
        <w:rPr>
          <w:rFonts w:cs="Arial"/>
          <w:b/>
          <w:bCs/>
        </w:rPr>
        <w:t>Project Kick-off Meeting</w:t>
      </w:r>
      <w:r w:rsidR="00FB6DAC" w:rsidRPr="1B4B7C31">
        <w:rPr>
          <w:rFonts w:cs="Arial"/>
          <w:b/>
          <w:bCs/>
        </w:rPr>
        <w:t xml:space="preserve"> and </w:t>
      </w:r>
      <w:r w:rsidR="001BA260" w:rsidRPr="1B4B7C31">
        <w:rPr>
          <w:rFonts w:cs="Arial"/>
          <w:b/>
          <w:bCs/>
        </w:rPr>
        <w:t>O</w:t>
      </w:r>
      <w:r w:rsidR="00FB6DAC" w:rsidRPr="1B4B7C31">
        <w:rPr>
          <w:rFonts w:cs="Arial"/>
          <w:b/>
          <w:bCs/>
        </w:rPr>
        <w:t>nboarding</w:t>
      </w:r>
    </w:p>
    <w:p w14:paraId="640C0E6F" w14:textId="0A8CC376" w:rsidR="007F63F6" w:rsidRPr="007F63F6" w:rsidRDefault="007F63F6" w:rsidP="001068B5">
      <w:pPr>
        <w:keepNext/>
        <w:spacing w:before="200"/>
        <w:rPr>
          <w:rFonts w:cs="Arial"/>
        </w:rPr>
      </w:pPr>
      <w:r w:rsidRPr="5209D7D3">
        <w:rPr>
          <w:rFonts w:cs="Arial"/>
        </w:rPr>
        <w:t xml:space="preserve">Energy Trust’s customer service team will host a project kick-off meeting </w:t>
      </w:r>
      <w:r w:rsidR="00723F5D" w:rsidRPr="5209D7D3">
        <w:rPr>
          <w:rFonts w:cs="Arial"/>
        </w:rPr>
        <w:t xml:space="preserve">to </w:t>
      </w:r>
      <w:proofErr w:type="gramStart"/>
      <w:r w:rsidR="00723F5D" w:rsidRPr="5209D7D3">
        <w:rPr>
          <w:rFonts w:cs="Arial"/>
        </w:rPr>
        <w:t>onboard</w:t>
      </w:r>
      <w:proofErr w:type="gramEnd"/>
      <w:r w:rsidR="00723F5D" w:rsidRPr="5209D7D3">
        <w:rPr>
          <w:rFonts w:cs="Arial"/>
        </w:rPr>
        <w:t xml:space="preserve"> the </w:t>
      </w:r>
      <w:r w:rsidR="001D6013" w:rsidRPr="5209D7D3">
        <w:rPr>
          <w:rFonts w:cs="Arial"/>
        </w:rPr>
        <w:t xml:space="preserve">instructional </w:t>
      </w:r>
      <w:r w:rsidR="00723F5D" w:rsidRPr="5209D7D3">
        <w:rPr>
          <w:rFonts w:cs="Arial"/>
        </w:rPr>
        <w:t xml:space="preserve">designer. This session will </w:t>
      </w:r>
      <w:r w:rsidR="0017243C" w:rsidRPr="5209D7D3">
        <w:rPr>
          <w:rFonts w:cs="Arial"/>
        </w:rPr>
        <w:t xml:space="preserve">provide context </w:t>
      </w:r>
      <w:proofErr w:type="gramStart"/>
      <w:r w:rsidR="0017243C" w:rsidRPr="5209D7D3">
        <w:rPr>
          <w:rFonts w:cs="Arial"/>
        </w:rPr>
        <w:t>to</w:t>
      </w:r>
      <w:proofErr w:type="gramEnd"/>
      <w:r w:rsidR="0017243C" w:rsidRPr="5209D7D3">
        <w:rPr>
          <w:rFonts w:cs="Arial"/>
        </w:rPr>
        <w:t xml:space="preserve"> the curriculum designer </w:t>
      </w:r>
      <w:r w:rsidR="005A6A85" w:rsidRPr="5209D7D3">
        <w:rPr>
          <w:rFonts w:cs="Arial"/>
        </w:rPr>
        <w:t xml:space="preserve">on existing training efforts, where the team sees gaps, and will identify a list of staff to engage for the assessment. </w:t>
      </w:r>
      <w:r w:rsidR="001D6013" w:rsidRPr="5209D7D3">
        <w:rPr>
          <w:rFonts w:cs="Arial"/>
        </w:rPr>
        <w:t xml:space="preserve">Communications about the project will also be discussed to ensure proper </w:t>
      </w:r>
      <w:proofErr w:type="gramStart"/>
      <w:r w:rsidR="001D6013" w:rsidRPr="5209D7D3">
        <w:rPr>
          <w:rFonts w:cs="Arial"/>
        </w:rPr>
        <w:t>change management</w:t>
      </w:r>
      <w:proofErr w:type="gramEnd"/>
      <w:r w:rsidR="001D6013" w:rsidRPr="5209D7D3">
        <w:rPr>
          <w:rFonts w:cs="Arial"/>
        </w:rPr>
        <w:t xml:space="preserve"> and awareness of this effort.</w:t>
      </w:r>
      <w:r w:rsidR="3BEBB67F" w:rsidRPr="5209D7D3">
        <w:rPr>
          <w:rFonts w:cs="Arial"/>
        </w:rPr>
        <w:t xml:space="preserve"> Add language to explain we will review the proposed schedule and come to an agreement that </w:t>
      </w:r>
    </w:p>
    <w:p w14:paraId="7F135246" w14:textId="77777777" w:rsidR="00737D38" w:rsidRDefault="00737D38" w:rsidP="1B4B7C31">
      <w:pPr>
        <w:pStyle w:val="ListParagraph"/>
        <w:keepNext/>
        <w:spacing w:before="200"/>
        <w:ind w:left="360"/>
        <w:jc w:val="both"/>
        <w:rPr>
          <w:rFonts w:cs="Arial"/>
          <w:b/>
          <w:bCs/>
        </w:rPr>
      </w:pPr>
    </w:p>
    <w:p w14:paraId="36AFE0BF" w14:textId="23F5D4F6" w:rsidR="00523BCB" w:rsidRPr="00D17B6D" w:rsidRDefault="1E09BD29" w:rsidP="001068B5">
      <w:pPr>
        <w:pStyle w:val="ListParagraph"/>
        <w:keepNext/>
        <w:numPr>
          <w:ilvl w:val="0"/>
          <w:numId w:val="7"/>
        </w:numPr>
        <w:spacing w:before="200"/>
        <w:rPr>
          <w:rFonts w:cs="Arial"/>
          <w:b/>
          <w:bCs/>
        </w:rPr>
      </w:pPr>
      <w:r w:rsidRPr="098F649C">
        <w:rPr>
          <w:rFonts w:cs="Arial"/>
          <w:b/>
          <w:bCs/>
        </w:rPr>
        <w:t xml:space="preserve">Complete </w:t>
      </w:r>
      <w:r w:rsidR="6A6586D7" w:rsidRPr="098F649C">
        <w:rPr>
          <w:rFonts w:cs="Arial"/>
          <w:b/>
          <w:bCs/>
        </w:rPr>
        <w:t xml:space="preserve">Training </w:t>
      </w:r>
      <w:r w:rsidR="06676EEB" w:rsidRPr="098F649C">
        <w:rPr>
          <w:rFonts w:cs="Arial"/>
          <w:b/>
          <w:bCs/>
        </w:rPr>
        <w:t>Analysis</w:t>
      </w:r>
    </w:p>
    <w:p w14:paraId="5F74E504" w14:textId="59DACBB2" w:rsidR="00523BCB" w:rsidRPr="00D17B6D" w:rsidRDefault="06676EEB" w:rsidP="001068B5">
      <w:pPr>
        <w:spacing w:line="259" w:lineRule="auto"/>
        <w:rPr>
          <w:rFonts w:cs="Arial"/>
        </w:rPr>
      </w:pPr>
      <w:r w:rsidRPr="098F649C">
        <w:rPr>
          <w:rFonts w:cs="Arial"/>
        </w:rPr>
        <w:t xml:space="preserve">During the project kick-off meeting, the Energy Trust team will provide the instructional designer </w:t>
      </w:r>
      <w:r w:rsidR="1DE658CD" w:rsidRPr="098F649C">
        <w:rPr>
          <w:rFonts w:cs="Arial"/>
        </w:rPr>
        <w:t>with</w:t>
      </w:r>
      <w:r w:rsidR="1E09BD29" w:rsidRPr="098F649C">
        <w:rPr>
          <w:rFonts w:cs="Arial"/>
        </w:rPr>
        <w:t xml:space="preserve"> </w:t>
      </w:r>
      <w:r w:rsidR="1E88FD74" w:rsidRPr="098F649C">
        <w:rPr>
          <w:rFonts w:cs="Arial"/>
        </w:rPr>
        <w:t>a</w:t>
      </w:r>
      <w:r w:rsidR="55DB035E" w:rsidRPr="098F649C">
        <w:rPr>
          <w:rFonts w:cs="Arial"/>
        </w:rPr>
        <w:t>n</w:t>
      </w:r>
      <w:r w:rsidR="1E09BD29" w:rsidRPr="098F649C">
        <w:rPr>
          <w:rFonts w:cs="Arial"/>
        </w:rPr>
        <w:t xml:space="preserve"> assessment</w:t>
      </w:r>
      <w:r w:rsidR="23C355A1" w:rsidRPr="098F649C">
        <w:rPr>
          <w:rFonts w:cs="Arial"/>
        </w:rPr>
        <w:t xml:space="preserve"> </w:t>
      </w:r>
      <w:r w:rsidR="2F1AF6EC" w:rsidRPr="098F649C">
        <w:rPr>
          <w:rFonts w:cs="Arial"/>
        </w:rPr>
        <w:t>of</w:t>
      </w:r>
      <w:r w:rsidR="23C355A1" w:rsidRPr="098F649C">
        <w:rPr>
          <w:rFonts w:cs="Arial"/>
        </w:rPr>
        <w:t xml:space="preserve"> </w:t>
      </w:r>
      <w:r w:rsidR="781A8913" w:rsidRPr="098F649C">
        <w:rPr>
          <w:rFonts w:cs="Arial"/>
        </w:rPr>
        <w:t xml:space="preserve">the </w:t>
      </w:r>
      <w:r w:rsidR="23C355A1" w:rsidRPr="098F649C">
        <w:rPr>
          <w:rFonts w:cs="Arial"/>
        </w:rPr>
        <w:t>Communications and Customer Experience team</w:t>
      </w:r>
      <w:r w:rsidR="3B6D67AB" w:rsidRPr="098F649C">
        <w:rPr>
          <w:rFonts w:cs="Arial"/>
        </w:rPr>
        <w:t>’s</w:t>
      </w:r>
      <w:r w:rsidR="197CFC33" w:rsidRPr="098F649C">
        <w:rPr>
          <w:rFonts w:cs="Arial"/>
        </w:rPr>
        <w:t xml:space="preserve"> </w:t>
      </w:r>
      <w:r w:rsidR="54C75998" w:rsidRPr="098F649C">
        <w:rPr>
          <w:rFonts w:cs="Arial"/>
        </w:rPr>
        <w:t>existing trainings</w:t>
      </w:r>
      <w:r w:rsidR="47C74A72" w:rsidRPr="098F649C">
        <w:rPr>
          <w:rFonts w:cs="Arial"/>
        </w:rPr>
        <w:t xml:space="preserve"> (training title, learning objectives</w:t>
      </w:r>
      <w:r w:rsidR="5B9DA6AB" w:rsidRPr="098F649C">
        <w:rPr>
          <w:rFonts w:cs="Arial"/>
        </w:rPr>
        <w:t>, delivery methods</w:t>
      </w:r>
      <w:r w:rsidR="47C74A72" w:rsidRPr="098F649C">
        <w:rPr>
          <w:rFonts w:cs="Arial"/>
        </w:rPr>
        <w:t>)</w:t>
      </w:r>
      <w:r w:rsidR="54C75998" w:rsidRPr="098F649C">
        <w:rPr>
          <w:rFonts w:cs="Arial"/>
        </w:rPr>
        <w:t xml:space="preserve">, </w:t>
      </w:r>
      <w:r w:rsidR="6625C0CD" w:rsidRPr="098F649C">
        <w:rPr>
          <w:rFonts w:cs="Arial"/>
        </w:rPr>
        <w:t xml:space="preserve">and a draft list of 10 – 15 trainings that Energy Trust would like to develop. The instructional designer will review the existing </w:t>
      </w:r>
      <w:proofErr w:type="gramStart"/>
      <w:r w:rsidR="23FF89DA" w:rsidRPr="098F649C">
        <w:rPr>
          <w:rFonts w:cs="Arial"/>
        </w:rPr>
        <w:t>trainings</w:t>
      </w:r>
      <w:proofErr w:type="gramEnd"/>
      <w:r w:rsidR="23FF89DA" w:rsidRPr="098F649C">
        <w:rPr>
          <w:rFonts w:cs="Arial"/>
        </w:rPr>
        <w:t>, assess</w:t>
      </w:r>
      <w:r w:rsidR="14CA63C4" w:rsidRPr="098F649C">
        <w:rPr>
          <w:rFonts w:cs="Arial"/>
        </w:rPr>
        <w:t xml:space="preserve"> </w:t>
      </w:r>
      <w:r w:rsidR="76CD5DD0" w:rsidRPr="098F649C">
        <w:rPr>
          <w:rFonts w:cs="Arial"/>
        </w:rPr>
        <w:t xml:space="preserve">effectiveness of </w:t>
      </w:r>
      <w:r w:rsidR="14CA63C4" w:rsidRPr="098F649C">
        <w:rPr>
          <w:rFonts w:cs="Arial"/>
        </w:rPr>
        <w:t>current training</w:t>
      </w:r>
      <w:r w:rsidR="3BCAD538" w:rsidRPr="098F649C">
        <w:rPr>
          <w:rFonts w:cs="Arial"/>
        </w:rPr>
        <w:t>s</w:t>
      </w:r>
      <w:r w:rsidR="14CA63C4" w:rsidRPr="098F649C">
        <w:rPr>
          <w:rFonts w:cs="Arial"/>
        </w:rPr>
        <w:t xml:space="preserve"> delivery methods</w:t>
      </w:r>
      <w:r w:rsidR="2EB06F6D" w:rsidRPr="098F649C">
        <w:rPr>
          <w:rFonts w:cs="Arial"/>
        </w:rPr>
        <w:t xml:space="preserve">, and assess how best to create an integrated suite of </w:t>
      </w:r>
      <w:proofErr w:type="gramStart"/>
      <w:r w:rsidR="2EB06F6D" w:rsidRPr="098F649C">
        <w:rPr>
          <w:rFonts w:cs="Arial"/>
        </w:rPr>
        <w:t>trainings</w:t>
      </w:r>
      <w:proofErr w:type="gramEnd"/>
      <w:r w:rsidR="2EB06F6D" w:rsidRPr="098F649C">
        <w:rPr>
          <w:rFonts w:cs="Arial"/>
        </w:rPr>
        <w:t xml:space="preserve"> with the existing </w:t>
      </w:r>
      <w:proofErr w:type="gramStart"/>
      <w:r w:rsidR="2EB06F6D" w:rsidRPr="098F649C">
        <w:rPr>
          <w:rFonts w:cs="Arial"/>
        </w:rPr>
        <w:t>trainings</w:t>
      </w:r>
      <w:proofErr w:type="gramEnd"/>
      <w:r w:rsidR="2EB06F6D" w:rsidRPr="098F649C">
        <w:rPr>
          <w:rFonts w:cs="Arial"/>
        </w:rPr>
        <w:t xml:space="preserve"> and proposed new ones.</w:t>
      </w:r>
      <w:r w:rsidR="2C057574" w:rsidRPr="098F649C">
        <w:rPr>
          <w:rFonts w:cs="Arial"/>
        </w:rPr>
        <w:t xml:space="preserve"> The contractor will compile and complete the assessment by meeting with Energy Trust subject matter experts</w:t>
      </w:r>
      <w:r w:rsidR="602CD9F4" w:rsidRPr="098F649C">
        <w:rPr>
          <w:rFonts w:cs="Arial"/>
        </w:rPr>
        <w:t xml:space="preserve"> (SMEs)</w:t>
      </w:r>
      <w:r w:rsidR="68F8FCAE" w:rsidRPr="098F649C">
        <w:rPr>
          <w:rFonts w:cs="Arial"/>
        </w:rPr>
        <w:t>,</w:t>
      </w:r>
      <w:r w:rsidR="602CD9F4" w:rsidRPr="098F649C">
        <w:rPr>
          <w:rFonts w:cs="Arial"/>
        </w:rPr>
        <w:t xml:space="preserve"> </w:t>
      </w:r>
      <w:r w:rsidR="4BDE477E" w:rsidRPr="098F649C">
        <w:rPr>
          <w:rFonts w:cs="Arial"/>
        </w:rPr>
        <w:t>analyze</w:t>
      </w:r>
      <w:r w:rsidR="46CC95F0" w:rsidRPr="098F649C">
        <w:rPr>
          <w:rFonts w:cs="Arial"/>
        </w:rPr>
        <w:t xml:space="preserve"> current trainings, and conduct other activities</w:t>
      </w:r>
      <w:r w:rsidR="7A602F37" w:rsidRPr="098F649C">
        <w:rPr>
          <w:rFonts w:cs="Arial"/>
        </w:rPr>
        <w:t xml:space="preserve"> that include</w:t>
      </w:r>
      <w:r w:rsidR="602CD9F4" w:rsidRPr="098F649C">
        <w:rPr>
          <w:rFonts w:cs="Arial"/>
        </w:rPr>
        <w:t xml:space="preserve">, but are not limited </w:t>
      </w:r>
      <w:r w:rsidR="74E350C9" w:rsidRPr="098F649C">
        <w:rPr>
          <w:rFonts w:cs="Arial"/>
        </w:rPr>
        <w:t>to</w:t>
      </w:r>
      <w:r w:rsidR="602CD9F4" w:rsidRPr="098F649C">
        <w:rPr>
          <w:rFonts w:cs="Arial"/>
        </w:rPr>
        <w:t xml:space="preserve"> </w:t>
      </w:r>
      <w:r w:rsidR="2D5A95A8" w:rsidRPr="098F649C">
        <w:rPr>
          <w:rFonts w:cs="Arial"/>
        </w:rPr>
        <w:t xml:space="preserve">conducting </w:t>
      </w:r>
      <w:r w:rsidR="602CD9F4" w:rsidRPr="098F649C">
        <w:rPr>
          <w:rFonts w:cs="Arial"/>
        </w:rPr>
        <w:t xml:space="preserve">needs analysis, determining </w:t>
      </w:r>
      <w:r w:rsidR="29360222" w:rsidRPr="098F649C">
        <w:rPr>
          <w:rFonts w:cs="Arial"/>
        </w:rPr>
        <w:t xml:space="preserve">training </w:t>
      </w:r>
      <w:r w:rsidR="602CD9F4" w:rsidRPr="098F649C">
        <w:rPr>
          <w:rFonts w:cs="Arial"/>
        </w:rPr>
        <w:t xml:space="preserve">goals and objectives, assembling </w:t>
      </w:r>
      <w:r w:rsidR="2EA1946F" w:rsidRPr="098F649C">
        <w:rPr>
          <w:rFonts w:cs="Arial"/>
        </w:rPr>
        <w:t>resource</w:t>
      </w:r>
      <w:r w:rsidR="602CD9F4" w:rsidRPr="098F649C">
        <w:rPr>
          <w:rFonts w:cs="Arial"/>
        </w:rPr>
        <w:t>s, creating learning materials, audience analysis, creating</w:t>
      </w:r>
      <w:r w:rsidR="6CD90812" w:rsidRPr="098F649C">
        <w:rPr>
          <w:rFonts w:cs="Arial"/>
        </w:rPr>
        <w:t xml:space="preserve"> assessments, and determining delivery methods including </w:t>
      </w:r>
      <w:r w:rsidR="1F3BA0DF" w:rsidRPr="098F649C">
        <w:rPr>
          <w:rFonts w:cs="Arial"/>
        </w:rPr>
        <w:t xml:space="preserve">finalizing </w:t>
      </w:r>
      <w:r w:rsidR="6CD90812" w:rsidRPr="098F649C">
        <w:rPr>
          <w:rFonts w:cs="Arial"/>
        </w:rPr>
        <w:t>the number of trainings to be developed.</w:t>
      </w:r>
    </w:p>
    <w:p w14:paraId="096B198E" w14:textId="6E79F14F" w:rsidR="00523BCB" w:rsidRPr="00D17B6D" w:rsidRDefault="00523BCB" w:rsidP="1B4B7C31">
      <w:pPr>
        <w:keepNext/>
        <w:spacing w:after="0"/>
        <w:jc w:val="both"/>
        <w:rPr>
          <w:rFonts w:cs="Arial"/>
          <w:b/>
          <w:bCs/>
        </w:rPr>
      </w:pPr>
      <w:r w:rsidRPr="1B4B7C31">
        <w:rPr>
          <w:rFonts w:cs="Arial"/>
          <w:b/>
          <w:bCs/>
        </w:rPr>
        <w:t>Deliverables:</w:t>
      </w:r>
    </w:p>
    <w:p w14:paraId="048C9BE2" w14:textId="50A1D2E2" w:rsidR="00A733F7" w:rsidRPr="001068B5" w:rsidRDefault="00A733F7" w:rsidP="001068B5">
      <w:pPr>
        <w:pStyle w:val="ListParagraph"/>
        <w:numPr>
          <w:ilvl w:val="0"/>
          <w:numId w:val="33"/>
        </w:numPr>
        <w:spacing w:line="259" w:lineRule="auto"/>
      </w:pPr>
      <w:r w:rsidRPr="001068B5">
        <w:t xml:space="preserve">Meeting </w:t>
      </w:r>
      <w:r w:rsidR="00755257" w:rsidRPr="001068B5">
        <w:t>notes</w:t>
      </w:r>
    </w:p>
    <w:p w14:paraId="4DB47910" w14:textId="6D377319" w:rsidR="00523BCB" w:rsidRPr="001068B5" w:rsidRDefault="7598727D" w:rsidP="001068B5">
      <w:pPr>
        <w:pStyle w:val="ListParagraph"/>
        <w:numPr>
          <w:ilvl w:val="0"/>
          <w:numId w:val="33"/>
        </w:numPr>
        <w:spacing w:line="259" w:lineRule="auto"/>
      </w:pPr>
      <w:r>
        <w:t>Needs analysis report including</w:t>
      </w:r>
      <w:r w:rsidR="70FCD985">
        <w:t xml:space="preserve"> </w:t>
      </w:r>
      <w:r w:rsidR="6324EDF9">
        <w:t>proposed</w:t>
      </w:r>
      <w:r w:rsidR="70FCD985">
        <w:t xml:space="preserve"> changes to </w:t>
      </w:r>
      <w:r w:rsidR="45BBA6E7">
        <w:t>existing</w:t>
      </w:r>
      <w:r w:rsidR="70FCD985">
        <w:t xml:space="preserve"> </w:t>
      </w:r>
      <w:proofErr w:type="gramStart"/>
      <w:r w:rsidR="70FCD985">
        <w:t>trainings</w:t>
      </w:r>
      <w:proofErr w:type="gramEnd"/>
      <w:r w:rsidR="70FCD985">
        <w:t xml:space="preserve">, and recommendations for how best to organize and present all </w:t>
      </w:r>
      <w:proofErr w:type="gramStart"/>
      <w:r w:rsidR="70FCD985">
        <w:t>trainings</w:t>
      </w:r>
      <w:proofErr w:type="gramEnd"/>
    </w:p>
    <w:p w14:paraId="5DBD3608" w14:textId="5D05651F" w:rsidR="00523BCB" w:rsidRDefault="2A3B28F0" w:rsidP="098F649C">
      <w:pPr>
        <w:pStyle w:val="ListParagraph"/>
        <w:numPr>
          <w:ilvl w:val="0"/>
          <w:numId w:val="33"/>
        </w:numPr>
        <w:spacing w:line="259" w:lineRule="auto"/>
      </w:pPr>
      <w:r>
        <w:t xml:space="preserve">List of </w:t>
      </w:r>
      <w:r w:rsidR="419925D9">
        <w:t xml:space="preserve">proposed new </w:t>
      </w:r>
      <w:r>
        <w:t>training title</w:t>
      </w:r>
      <w:r w:rsidR="15D51121">
        <w:t>s</w:t>
      </w:r>
      <w:r>
        <w:t>, audience, learning outcome, performance objectives, training length</w:t>
      </w:r>
    </w:p>
    <w:p w14:paraId="2BD4C13F" w14:textId="77777777" w:rsidR="00F3557C" w:rsidRPr="0018729D" w:rsidRDefault="00F3557C" w:rsidP="00F3557C">
      <w:pPr>
        <w:pStyle w:val="ListParagraph"/>
        <w:spacing w:line="259" w:lineRule="auto"/>
      </w:pPr>
    </w:p>
    <w:p w14:paraId="3ECEBEC0" w14:textId="49505B69" w:rsidR="00523BCB" w:rsidRPr="00B23BB4" w:rsidRDefault="00A733F7" w:rsidP="00A733F7">
      <w:pPr>
        <w:pStyle w:val="ListParagraph"/>
        <w:keepNext/>
        <w:numPr>
          <w:ilvl w:val="0"/>
          <w:numId w:val="7"/>
        </w:numPr>
        <w:spacing w:before="200"/>
        <w:contextualSpacing w:val="0"/>
        <w:jc w:val="both"/>
        <w:rPr>
          <w:rFonts w:cs="Arial"/>
          <w:b/>
        </w:rPr>
      </w:pPr>
      <w:r>
        <w:rPr>
          <w:rFonts w:cs="Arial"/>
          <w:b/>
        </w:rPr>
        <w:t>Develop Work Plan</w:t>
      </w:r>
    </w:p>
    <w:p w14:paraId="7E13A907" w14:textId="6D83B1F5" w:rsidR="0064704A" w:rsidRDefault="00D977B3" w:rsidP="1B4B7C31">
      <w:pPr>
        <w:keepNext/>
        <w:tabs>
          <w:tab w:val="left" w:pos="900"/>
        </w:tabs>
      </w:pPr>
      <w:r>
        <w:t xml:space="preserve">Following the </w:t>
      </w:r>
      <w:r w:rsidR="005D5E4A">
        <w:t xml:space="preserve">staff </w:t>
      </w:r>
      <w:r>
        <w:t>meeting</w:t>
      </w:r>
      <w:r w:rsidR="003D1995">
        <w:t>s</w:t>
      </w:r>
      <w:r>
        <w:t xml:space="preserve">, the selected </w:t>
      </w:r>
      <w:r w:rsidR="00653418" w:rsidRPr="1B4B7C31">
        <w:t>contractor</w:t>
      </w:r>
      <w:r w:rsidRPr="1B4B7C31">
        <w:t xml:space="preserve"> will develop a project </w:t>
      </w:r>
      <w:r w:rsidR="01FE46B7" w:rsidRPr="1B4B7C31">
        <w:t>work plan with t</w:t>
      </w:r>
      <w:r w:rsidR="6C99F132" w:rsidRPr="1B4B7C31">
        <w:t>imelines, t</w:t>
      </w:r>
      <w:r w:rsidR="01FE46B7" w:rsidRPr="1B4B7C31">
        <w:t xml:space="preserve">asks, </w:t>
      </w:r>
      <w:proofErr w:type="gramStart"/>
      <w:r w:rsidR="01FE46B7" w:rsidRPr="1B4B7C31">
        <w:t>deliverables</w:t>
      </w:r>
      <w:proofErr w:type="gramEnd"/>
      <w:r w:rsidR="01FE46B7" w:rsidRPr="1B4B7C31">
        <w:t xml:space="preserve">, and responsible parties (Energy Trust staff will review the work plan for up to two weeks before providing feedback). The work plan </w:t>
      </w:r>
      <w:r w:rsidR="091DEB63" w:rsidRPr="1B4B7C31">
        <w:t>will</w:t>
      </w:r>
      <w:r w:rsidR="00E91B80" w:rsidRPr="1B4B7C31">
        <w:t xml:space="preserve"> implement the findings of the assessmen</w:t>
      </w:r>
      <w:r w:rsidR="28C3A944" w:rsidRPr="1B4B7C31">
        <w:t>t</w:t>
      </w:r>
      <w:r w:rsidR="6FCBDD31" w:rsidRPr="1B4B7C31">
        <w:t xml:space="preserve"> and </w:t>
      </w:r>
      <w:r w:rsidR="001068B5">
        <w:t xml:space="preserve">analysis, and </w:t>
      </w:r>
      <w:r w:rsidR="6FCBDD31" w:rsidRPr="1B4B7C31">
        <w:t xml:space="preserve">will </w:t>
      </w:r>
      <w:r w:rsidRPr="1B4B7C31">
        <w:t>include</w:t>
      </w:r>
      <w:r w:rsidR="264649FC" w:rsidRPr="1B4B7C31">
        <w:t xml:space="preserve"> </w:t>
      </w:r>
      <w:r w:rsidR="001068B5">
        <w:t xml:space="preserve">a </w:t>
      </w:r>
      <w:r w:rsidR="0064704A">
        <w:t xml:space="preserve">prioritized list of all trainings </w:t>
      </w:r>
      <w:r w:rsidR="00E51A4E">
        <w:t>to</w:t>
      </w:r>
      <w:r w:rsidR="0064704A">
        <w:t xml:space="preserve"> develop</w:t>
      </w:r>
      <w:r w:rsidR="002C5850">
        <w:t xml:space="preserve"> </w:t>
      </w:r>
      <w:r w:rsidR="00E51A4E">
        <w:t>broken</w:t>
      </w:r>
      <w:r w:rsidR="002C5850">
        <w:t xml:space="preserve"> down by:</w:t>
      </w:r>
    </w:p>
    <w:p w14:paraId="49B94460" w14:textId="093ADD90" w:rsidR="1092B5F7" w:rsidRDefault="1092B5F7" w:rsidP="1B4B7C31">
      <w:pPr>
        <w:pStyle w:val="ListParagraph"/>
        <w:keepNext/>
        <w:numPr>
          <w:ilvl w:val="0"/>
          <w:numId w:val="33"/>
        </w:numPr>
        <w:tabs>
          <w:tab w:val="left" w:pos="900"/>
        </w:tabs>
        <w:spacing w:line="259" w:lineRule="auto"/>
      </w:pPr>
      <w:r w:rsidRPr="1B4B7C31">
        <w:t>Training title, goals &amp; objectives</w:t>
      </w:r>
    </w:p>
    <w:p w14:paraId="011DFC0B" w14:textId="1AB614B3" w:rsidR="1092B5F7" w:rsidRDefault="1092B5F7" w:rsidP="1B4B7C31">
      <w:pPr>
        <w:pStyle w:val="ListParagraph"/>
        <w:numPr>
          <w:ilvl w:val="0"/>
          <w:numId w:val="33"/>
        </w:numPr>
        <w:spacing w:line="259" w:lineRule="auto"/>
      </w:pPr>
      <w:r w:rsidRPr="1B4B7C31">
        <w:t>Detailed course design/structure outline</w:t>
      </w:r>
    </w:p>
    <w:p w14:paraId="1C799234" w14:textId="5BEFDE19" w:rsidR="1092B5F7" w:rsidRDefault="1092B5F7" w:rsidP="1B4B7C31">
      <w:pPr>
        <w:pStyle w:val="ListParagraph"/>
        <w:numPr>
          <w:ilvl w:val="0"/>
          <w:numId w:val="33"/>
        </w:numPr>
        <w:spacing w:line="259" w:lineRule="auto"/>
      </w:pPr>
      <w:r w:rsidRPr="1B4B7C31">
        <w:t>List of assessment tools and strategies</w:t>
      </w:r>
    </w:p>
    <w:p w14:paraId="1E2BDB3F" w14:textId="192E3D89" w:rsidR="1092B5F7" w:rsidRDefault="1092B5F7" w:rsidP="1B4B7C31">
      <w:pPr>
        <w:pStyle w:val="ListParagraph"/>
        <w:numPr>
          <w:ilvl w:val="0"/>
          <w:numId w:val="33"/>
        </w:numPr>
        <w:spacing w:line="259" w:lineRule="auto"/>
      </w:pPr>
      <w:r w:rsidRPr="1B4B7C31">
        <w:t>Delivery methods/modality plan including which trainings need language translation and voiceover</w:t>
      </w:r>
      <w:r>
        <w:t xml:space="preserve"> </w:t>
      </w:r>
    </w:p>
    <w:p w14:paraId="14298682" w14:textId="732E33A5" w:rsidR="1398E80D" w:rsidRDefault="1398E80D" w:rsidP="1B4B7C31">
      <w:pPr>
        <w:pStyle w:val="ListParagraph"/>
        <w:numPr>
          <w:ilvl w:val="0"/>
          <w:numId w:val="33"/>
        </w:numPr>
        <w:spacing w:line="259" w:lineRule="auto"/>
      </w:pPr>
      <w:r>
        <w:t>Audience</w:t>
      </w:r>
    </w:p>
    <w:p w14:paraId="5BD848C0" w14:textId="0EF089DB" w:rsidR="1398E80D" w:rsidRDefault="1398E80D" w:rsidP="1B4B7C31">
      <w:pPr>
        <w:pStyle w:val="ListParagraph"/>
        <w:keepNext/>
        <w:numPr>
          <w:ilvl w:val="0"/>
          <w:numId w:val="33"/>
        </w:numPr>
        <w:tabs>
          <w:tab w:val="left" w:pos="900"/>
        </w:tabs>
        <w:spacing w:line="259" w:lineRule="auto"/>
      </w:pPr>
      <w:r>
        <w:t>Frequency delivered (i.e. weekly, monthly, quarterly, annually, etc.)</w:t>
      </w:r>
    </w:p>
    <w:p w14:paraId="1DC83425" w14:textId="449FF833" w:rsidR="1398E80D" w:rsidRDefault="1398E80D" w:rsidP="1B4B7C31">
      <w:pPr>
        <w:pStyle w:val="ListParagraph"/>
        <w:keepNext/>
        <w:numPr>
          <w:ilvl w:val="0"/>
          <w:numId w:val="33"/>
        </w:numPr>
        <w:tabs>
          <w:tab w:val="left" w:pos="900"/>
        </w:tabs>
        <w:spacing w:line="259" w:lineRule="auto"/>
      </w:pPr>
      <w:r>
        <w:t>Staff member/team responsible for training delivery</w:t>
      </w:r>
    </w:p>
    <w:p w14:paraId="7CE61C83" w14:textId="6AD6C43B" w:rsidR="1398E80D" w:rsidRDefault="1398E80D" w:rsidP="1B4B7C31">
      <w:pPr>
        <w:pStyle w:val="ListParagraph"/>
        <w:numPr>
          <w:ilvl w:val="0"/>
          <w:numId w:val="33"/>
        </w:numPr>
        <w:spacing w:line="259" w:lineRule="auto"/>
      </w:pPr>
      <w:r>
        <w:t>Links to existing resources used to deliver training (i.e. PowerPoints, scripts, talking points, etc.</w:t>
      </w:r>
    </w:p>
    <w:p w14:paraId="028D1F5D" w14:textId="77777777" w:rsidR="001068B5" w:rsidRDefault="001068B5" w:rsidP="001068B5">
      <w:pPr>
        <w:spacing w:line="259" w:lineRule="auto"/>
      </w:pPr>
    </w:p>
    <w:p w14:paraId="275F4F18" w14:textId="28FDF7AB" w:rsidR="001068B5" w:rsidRPr="001068B5" w:rsidRDefault="001068B5" w:rsidP="001068B5">
      <w:pPr>
        <w:pStyle w:val="ListParagraph"/>
        <w:keepNext/>
        <w:numPr>
          <w:ilvl w:val="0"/>
          <w:numId w:val="7"/>
        </w:numPr>
        <w:spacing w:before="200"/>
        <w:contextualSpacing w:val="0"/>
        <w:jc w:val="both"/>
        <w:rPr>
          <w:rFonts w:cs="Arial"/>
          <w:b/>
        </w:rPr>
      </w:pPr>
      <w:r w:rsidRPr="1B4B7C31">
        <w:rPr>
          <w:rFonts w:cs="Arial"/>
          <w:b/>
          <w:bCs/>
        </w:rPr>
        <w:t>Conduct Design &amp; Development Meetings</w:t>
      </w:r>
    </w:p>
    <w:p w14:paraId="2DE603C3" w14:textId="6A2EFAFB" w:rsidR="178DE762" w:rsidRPr="001068B5" w:rsidRDefault="178DE762" w:rsidP="001068B5">
      <w:pPr>
        <w:pStyle w:val="ListParagraph"/>
        <w:keepNext/>
        <w:spacing w:before="200"/>
        <w:ind w:left="0"/>
        <w:contextualSpacing w:val="0"/>
        <w:rPr>
          <w:rFonts w:cs="Arial"/>
          <w:bCs/>
        </w:rPr>
      </w:pPr>
      <w:r w:rsidRPr="001068B5">
        <w:rPr>
          <w:rFonts w:cs="Arial"/>
          <w:bCs/>
        </w:rPr>
        <w:t xml:space="preserve">After analysis, the selected contract will design the </w:t>
      </w:r>
      <w:proofErr w:type="gramStart"/>
      <w:r w:rsidRPr="001068B5">
        <w:rPr>
          <w:rFonts w:cs="Arial"/>
          <w:bCs/>
        </w:rPr>
        <w:t>trainings</w:t>
      </w:r>
      <w:proofErr w:type="gramEnd"/>
      <w:r w:rsidRPr="001068B5">
        <w:rPr>
          <w:rFonts w:cs="Arial"/>
          <w:bCs/>
        </w:rPr>
        <w:t xml:space="preserve">, provide prototypes and drafts to </w:t>
      </w:r>
      <w:proofErr w:type="gramStart"/>
      <w:r w:rsidRPr="001068B5">
        <w:rPr>
          <w:rFonts w:cs="Arial"/>
          <w:bCs/>
        </w:rPr>
        <w:t>the SME</w:t>
      </w:r>
      <w:proofErr w:type="gramEnd"/>
      <w:r w:rsidRPr="001068B5">
        <w:rPr>
          <w:rFonts w:cs="Arial"/>
          <w:bCs/>
        </w:rPr>
        <w:t xml:space="preserve">, and incorporate ongoing feedback from SMEs and Energy Trust staff. </w:t>
      </w:r>
    </w:p>
    <w:p w14:paraId="2D2C220A" w14:textId="18ED2113" w:rsidR="178DE762" w:rsidRDefault="178DE762" w:rsidP="1B4B7C31">
      <w:pPr>
        <w:ind w:left="720"/>
        <w:rPr>
          <w:rFonts w:ascii="Aptos" w:eastAsia="Aptos" w:hAnsi="Aptos" w:cs="Aptos"/>
          <w:sz w:val="22"/>
          <w:szCs w:val="22"/>
        </w:rPr>
      </w:pPr>
      <w:r w:rsidRPr="1B4B7C31">
        <w:rPr>
          <w:rFonts w:cs="Arial"/>
          <w:b/>
          <w:bCs/>
        </w:rPr>
        <w:t>Deliverables:</w:t>
      </w:r>
    </w:p>
    <w:p w14:paraId="4903F0A0" w14:textId="64CA4004" w:rsidR="178DE762" w:rsidRDefault="178DE762" w:rsidP="1B4B7C31">
      <w:pPr>
        <w:pStyle w:val="ListParagraph"/>
        <w:numPr>
          <w:ilvl w:val="0"/>
          <w:numId w:val="4"/>
        </w:numPr>
      </w:pPr>
      <w:r w:rsidRPr="1B4B7C31">
        <w:t>Prototypes and/or sample modules</w:t>
      </w:r>
    </w:p>
    <w:p w14:paraId="10021A12" w14:textId="724ED274" w:rsidR="178DE762" w:rsidRDefault="178DE762" w:rsidP="1B4B7C31">
      <w:pPr>
        <w:pStyle w:val="ListParagraph"/>
        <w:numPr>
          <w:ilvl w:val="0"/>
          <w:numId w:val="4"/>
        </w:numPr>
      </w:pPr>
      <w:r w:rsidRPr="1B4B7C31">
        <w:t>Instructional materials</w:t>
      </w:r>
    </w:p>
    <w:p w14:paraId="475F9B5E" w14:textId="0D7A9728" w:rsidR="178DE762" w:rsidRDefault="178DE762" w:rsidP="1B4B7C31">
      <w:pPr>
        <w:pStyle w:val="ListParagraph"/>
        <w:numPr>
          <w:ilvl w:val="0"/>
          <w:numId w:val="4"/>
        </w:numPr>
      </w:pPr>
      <w:r w:rsidRPr="1B4B7C31">
        <w:t>Multimedia elements</w:t>
      </w:r>
    </w:p>
    <w:p w14:paraId="1CC0E021" w14:textId="384F83CC" w:rsidR="178DE762" w:rsidRDefault="178DE762" w:rsidP="1B4B7C31">
      <w:pPr>
        <w:pStyle w:val="ListParagraph"/>
        <w:numPr>
          <w:ilvl w:val="0"/>
          <w:numId w:val="4"/>
        </w:numPr>
      </w:pPr>
      <w:r w:rsidRPr="1B4B7C31">
        <w:t xml:space="preserve">Final </w:t>
      </w:r>
      <w:proofErr w:type="gramStart"/>
      <w:r w:rsidR="00A0111F">
        <w:t>trainings</w:t>
      </w:r>
      <w:proofErr w:type="gramEnd"/>
      <w:r w:rsidR="00A0111F" w:rsidRPr="1B4B7C31">
        <w:t xml:space="preserve"> </w:t>
      </w:r>
      <w:r w:rsidRPr="1B4B7C31">
        <w:t>approved by SME and E</w:t>
      </w:r>
      <w:r w:rsidR="7AB9C810" w:rsidRPr="1B4B7C31">
        <w:t>nergy Trust</w:t>
      </w:r>
      <w:r w:rsidRPr="1B4B7C31">
        <w:t xml:space="preserve"> staff</w:t>
      </w:r>
    </w:p>
    <w:p w14:paraId="47E4E062" w14:textId="77777777" w:rsidR="001068B5" w:rsidRDefault="001068B5" w:rsidP="001068B5">
      <w:pPr>
        <w:spacing w:line="259" w:lineRule="auto"/>
      </w:pPr>
    </w:p>
    <w:p w14:paraId="3280F7E7" w14:textId="214BE577" w:rsidR="001068B5" w:rsidRPr="001068B5" w:rsidRDefault="001068B5" w:rsidP="001068B5">
      <w:pPr>
        <w:pStyle w:val="ListParagraph"/>
        <w:keepNext/>
        <w:numPr>
          <w:ilvl w:val="0"/>
          <w:numId w:val="7"/>
        </w:numPr>
        <w:spacing w:before="200"/>
        <w:contextualSpacing w:val="0"/>
        <w:jc w:val="both"/>
        <w:rPr>
          <w:rFonts w:cs="Arial"/>
          <w:b/>
        </w:rPr>
      </w:pPr>
      <w:r>
        <w:rPr>
          <w:rFonts w:cs="Arial"/>
          <w:b/>
          <w:bCs/>
        </w:rPr>
        <w:t>Implementation Support</w:t>
      </w:r>
    </w:p>
    <w:p w14:paraId="6DFBC9B4" w14:textId="5D32400D" w:rsidR="178DE762" w:rsidRPr="001068B5" w:rsidRDefault="178DE762" w:rsidP="001068B5">
      <w:pPr>
        <w:pStyle w:val="ListParagraph"/>
        <w:keepNext/>
        <w:spacing w:before="200"/>
        <w:ind w:left="0"/>
        <w:contextualSpacing w:val="0"/>
        <w:rPr>
          <w:rFonts w:cs="Arial"/>
          <w:bCs/>
        </w:rPr>
      </w:pPr>
      <w:r w:rsidRPr="001068B5">
        <w:rPr>
          <w:rFonts w:cs="Arial"/>
          <w:bCs/>
        </w:rPr>
        <w:t xml:space="preserve">The selected contractor will ensure the course is ready to run and that all instructor materials and resources are ready for use. They will be available for in-the-moment updates during the initial rollout offering of each </w:t>
      </w:r>
      <w:proofErr w:type="gramStart"/>
      <w:r w:rsidRPr="001068B5">
        <w:rPr>
          <w:rFonts w:cs="Arial"/>
          <w:bCs/>
        </w:rPr>
        <w:t>training</w:t>
      </w:r>
      <w:proofErr w:type="gramEnd"/>
      <w:r w:rsidRPr="001068B5">
        <w:rPr>
          <w:rFonts w:cs="Arial"/>
          <w:bCs/>
        </w:rPr>
        <w:t xml:space="preserve"> to address course design and navigation issues as they arise.</w:t>
      </w:r>
    </w:p>
    <w:p w14:paraId="58091BCE" w14:textId="4B0ED020" w:rsidR="178DE762" w:rsidRPr="00F24F71" w:rsidRDefault="178DE762" w:rsidP="001068B5">
      <w:pPr>
        <w:pStyle w:val="ListParagraph"/>
        <w:keepNext/>
        <w:spacing w:before="200"/>
        <w:ind w:left="0"/>
        <w:contextualSpacing w:val="0"/>
        <w:rPr>
          <w:rFonts w:cs="Arial"/>
          <w:b/>
        </w:rPr>
      </w:pPr>
      <w:r w:rsidRPr="00F24F71">
        <w:rPr>
          <w:rFonts w:cs="Arial"/>
          <w:b/>
        </w:rPr>
        <w:t>Deliverables:</w:t>
      </w:r>
    </w:p>
    <w:p w14:paraId="4FF0BA74" w14:textId="129621C0" w:rsidR="178DE762" w:rsidRPr="001068B5" w:rsidRDefault="178DE762" w:rsidP="001068B5">
      <w:pPr>
        <w:pStyle w:val="ListParagraph"/>
        <w:numPr>
          <w:ilvl w:val="0"/>
          <w:numId w:val="2"/>
        </w:numPr>
        <w:rPr>
          <w:rFonts w:asciiTheme="minorHAnsi" w:eastAsia="Aptos" w:hAnsiTheme="minorHAnsi" w:cstheme="minorHAnsi"/>
        </w:rPr>
      </w:pPr>
      <w:r w:rsidRPr="001068B5">
        <w:rPr>
          <w:rFonts w:asciiTheme="minorHAnsi" w:eastAsia="Aptos" w:hAnsiTheme="minorHAnsi" w:cstheme="minorHAnsi"/>
        </w:rPr>
        <w:t>Ready-to-run training course</w:t>
      </w:r>
    </w:p>
    <w:p w14:paraId="30575525" w14:textId="50C9EBFF" w:rsidR="001D337F" w:rsidRPr="00F24F71" w:rsidRDefault="178DE762" w:rsidP="00F24F71">
      <w:pPr>
        <w:pStyle w:val="ListParagraph"/>
        <w:numPr>
          <w:ilvl w:val="0"/>
          <w:numId w:val="42"/>
        </w:numPr>
        <w:rPr>
          <w:rFonts w:asciiTheme="minorHAnsi" w:eastAsia="Aptos" w:hAnsiTheme="minorHAnsi" w:cstheme="minorHAnsi"/>
        </w:rPr>
      </w:pPr>
      <w:r w:rsidRPr="001068B5">
        <w:rPr>
          <w:rFonts w:asciiTheme="minorHAnsi" w:eastAsia="Aptos" w:hAnsiTheme="minorHAnsi" w:cstheme="minorHAnsi"/>
        </w:rPr>
        <w:t>Updates to training content and materials</w:t>
      </w:r>
    </w:p>
    <w:p w14:paraId="48C49AFC" w14:textId="4CE72FCC" w:rsidR="178DE762" w:rsidRPr="00F24F71" w:rsidRDefault="178DE762" w:rsidP="00F24F71">
      <w:pPr>
        <w:ind w:left="360"/>
        <w:rPr>
          <w:rFonts w:ascii="Aptos" w:eastAsia="Aptos" w:hAnsi="Aptos" w:cs="Aptos"/>
          <w:sz w:val="22"/>
          <w:szCs w:val="22"/>
        </w:rPr>
      </w:pPr>
    </w:p>
    <w:p w14:paraId="0BC6F0B0" w14:textId="2725FEE0" w:rsidR="00A0111F" w:rsidRPr="00F24F71" w:rsidRDefault="00A0111F" w:rsidP="001D337F">
      <w:pPr>
        <w:pStyle w:val="ListParagraph"/>
        <w:keepNext/>
        <w:numPr>
          <w:ilvl w:val="0"/>
          <w:numId w:val="7"/>
        </w:numPr>
        <w:contextualSpacing w:val="0"/>
        <w:jc w:val="both"/>
        <w:rPr>
          <w:rFonts w:cs="Arial"/>
          <w:b/>
        </w:rPr>
      </w:pPr>
      <w:r w:rsidRPr="00F24F71">
        <w:rPr>
          <w:rFonts w:cs="Arial"/>
          <w:b/>
        </w:rPr>
        <w:t>Project Management</w:t>
      </w:r>
    </w:p>
    <w:p w14:paraId="02229258" w14:textId="77777777" w:rsidR="00A0111F" w:rsidRDefault="00A0111F" w:rsidP="00A0111F">
      <w:pPr>
        <w:pStyle w:val="Bullet"/>
        <w:spacing w:after="160"/>
        <w:rPr>
          <w:sz w:val="24"/>
          <w:szCs w:val="24"/>
        </w:rPr>
      </w:pPr>
      <w:r w:rsidRPr="0001214C">
        <w:rPr>
          <w:sz w:val="24"/>
          <w:szCs w:val="24"/>
        </w:rPr>
        <w:t xml:space="preserve">The selected </w:t>
      </w:r>
      <w:r>
        <w:rPr>
          <w:sz w:val="24"/>
          <w:szCs w:val="24"/>
        </w:rPr>
        <w:t>contractor</w:t>
      </w:r>
      <w:r w:rsidRPr="0001214C">
        <w:rPr>
          <w:sz w:val="24"/>
          <w:szCs w:val="24"/>
        </w:rPr>
        <w:t xml:space="preserve"> will manage all aspects of this </w:t>
      </w:r>
      <w:r>
        <w:rPr>
          <w:sz w:val="24"/>
          <w:szCs w:val="24"/>
        </w:rPr>
        <w:t>instructional design</w:t>
      </w:r>
      <w:r w:rsidRPr="0001214C">
        <w:rPr>
          <w:sz w:val="24"/>
          <w:szCs w:val="24"/>
        </w:rPr>
        <w:t xml:space="preserve"> project to ensure that it remains on-schedule and below the contract budget cap. Project management will include hosting regular check-in meetings with Energy Trust staff </w:t>
      </w:r>
      <w:r>
        <w:rPr>
          <w:sz w:val="24"/>
          <w:szCs w:val="24"/>
        </w:rPr>
        <w:t>while the work is taking place</w:t>
      </w:r>
      <w:r w:rsidRPr="0001214C">
        <w:rPr>
          <w:sz w:val="24"/>
          <w:szCs w:val="24"/>
        </w:rPr>
        <w:t xml:space="preserve">. </w:t>
      </w:r>
      <w:r>
        <w:rPr>
          <w:sz w:val="24"/>
          <w:szCs w:val="24"/>
        </w:rPr>
        <w:t>The selected contractor</w:t>
      </w:r>
      <w:r w:rsidRPr="0001214C">
        <w:rPr>
          <w:sz w:val="24"/>
          <w:szCs w:val="24"/>
        </w:rPr>
        <w:t xml:space="preserve"> will proactively advise on ways to maximize </w:t>
      </w:r>
      <w:r>
        <w:rPr>
          <w:sz w:val="24"/>
          <w:szCs w:val="24"/>
        </w:rPr>
        <w:t>instructional design progress</w:t>
      </w:r>
      <w:r w:rsidRPr="0001214C">
        <w:rPr>
          <w:sz w:val="24"/>
          <w:szCs w:val="24"/>
        </w:rPr>
        <w:t xml:space="preserve"> throughout the project.</w:t>
      </w:r>
      <w:r>
        <w:rPr>
          <w:sz w:val="24"/>
          <w:szCs w:val="24"/>
        </w:rPr>
        <w:t xml:space="preserve"> </w:t>
      </w:r>
    </w:p>
    <w:p w14:paraId="0354EB0D" w14:textId="77777777" w:rsidR="00A0111F" w:rsidRDefault="00A0111F" w:rsidP="00A0111F">
      <w:pPr>
        <w:pStyle w:val="Bullet"/>
        <w:spacing w:after="160"/>
        <w:rPr>
          <w:sz w:val="24"/>
          <w:szCs w:val="24"/>
        </w:rPr>
      </w:pPr>
      <w:r w:rsidRPr="00D24716">
        <w:rPr>
          <w:sz w:val="24"/>
          <w:szCs w:val="24"/>
        </w:rPr>
        <w:t xml:space="preserve">The selected </w:t>
      </w:r>
      <w:r>
        <w:rPr>
          <w:sz w:val="24"/>
          <w:szCs w:val="24"/>
        </w:rPr>
        <w:t>contractor</w:t>
      </w:r>
      <w:r w:rsidRPr="00D24716">
        <w:rPr>
          <w:sz w:val="24"/>
          <w:szCs w:val="24"/>
        </w:rPr>
        <w:t xml:space="preserve"> will be required to submit monthly status reports presenting</w:t>
      </w:r>
      <w:r>
        <w:rPr>
          <w:sz w:val="24"/>
          <w:szCs w:val="24"/>
        </w:rPr>
        <w:t xml:space="preserve"> the following:</w:t>
      </w:r>
    </w:p>
    <w:p w14:paraId="6BCA0439" w14:textId="77777777" w:rsidR="00A0111F" w:rsidRPr="00480333" w:rsidRDefault="00A0111F" w:rsidP="00A0111F">
      <w:pPr>
        <w:pStyle w:val="ListParagraph"/>
        <w:numPr>
          <w:ilvl w:val="0"/>
          <w:numId w:val="37"/>
        </w:numPr>
        <w:spacing w:after="160" w:line="259" w:lineRule="auto"/>
        <w:ind w:left="720"/>
        <w:jc w:val="both"/>
      </w:pPr>
      <w:r w:rsidRPr="00480333">
        <w:t>A summary of accomplishments during the previous month</w:t>
      </w:r>
      <w:r>
        <w:t>.</w:t>
      </w:r>
    </w:p>
    <w:p w14:paraId="4010FFE1" w14:textId="77777777" w:rsidR="00A0111F" w:rsidRPr="00480333" w:rsidRDefault="00A0111F" w:rsidP="00A0111F">
      <w:pPr>
        <w:pStyle w:val="ListParagraph"/>
        <w:numPr>
          <w:ilvl w:val="0"/>
          <w:numId w:val="36"/>
        </w:numPr>
        <w:spacing w:after="160" w:line="259" w:lineRule="auto"/>
        <w:ind w:left="720"/>
        <w:jc w:val="both"/>
      </w:pPr>
      <w:r w:rsidRPr="00480333">
        <w:t>Current month’s activities and plans</w:t>
      </w:r>
      <w:r>
        <w:t>.</w:t>
      </w:r>
    </w:p>
    <w:p w14:paraId="673532C7" w14:textId="77777777" w:rsidR="00A0111F" w:rsidRPr="00480333" w:rsidRDefault="00A0111F" w:rsidP="00A0111F">
      <w:pPr>
        <w:pStyle w:val="ListParagraph"/>
        <w:numPr>
          <w:ilvl w:val="0"/>
          <w:numId w:val="36"/>
        </w:numPr>
        <w:spacing w:after="160" w:line="259" w:lineRule="auto"/>
        <w:ind w:left="720"/>
        <w:jc w:val="both"/>
      </w:pPr>
      <w:r w:rsidRPr="00480333">
        <w:t>Variances in schedule or budget, including any necessary explanations</w:t>
      </w:r>
      <w:r>
        <w:t>.</w:t>
      </w:r>
    </w:p>
    <w:p w14:paraId="7EE9E68A" w14:textId="77777777" w:rsidR="00A0111F" w:rsidRDefault="00A0111F" w:rsidP="00A0111F">
      <w:pPr>
        <w:pStyle w:val="ListParagraph"/>
        <w:numPr>
          <w:ilvl w:val="0"/>
          <w:numId w:val="36"/>
        </w:numPr>
        <w:spacing w:after="160" w:line="259" w:lineRule="auto"/>
        <w:ind w:left="720"/>
        <w:jc w:val="both"/>
      </w:pPr>
      <w:r w:rsidRPr="00480333">
        <w:t xml:space="preserve">If applicable, any issues or </w:t>
      </w:r>
      <w:proofErr w:type="gramStart"/>
      <w:r w:rsidRPr="00480333">
        <w:t>concerns</w:t>
      </w:r>
      <w:proofErr w:type="gramEnd"/>
      <w:r w:rsidRPr="00480333">
        <w:t xml:space="preserve"> to be addressed with proposed solutions</w:t>
      </w:r>
      <w:r>
        <w:t>.</w:t>
      </w:r>
    </w:p>
    <w:p w14:paraId="6E3E2BB3" w14:textId="77777777" w:rsidR="00A0111F" w:rsidRDefault="00A0111F" w:rsidP="00A0111F">
      <w:pPr>
        <w:pStyle w:val="ListParagraph"/>
        <w:numPr>
          <w:ilvl w:val="0"/>
          <w:numId w:val="36"/>
        </w:numPr>
        <w:spacing w:after="160" w:line="259" w:lineRule="auto"/>
        <w:ind w:left="720"/>
        <w:jc w:val="both"/>
      </w:pPr>
      <w:r w:rsidRPr="008844C3">
        <w:t>Compliance with supplier diversity requirements (see Proposal Requirements), including current and total amounts invoiced to date for COBID-certified firms relative to total contract spending</w:t>
      </w:r>
      <w:r>
        <w:t>.</w:t>
      </w:r>
    </w:p>
    <w:p w14:paraId="621F5DB3" w14:textId="77777777" w:rsidR="00A0111F" w:rsidRDefault="00A0111F" w:rsidP="00A0111F">
      <w:pPr>
        <w:pStyle w:val="Bullet"/>
        <w:spacing w:after="160"/>
        <w:rPr>
          <w:sz w:val="24"/>
          <w:szCs w:val="24"/>
        </w:rPr>
      </w:pPr>
      <w:r w:rsidRPr="00D24716">
        <w:rPr>
          <w:sz w:val="24"/>
          <w:szCs w:val="24"/>
        </w:rPr>
        <w:t xml:space="preserve">These reports are due by the 10th of every month and must accompany the invoice, starting with the first month after </w:t>
      </w:r>
      <w:r>
        <w:rPr>
          <w:sz w:val="24"/>
          <w:szCs w:val="24"/>
        </w:rPr>
        <w:t>work begins</w:t>
      </w:r>
      <w:r w:rsidRPr="00D24716">
        <w:rPr>
          <w:sz w:val="24"/>
          <w:szCs w:val="24"/>
        </w:rPr>
        <w:t>.</w:t>
      </w:r>
    </w:p>
    <w:p w14:paraId="685A769D" w14:textId="77777777" w:rsidR="00A0111F" w:rsidRPr="00132037" w:rsidRDefault="00A0111F" w:rsidP="00A0111F">
      <w:pPr>
        <w:spacing w:after="0"/>
        <w:ind w:left="720"/>
        <w:jc w:val="both"/>
        <w:rPr>
          <w:b/>
        </w:rPr>
      </w:pPr>
      <w:r w:rsidRPr="00CD7866">
        <w:rPr>
          <w:b/>
        </w:rPr>
        <w:t>Deliverables</w:t>
      </w:r>
      <w:r w:rsidRPr="00132037">
        <w:rPr>
          <w:b/>
        </w:rPr>
        <w:t xml:space="preserve">: </w:t>
      </w:r>
    </w:p>
    <w:p w14:paraId="71855606" w14:textId="77777777" w:rsidR="00A0111F" w:rsidRPr="00132037" w:rsidRDefault="00A0111F" w:rsidP="00A0111F">
      <w:pPr>
        <w:pStyle w:val="ListParagraph"/>
        <w:numPr>
          <w:ilvl w:val="0"/>
          <w:numId w:val="38"/>
        </w:numPr>
        <w:spacing w:after="0"/>
        <w:jc w:val="both"/>
        <w:rPr>
          <w:bCs/>
        </w:rPr>
      </w:pPr>
      <w:r w:rsidRPr="00132037">
        <w:rPr>
          <w:bCs/>
        </w:rPr>
        <w:t>Regular check-in meetings with Project Manager</w:t>
      </w:r>
    </w:p>
    <w:p w14:paraId="23422116" w14:textId="77777777" w:rsidR="00A0111F" w:rsidRPr="00132037" w:rsidRDefault="00A0111F" w:rsidP="00A0111F">
      <w:pPr>
        <w:pStyle w:val="ListParagraph"/>
        <w:numPr>
          <w:ilvl w:val="0"/>
          <w:numId w:val="38"/>
        </w:numPr>
        <w:spacing w:after="0"/>
        <w:jc w:val="both"/>
        <w:rPr>
          <w:bCs/>
        </w:rPr>
      </w:pPr>
      <w:r w:rsidRPr="00132037">
        <w:rPr>
          <w:bCs/>
        </w:rPr>
        <w:t>Monthly status reports</w:t>
      </w:r>
    </w:p>
    <w:p w14:paraId="262BA14C" w14:textId="77777777" w:rsidR="00A0111F" w:rsidRPr="00A0111F" w:rsidRDefault="00A0111F" w:rsidP="00A0111F">
      <w:pPr>
        <w:keepNext/>
        <w:jc w:val="both"/>
        <w:rPr>
          <w:rFonts w:cs="Arial"/>
          <w:b/>
        </w:rPr>
      </w:pPr>
    </w:p>
    <w:p w14:paraId="305B7A52" w14:textId="02942370" w:rsidR="00523BCB" w:rsidRPr="00D27DB9" w:rsidRDefault="00A0111F" w:rsidP="00F419B7">
      <w:pPr>
        <w:pStyle w:val="ListParagraph"/>
        <w:keepNext/>
        <w:numPr>
          <w:ilvl w:val="0"/>
          <w:numId w:val="7"/>
        </w:numPr>
        <w:contextualSpacing w:val="0"/>
        <w:jc w:val="both"/>
        <w:rPr>
          <w:rFonts w:cs="Arial"/>
          <w:b/>
        </w:rPr>
      </w:pPr>
      <w:r>
        <w:rPr>
          <w:rFonts w:cs="Arial"/>
          <w:b/>
        </w:rPr>
        <w:t>Reporting</w:t>
      </w:r>
    </w:p>
    <w:p w14:paraId="60348E8A" w14:textId="77777777" w:rsidR="00A0111F" w:rsidRDefault="00A0111F" w:rsidP="00A0111F">
      <w:pPr>
        <w:jc w:val="both"/>
        <w:rPr>
          <w:rFonts w:cs="Arial"/>
        </w:rPr>
      </w:pPr>
      <w:r>
        <w:rPr>
          <w:rFonts w:cs="Arial"/>
        </w:rPr>
        <w:t xml:space="preserve">The selected contractor will produce a final report after all </w:t>
      </w:r>
      <w:proofErr w:type="gramStart"/>
      <w:r>
        <w:rPr>
          <w:rFonts w:cs="Arial"/>
        </w:rPr>
        <w:t>trainings have</w:t>
      </w:r>
      <w:proofErr w:type="gramEnd"/>
      <w:r>
        <w:rPr>
          <w:rFonts w:cs="Arial"/>
        </w:rPr>
        <w:t xml:space="preserve"> been developed. The final report will include recommendations for Energy Trust on how best to:</w:t>
      </w:r>
    </w:p>
    <w:p w14:paraId="5B4D3FB0" w14:textId="77777777" w:rsidR="00A0111F" w:rsidRPr="00AF0FF2" w:rsidRDefault="00A0111F" w:rsidP="00A0111F">
      <w:pPr>
        <w:pStyle w:val="ListParagraph"/>
        <w:numPr>
          <w:ilvl w:val="0"/>
          <w:numId w:val="34"/>
        </w:numPr>
      </w:pPr>
      <w:r>
        <w:t xml:space="preserve">Maintain and update developed </w:t>
      </w:r>
      <w:proofErr w:type="gramStart"/>
      <w:r>
        <w:t>trainings</w:t>
      </w:r>
      <w:proofErr w:type="gramEnd"/>
    </w:p>
    <w:p w14:paraId="3D9130EF" w14:textId="77777777" w:rsidR="00A0111F" w:rsidRPr="00AF0FF2" w:rsidRDefault="00A0111F" w:rsidP="00A0111F">
      <w:pPr>
        <w:pStyle w:val="ListParagraph"/>
        <w:numPr>
          <w:ilvl w:val="0"/>
          <w:numId w:val="34"/>
        </w:numPr>
      </w:pPr>
      <w:r>
        <w:t>Cultivate a culture of learning and development withing CCS</w:t>
      </w:r>
    </w:p>
    <w:p w14:paraId="060F0D2E" w14:textId="77777777" w:rsidR="00A0111F" w:rsidRDefault="00A0111F" w:rsidP="00A0111F">
      <w:pPr>
        <w:pStyle w:val="ListParagraph"/>
        <w:numPr>
          <w:ilvl w:val="0"/>
          <w:numId w:val="34"/>
        </w:numPr>
      </w:pPr>
      <w:r>
        <w:t xml:space="preserve">Identify a suitable learning management system for Energy Trust </w:t>
      </w:r>
      <w:proofErr w:type="gramStart"/>
      <w:r>
        <w:t>trainings</w:t>
      </w:r>
      <w:proofErr w:type="gramEnd"/>
    </w:p>
    <w:p w14:paraId="6BB38A07" w14:textId="1F3B37E1" w:rsidR="00A0111F" w:rsidRPr="00A0111F" w:rsidRDefault="00A0111F" w:rsidP="00A0111F">
      <w:pPr>
        <w:pStyle w:val="ListParagraph"/>
        <w:numPr>
          <w:ilvl w:val="0"/>
          <w:numId w:val="34"/>
        </w:numPr>
        <w:rPr>
          <w:rFonts w:cs="Arial"/>
        </w:rPr>
      </w:pPr>
      <w:r>
        <w:t xml:space="preserve">Develop new </w:t>
      </w:r>
      <w:proofErr w:type="gramStart"/>
      <w:r>
        <w:t>trainings</w:t>
      </w:r>
      <w:proofErr w:type="gramEnd"/>
      <w:r>
        <w:t xml:space="preserve"> and incorporate into exiting training system</w:t>
      </w:r>
    </w:p>
    <w:p w14:paraId="61C32C6C" w14:textId="3DDB81DD" w:rsidR="00A0111F" w:rsidRDefault="00A0111F" w:rsidP="00A0111F">
      <w:pPr>
        <w:jc w:val="both"/>
        <w:rPr>
          <w:rFonts w:cs="Arial"/>
        </w:rPr>
      </w:pPr>
      <w:r w:rsidRPr="1B4B7C31">
        <w:rPr>
          <w:rFonts w:cs="Arial"/>
        </w:rPr>
        <w:t xml:space="preserve">For accessibility, </w:t>
      </w:r>
      <w:proofErr w:type="gramStart"/>
      <w:r w:rsidRPr="1B4B7C31">
        <w:rPr>
          <w:rFonts w:cs="Arial"/>
        </w:rPr>
        <w:t>main</w:t>
      </w:r>
      <w:proofErr w:type="gramEnd"/>
      <w:r w:rsidRPr="1B4B7C31">
        <w:rPr>
          <w:rFonts w:cs="Arial"/>
        </w:rPr>
        <w:t xml:space="preserve"> text will be at least 11 pt font; footnotes and figure captions must be at least 8 pt. </w:t>
      </w:r>
    </w:p>
    <w:p w14:paraId="178C0B12" w14:textId="77777777" w:rsidR="00A0111F" w:rsidRDefault="00A0111F" w:rsidP="00A0111F">
      <w:pPr>
        <w:jc w:val="both"/>
        <w:rPr>
          <w:rFonts w:cs="Arial"/>
        </w:rPr>
      </w:pPr>
      <w:r>
        <w:rPr>
          <w:rFonts w:cs="Arial"/>
        </w:rPr>
        <w:t xml:space="preserve">The selected contractor will produce a </w:t>
      </w:r>
      <w:proofErr w:type="gramStart"/>
      <w:r>
        <w:rPr>
          <w:rFonts w:cs="Arial"/>
        </w:rPr>
        <w:t>draft final</w:t>
      </w:r>
      <w:proofErr w:type="gramEnd"/>
      <w:r>
        <w:rPr>
          <w:rFonts w:cs="Arial"/>
        </w:rPr>
        <w:t xml:space="preserve"> report and provide it to Energy Trust. The draft report will be reviewed and commented on by Energy Trust staff. The selected contractor should assume a review window of two weeks for the </w:t>
      </w:r>
      <w:proofErr w:type="gramStart"/>
      <w:r>
        <w:rPr>
          <w:rFonts w:cs="Arial"/>
        </w:rPr>
        <w:t>draft final</w:t>
      </w:r>
      <w:proofErr w:type="gramEnd"/>
      <w:r>
        <w:rPr>
          <w:rFonts w:cs="Arial"/>
        </w:rPr>
        <w:t xml:space="preserve"> report. Upon receiving feedback on the draft, the selected contractor will make revisions and deliver to Energy Trust a final version of the evaluation report within three weeks. Achieving an acceptable final report may take more than one iteration between the contractor and Energy Trust. Findings and conclusions shall be based on the information collected by the selected contractor and referenced in the reports.</w:t>
      </w:r>
    </w:p>
    <w:p w14:paraId="7291713A" w14:textId="77777777" w:rsidR="00A0111F" w:rsidRPr="00D27DB9" w:rsidRDefault="00A0111F" w:rsidP="00A0111F">
      <w:pPr>
        <w:spacing w:after="0"/>
        <w:ind w:left="720"/>
        <w:jc w:val="both"/>
        <w:rPr>
          <w:b/>
        </w:rPr>
      </w:pPr>
      <w:r w:rsidRPr="00D27DB9">
        <w:rPr>
          <w:b/>
        </w:rPr>
        <w:t>Deliverables:</w:t>
      </w:r>
    </w:p>
    <w:p w14:paraId="50B1A70B" w14:textId="77777777" w:rsidR="00A0111F" w:rsidRPr="00132037" w:rsidRDefault="00A0111F" w:rsidP="00A0111F">
      <w:pPr>
        <w:pStyle w:val="ListParagraph"/>
        <w:numPr>
          <w:ilvl w:val="0"/>
          <w:numId w:val="8"/>
        </w:numPr>
        <w:jc w:val="both"/>
      </w:pPr>
      <w:r>
        <w:rPr>
          <w:rFonts w:cs="Arial"/>
        </w:rPr>
        <w:t>Draft and final report</w:t>
      </w:r>
    </w:p>
    <w:p w14:paraId="201E3F6C" w14:textId="77777777" w:rsidR="00A0111F" w:rsidRDefault="00A0111F" w:rsidP="00132037">
      <w:pPr>
        <w:pStyle w:val="Bullet"/>
        <w:spacing w:after="160"/>
        <w:rPr>
          <w:sz w:val="24"/>
          <w:szCs w:val="24"/>
        </w:rPr>
      </w:pPr>
    </w:p>
    <w:bookmarkEnd w:id="3"/>
    <w:p w14:paraId="005E8648" w14:textId="77777777" w:rsidR="00A0111F" w:rsidRDefault="00A0111F" w:rsidP="00132037">
      <w:pPr>
        <w:pStyle w:val="Bullet"/>
        <w:spacing w:after="160"/>
        <w:rPr>
          <w:sz w:val="24"/>
          <w:szCs w:val="24"/>
        </w:rPr>
      </w:pPr>
    </w:p>
    <w:p w14:paraId="7340D6DF" w14:textId="77777777" w:rsidR="00A0111F" w:rsidRDefault="00A0111F" w:rsidP="00132037">
      <w:pPr>
        <w:pStyle w:val="Bullet"/>
        <w:spacing w:after="160"/>
        <w:rPr>
          <w:sz w:val="24"/>
          <w:szCs w:val="24"/>
        </w:rPr>
      </w:pPr>
    </w:p>
    <w:p w14:paraId="0889519C" w14:textId="77777777" w:rsidR="00A0111F" w:rsidRDefault="00A0111F" w:rsidP="00132037">
      <w:pPr>
        <w:pStyle w:val="Bullet"/>
        <w:spacing w:after="160"/>
        <w:rPr>
          <w:sz w:val="24"/>
          <w:szCs w:val="24"/>
        </w:rPr>
      </w:pPr>
    </w:p>
    <w:p w14:paraId="19B0A986" w14:textId="5FC3CDBB" w:rsidR="002239BB" w:rsidRDefault="002239BB" w:rsidP="002239BB">
      <w:pPr>
        <w:pStyle w:val="Heading1"/>
        <w:rPr>
          <w:rFonts w:ascii="Arial" w:hAnsi="Arial" w:cs="Arial"/>
        </w:rPr>
      </w:pPr>
      <w:bookmarkStart w:id="5" w:name="_Toc185925798"/>
      <w:r w:rsidRPr="00D311B5">
        <w:rPr>
          <w:rFonts w:ascii="Arial" w:hAnsi="Arial" w:cs="Arial"/>
        </w:rPr>
        <w:t>Proposal Requirements</w:t>
      </w:r>
      <w:bookmarkEnd w:id="5"/>
    </w:p>
    <w:p w14:paraId="45498187" w14:textId="39C445E6" w:rsidR="007654B4" w:rsidRPr="00E370B3" w:rsidRDefault="007654B4" w:rsidP="001CE1F4">
      <w:pPr>
        <w:pStyle w:val="Heading1"/>
      </w:pPr>
      <w:r>
        <w:t>RF</w:t>
      </w:r>
      <w:r w:rsidR="00A956B4">
        <w:t>P</w:t>
      </w:r>
      <w:r>
        <w:t xml:space="preserve"> Response </w:t>
      </w:r>
      <w:r w:rsidRPr="00E370B3">
        <w:t>Requirements</w:t>
      </w:r>
      <w:bookmarkStart w:id="6" w:name="click_here_to_apply"/>
      <w:bookmarkEnd w:id="6"/>
      <w:r w:rsidRPr="00E370B3">
        <w:t xml:space="preserve"> </w:t>
      </w:r>
      <w:bookmarkStart w:id="7" w:name=")_"/>
      <w:bookmarkEnd w:id="7"/>
      <w:r w:rsidRPr="00E370B3">
        <w:t>(</w:t>
      </w:r>
      <w:hyperlink r:id="rId19">
        <w:r w:rsidRPr="00E370B3">
          <w:rPr>
            <w:color w:val="800080"/>
            <w:u w:val="thick"/>
          </w:rPr>
          <w:t>click here to apply</w:t>
        </w:r>
      </w:hyperlink>
      <w:r w:rsidRPr="00E370B3">
        <w:t>)</w:t>
      </w:r>
    </w:p>
    <w:p w14:paraId="4649DD5D" w14:textId="7FD70E38" w:rsidR="007654B4" w:rsidRPr="00F24F71" w:rsidRDefault="007654B4" w:rsidP="001CE1F4">
      <w:pPr>
        <w:pStyle w:val="BodyText"/>
        <w:spacing w:before="94"/>
        <w:ind w:right="665"/>
        <w:rPr>
          <w:rFonts w:asciiTheme="minorHAnsi" w:hAnsiTheme="minorHAnsi" w:cstheme="minorBidi"/>
          <w:sz w:val="24"/>
          <w:szCs w:val="24"/>
        </w:rPr>
      </w:pPr>
      <w:bookmarkStart w:id="8" w:name="To_be_considered_complete,_applicants_mu"/>
      <w:bookmarkStart w:id="9" w:name="_answering_all_of_the_questions._Energy_"/>
      <w:bookmarkEnd w:id="8"/>
      <w:bookmarkEnd w:id="9"/>
      <w:r w:rsidRPr="001CE1F4">
        <w:rPr>
          <w:rFonts w:asciiTheme="minorHAnsi" w:hAnsiTheme="minorHAnsi" w:cstheme="minorBidi"/>
          <w:sz w:val="24"/>
          <w:szCs w:val="24"/>
        </w:rPr>
        <w:t xml:space="preserve">To be considered complete, applicants </w:t>
      </w:r>
      <w:r w:rsidRPr="00E370B3">
        <w:rPr>
          <w:rFonts w:asciiTheme="minorHAnsi" w:hAnsiTheme="minorHAnsi" w:cstheme="minorBidi"/>
          <w:sz w:val="24"/>
          <w:szCs w:val="24"/>
        </w:rPr>
        <w:t>must</w:t>
      </w:r>
      <w:bookmarkStart w:id="10" w:name="submit_a_completed_application"/>
      <w:bookmarkEnd w:id="10"/>
      <w:r w:rsidRPr="00E370B3">
        <w:rPr>
          <w:rFonts w:asciiTheme="minorHAnsi" w:hAnsiTheme="minorHAnsi" w:cstheme="minorBidi"/>
          <w:sz w:val="24"/>
          <w:szCs w:val="24"/>
        </w:rPr>
        <w:t xml:space="preserve"> </w:t>
      </w:r>
      <w:hyperlink r:id="rId20">
        <w:r w:rsidRPr="00E370B3">
          <w:rPr>
            <w:rFonts w:asciiTheme="minorHAnsi" w:hAnsiTheme="minorHAnsi" w:cstheme="minorBidi"/>
            <w:color w:val="0000FF"/>
            <w:sz w:val="24"/>
            <w:szCs w:val="24"/>
            <w:u w:val="single"/>
          </w:rPr>
          <w:t>submit a completed application</w:t>
        </w:r>
        <w:r w:rsidRPr="00E370B3">
          <w:rPr>
            <w:rFonts w:asciiTheme="minorHAnsi" w:hAnsiTheme="minorHAnsi" w:cstheme="minorBidi"/>
            <w:color w:val="0000FF"/>
            <w:sz w:val="24"/>
            <w:szCs w:val="24"/>
          </w:rPr>
          <w:t xml:space="preserve"> </w:t>
        </w:r>
      </w:hyperlink>
      <w:r w:rsidRPr="00E370B3">
        <w:rPr>
          <w:rFonts w:asciiTheme="minorHAnsi" w:hAnsiTheme="minorHAnsi" w:cstheme="minorBidi"/>
          <w:sz w:val="24"/>
          <w:szCs w:val="24"/>
        </w:rPr>
        <w:t>answering all of the questions.</w:t>
      </w:r>
      <w:r w:rsidRPr="001CE1F4">
        <w:rPr>
          <w:rFonts w:asciiTheme="minorHAnsi" w:hAnsiTheme="minorHAnsi" w:cstheme="minorBidi"/>
          <w:sz w:val="24"/>
          <w:szCs w:val="24"/>
        </w:rPr>
        <w:t xml:space="preserve"> </w:t>
      </w:r>
    </w:p>
    <w:p w14:paraId="4DF2D5DA" w14:textId="7383D572" w:rsidR="007C4FBD" w:rsidRDefault="007C4FBD" w:rsidP="000B5FB6">
      <w:pPr>
        <w:keepNext/>
        <w:jc w:val="both"/>
      </w:pPr>
    </w:p>
    <w:p w14:paraId="0EE7A5E9" w14:textId="067B5F28" w:rsidR="00E747C2" w:rsidRDefault="00A956B4" w:rsidP="00E747C2">
      <w:pPr>
        <w:pStyle w:val="Heading1"/>
        <w:spacing w:before="91"/>
        <w:jc w:val="both"/>
      </w:pPr>
      <w:r>
        <w:t>RFP</w:t>
      </w:r>
      <w:r w:rsidR="00E747C2">
        <w:t xml:space="preserve"> Governing Provisions</w:t>
      </w:r>
    </w:p>
    <w:p w14:paraId="642C7FC5" w14:textId="1B822276" w:rsidR="00E747C2" w:rsidRPr="00F24F71" w:rsidRDefault="00E747C2" w:rsidP="00F24F71">
      <w:pPr>
        <w:pStyle w:val="BodyText"/>
        <w:spacing w:line="259" w:lineRule="auto"/>
        <w:ind w:right="546"/>
        <w:jc w:val="both"/>
        <w:rPr>
          <w:rFonts w:asciiTheme="minorHAnsi" w:hAnsiTheme="minorHAnsi" w:cstheme="minorHAnsi"/>
          <w:sz w:val="24"/>
          <w:szCs w:val="24"/>
        </w:rPr>
      </w:pPr>
      <w:bookmarkStart w:id="11" w:name="By_submitting_a_response_to_this_RFQ,_re"/>
      <w:bookmarkEnd w:id="11"/>
      <w:r w:rsidRPr="00F24F71">
        <w:rPr>
          <w:rFonts w:asciiTheme="minorHAnsi" w:hAnsiTheme="minorHAnsi" w:cstheme="minorHAnsi"/>
          <w:sz w:val="24"/>
          <w:szCs w:val="24"/>
        </w:rPr>
        <w:t xml:space="preserve">By submitting a response to this </w:t>
      </w:r>
      <w:r w:rsidR="00A956B4">
        <w:rPr>
          <w:rFonts w:asciiTheme="minorHAnsi" w:hAnsiTheme="minorHAnsi" w:cstheme="minorHAnsi"/>
          <w:sz w:val="24"/>
          <w:szCs w:val="24"/>
        </w:rPr>
        <w:t>RFP</w:t>
      </w:r>
      <w:r w:rsidRPr="00F24F71">
        <w:rPr>
          <w:rFonts w:asciiTheme="minorHAnsi" w:hAnsiTheme="minorHAnsi" w:cstheme="minorHAnsi"/>
          <w:sz w:val="24"/>
          <w:szCs w:val="24"/>
        </w:rPr>
        <w:t xml:space="preserve">, </w:t>
      </w:r>
      <w:proofErr w:type="gramStart"/>
      <w:r w:rsidRPr="00F24F71">
        <w:rPr>
          <w:rFonts w:asciiTheme="minorHAnsi" w:hAnsiTheme="minorHAnsi" w:cstheme="minorHAnsi"/>
          <w:sz w:val="24"/>
          <w:szCs w:val="24"/>
        </w:rPr>
        <w:t>respondent</w:t>
      </w:r>
      <w:proofErr w:type="gramEnd"/>
      <w:r w:rsidRPr="00F24F71">
        <w:rPr>
          <w:rFonts w:asciiTheme="minorHAnsi" w:hAnsiTheme="minorHAnsi" w:cstheme="minorHAnsi"/>
          <w:sz w:val="24"/>
          <w:szCs w:val="24"/>
        </w:rPr>
        <w:t xml:space="preserve"> represents that it is authorized to submit a response and explicitly agrees and accepts the following provisions of this </w:t>
      </w:r>
      <w:r w:rsidR="00A956B4">
        <w:rPr>
          <w:rFonts w:asciiTheme="minorHAnsi" w:hAnsiTheme="minorHAnsi" w:cstheme="minorHAnsi"/>
          <w:sz w:val="24"/>
          <w:szCs w:val="24"/>
        </w:rPr>
        <w:t>RFP</w:t>
      </w:r>
      <w:r w:rsidRPr="00F24F71">
        <w:rPr>
          <w:rFonts w:asciiTheme="minorHAnsi" w:hAnsiTheme="minorHAnsi" w:cstheme="minorHAnsi"/>
          <w:sz w:val="24"/>
          <w:szCs w:val="24"/>
        </w:rPr>
        <w:t xml:space="preserve"> and all other terms and conditions set forth in this </w:t>
      </w:r>
      <w:r w:rsidR="00A956B4">
        <w:rPr>
          <w:rFonts w:asciiTheme="minorHAnsi" w:hAnsiTheme="minorHAnsi" w:cstheme="minorHAnsi"/>
          <w:sz w:val="24"/>
          <w:szCs w:val="24"/>
        </w:rPr>
        <w:t>RFP</w:t>
      </w:r>
      <w:r w:rsidRPr="00F24F71">
        <w:rPr>
          <w:rFonts w:asciiTheme="minorHAnsi" w:hAnsiTheme="minorHAnsi" w:cstheme="minorHAnsi"/>
          <w:sz w:val="24"/>
          <w:szCs w:val="24"/>
        </w:rPr>
        <w:t>.</w:t>
      </w:r>
    </w:p>
    <w:p w14:paraId="13C5B59E" w14:textId="77777777" w:rsidR="00E747C2" w:rsidRDefault="00E747C2" w:rsidP="000B5FB6">
      <w:pPr>
        <w:keepNext/>
        <w:jc w:val="both"/>
      </w:pPr>
    </w:p>
    <w:p w14:paraId="1C354E1A" w14:textId="043DD364" w:rsidR="009534F0" w:rsidRPr="00BF307A" w:rsidRDefault="00A956B4" w:rsidP="009534F0">
      <w:pPr>
        <w:spacing w:line="259" w:lineRule="auto"/>
        <w:jc w:val="both"/>
        <w:rPr>
          <w:b/>
          <w:bCs/>
          <w:sz w:val="32"/>
          <w:szCs w:val="32"/>
        </w:rPr>
      </w:pPr>
      <w:r>
        <w:rPr>
          <w:b/>
          <w:bCs/>
          <w:sz w:val="32"/>
          <w:szCs w:val="32"/>
        </w:rPr>
        <w:t>RFP</w:t>
      </w:r>
      <w:r w:rsidR="009534F0" w:rsidRPr="00BF307A">
        <w:rPr>
          <w:b/>
          <w:bCs/>
          <w:sz w:val="32"/>
          <w:szCs w:val="32"/>
        </w:rPr>
        <w:t xml:space="preserve"> Application:</w:t>
      </w:r>
    </w:p>
    <w:p w14:paraId="1D3137A1" w14:textId="7B31904A" w:rsidR="009534F0" w:rsidRPr="00E370B3" w:rsidRDefault="009534F0" w:rsidP="001CE1F4">
      <w:pPr>
        <w:spacing w:line="259" w:lineRule="auto"/>
        <w:jc w:val="both"/>
        <w:rPr>
          <w:b/>
          <w:bCs/>
          <w:sz w:val="28"/>
          <w:szCs w:val="28"/>
        </w:rPr>
      </w:pPr>
      <w:r w:rsidRPr="001CE1F4">
        <w:rPr>
          <w:b/>
          <w:bCs/>
          <w:sz w:val="28"/>
          <w:szCs w:val="28"/>
        </w:rPr>
        <w:t xml:space="preserve">Link to existing application: </w:t>
      </w:r>
      <w:hyperlink r:id="rId21">
        <w:r w:rsidRPr="00E370B3">
          <w:rPr>
            <w:rStyle w:val="Hyperlink"/>
            <w:b/>
            <w:bCs/>
            <w:sz w:val="28"/>
            <w:szCs w:val="28"/>
          </w:rPr>
          <w:t>Instructional Designer - Energy Trust of Oregon</w:t>
        </w:r>
      </w:hyperlink>
      <w:r w:rsidRPr="00E370B3">
        <w:rPr>
          <w:b/>
          <w:bCs/>
          <w:sz w:val="28"/>
          <w:szCs w:val="28"/>
        </w:rPr>
        <w:t xml:space="preserve"> </w:t>
      </w:r>
    </w:p>
    <w:p w14:paraId="38EA2DFD" w14:textId="0EE42250" w:rsidR="009534F0" w:rsidRPr="00D81729" w:rsidRDefault="009534F0" w:rsidP="009534F0">
      <w:pPr>
        <w:outlineLvl w:val="0"/>
        <w:rPr>
          <w:rFonts w:eastAsia="Times New Roman"/>
          <w:color w:val="006595"/>
          <w:kern w:val="36"/>
          <w:sz w:val="48"/>
          <w:szCs w:val="48"/>
        </w:rPr>
      </w:pPr>
      <w:r>
        <w:rPr>
          <w:rFonts w:eastAsia="Times New Roman"/>
          <w:color w:val="006595"/>
          <w:kern w:val="36"/>
          <w:sz w:val="48"/>
          <w:szCs w:val="48"/>
        </w:rPr>
        <w:t xml:space="preserve">Instructional Designer </w:t>
      </w:r>
      <w:r w:rsidR="00E83AFD">
        <w:rPr>
          <w:rFonts w:eastAsia="Times New Roman"/>
          <w:color w:val="006595"/>
          <w:kern w:val="36"/>
          <w:sz w:val="48"/>
          <w:szCs w:val="48"/>
        </w:rPr>
        <w:t>Respondents</w:t>
      </w:r>
    </w:p>
    <w:p w14:paraId="01307AF0" w14:textId="77777777" w:rsidR="002239BB" w:rsidRDefault="00046694" w:rsidP="00035A84">
      <w:pPr>
        <w:pStyle w:val="Heading1"/>
        <w:jc w:val="both"/>
      </w:pPr>
      <w:bookmarkStart w:id="12" w:name="_Toc185925805"/>
      <w:r>
        <w:t>Proposal Selection Criteria</w:t>
      </w:r>
      <w:bookmarkEnd w:id="12"/>
    </w:p>
    <w:p w14:paraId="3BE8FEC3" w14:textId="406E12E8" w:rsidR="00046694" w:rsidRDefault="00046694" w:rsidP="00035A84">
      <w:pPr>
        <w:jc w:val="both"/>
      </w:pPr>
      <w:bookmarkStart w:id="13" w:name="_Hlk75438927"/>
      <w:r>
        <w:t xml:space="preserve">Proposals will be judged on the </w:t>
      </w:r>
      <w:bookmarkEnd w:id="13"/>
      <w:r w:rsidR="007123C0">
        <w:t>criteria listed below. As noted above, f</w:t>
      </w:r>
      <w:r w:rsidR="007123C0" w:rsidRPr="0010436D">
        <w:t xml:space="preserve">ailure to </w:t>
      </w:r>
      <w:r w:rsidR="007123C0">
        <w:t xml:space="preserve">meet the proposal requirements </w:t>
      </w:r>
      <w:r w:rsidR="007123C0" w:rsidRPr="0010436D">
        <w:t>may result in the rejection of respondent’s proposal</w:t>
      </w:r>
      <w:r w:rsidR="007123C0">
        <w:t xml:space="preserve"> without scoring.</w:t>
      </w:r>
    </w:p>
    <w:p w14:paraId="54575044" w14:textId="2F620E7C" w:rsidR="008D361B" w:rsidRPr="000F6A7F" w:rsidRDefault="00845478" w:rsidP="008D361B">
      <w:pPr>
        <w:numPr>
          <w:ilvl w:val="0"/>
          <w:numId w:val="10"/>
        </w:numPr>
        <w:overflowPunct w:val="0"/>
        <w:autoSpaceDE w:val="0"/>
        <w:autoSpaceDN w:val="0"/>
        <w:adjustRightInd w:val="0"/>
        <w:spacing w:after="0" w:line="276" w:lineRule="auto"/>
        <w:contextualSpacing/>
        <w:jc w:val="both"/>
        <w:textAlignment w:val="baseline"/>
        <w:rPr>
          <w:rFonts w:cs="Arial"/>
        </w:rPr>
      </w:pPr>
      <w:bookmarkStart w:id="14" w:name="_Hlk535842897"/>
      <w:r>
        <w:rPr>
          <w:rFonts w:cs="Arial"/>
        </w:rPr>
        <w:t xml:space="preserve">Instructional design </w:t>
      </w:r>
      <w:r w:rsidR="008D361B" w:rsidRPr="000F6A7F">
        <w:rPr>
          <w:rFonts w:cs="Arial"/>
        </w:rPr>
        <w:t>proposal</w:t>
      </w:r>
    </w:p>
    <w:p w14:paraId="34AF10E1" w14:textId="73AF7BC8" w:rsidR="008D361B" w:rsidRPr="000F6A7F" w:rsidRDefault="00AA2F09" w:rsidP="008D361B">
      <w:pPr>
        <w:numPr>
          <w:ilvl w:val="0"/>
          <w:numId w:val="10"/>
        </w:numPr>
        <w:overflowPunct w:val="0"/>
        <w:autoSpaceDE w:val="0"/>
        <w:autoSpaceDN w:val="0"/>
        <w:adjustRightInd w:val="0"/>
        <w:spacing w:after="0" w:line="276" w:lineRule="auto"/>
        <w:contextualSpacing/>
        <w:jc w:val="both"/>
        <w:textAlignment w:val="baseline"/>
        <w:rPr>
          <w:rFonts w:cs="Arial"/>
        </w:rPr>
      </w:pPr>
      <w:r>
        <w:t>Proposals</w:t>
      </w:r>
      <w:r w:rsidR="008D361B" w:rsidRPr="000F6A7F">
        <w:t xml:space="preserve"> of the project team and staffing plan</w:t>
      </w:r>
    </w:p>
    <w:p w14:paraId="6D22A71D" w14:textId="55A9C353" w:rsidR="008D361B" w:rsidRPr="000F6A7F" w:rsidRDefault="008D361B" w:rsidP="004D28CA">
      <w:pPr>
        <w:numPr>
          <w:ilvl w:val="0"/>
          <w:numId w:val="10"/>
        </w:numPr>
        <w:overflowPunct w:val="0"/>
        <w:autoSpaceDE w:val="0"/>
        <w:autoSpaceDN w:val="0"/>
        <w:adjustRightInd w:val="0"/>
        <w:spacing w:after="0" w:line="276" w:lineRule="auto"/>
        <w:contextualSpacing/>
        <w:jc w:val="both"/>
        <w:textAlignment w:val="baseline"/>
        <w:rPr>
          <w:rFonts w:cs="Arial"/>
        </w:rPr>
      </w:pPr>
      <w:r w:rsidRPr="000F6A7F">
        <w:t>Proposed budget</w:t>
      </w:r>
    </w:p>
    <w:p w14:paraId="6571EE28" w14:textId="77777777" w:rsidR="008D361B" w:rsidRPr="000F6A7F" w:rsidRDefault="008D361B" w:rsidP="008D361B">
      <w:pPr>
        <w:numPr>
          <w:ilvl w:val="0"/>
          <w:numId w:val="10"/>
        </w:numPr>
        <w:overflowPunct w:val="0"/>
        <w:autoSpaceDE w:val="0"/>
        <w:autoSpaceDN w:val="0"/>
        <w:adjustRightInd w:val="0"/>
        <w:spacing w:after="0" w:line="276" w:lineRule="auto"/>
        <w:contextualSpacing/>
        <w:jc w:val="both"/>
        <w:textAlignment w:val="baseline"/>
        <w:rPr>
          <w:rFonts w:cs="Arial"/>
        </w:rPr>
      </w:pPr>
      <w:r>
        <w:rPr>
          <w:rFonts w:eastAsia="Times New Roman" w:cs="Arial"/>
        </w:rPr>
        <w:t>D</w:t>
      </w:r>
      <w:r w:rsidRPr="000F6A7F">
        <w:rPr>
          <w:rFonts w:eastAsia="Times New Roman" w:cs="Arial"/>
        </w:rPr>
        <w:t>iversity, equity, and inclusion</w:t>
      </w:r>
      <w:r>
        <w:rPr>
          <w:rFonts w:eastAsia="Times New Roman" w:cs="Arial"/>
        </w:rPr>
        <w:t xml:space="preserve"> responses</w:t>
      </w:r>
    </w:p>
    <w:p w14:paraId="14EAC4A2" w14:textId="77777777" w:rsidR="008D361B" w:rsidRPr="001207C1" w:rsidRDefault="008D361B" w:rsidP="008D361B">
      <w:pPr>
        <w:numPr>
          <w:ilvl w:val="0"/>
          <w:numId w:val="10"/>
        </w:numPr>
        <w:overflowPunct w:val="0"/>
        <w:autoSpaceDE w:val="0"/>
        <w:autoSpaceDN w:val="0"/>
        <w:adjustRightInd w:val="0"/>
        <w:spacing w:after="0" w:line="276" w:lineRule="auto"/>
        <w:contextualSpacing/>
        <w:jc w:val="both"/>
        <w:textAlignment w:val="baseline"/>
        <w:rPr>
          <w:rFonts w:cs="Arial"/>
        </w:rPr>
      </w:pPr>
      <w:r w:rsidRPr="001207C1">
        <w:rPr>
          <w:rFonts w:cs="Arial"/>
        </w:rPr>
        <w:t>Work product example</w:t>
      </w:r>
    </w:p>
    <w:p w14:paraId="137ECA93" w14:textId="77777777" w:rsidR="00046694" w:rsidRDefault="00046694" w:rsidP="00035A84">
      <w:pPr>
        <w:pStyle w:val="Heading1"/>
        <w:jc w:val="both"/>
      </w:pPr>
      <w:bookmarkStart w:id="15" w:name="_Toc185925806"/>
      <w:bookmarkEnd w:id="14"/>
      <w:r>
        <w:t>Schedule &amp; Administration of Proposal Selection Process</w:t>
      </w:r>
      <w:bookmarkEnd w:id="15"/>
    </w:p>
    <w:p w14:paraId="022E310A" w14:textId="22C7D883" w:rsidR="00046694" w:rsidRPr="00A87DF2" w:rsidRDefault="00D869C9" w:rsidP="005C3141">
      <w:pPr>
        <w:pStyle w:val="Heading2"/>
        <w:jc w:val="both"/>
        <w:rPr>
          <w:color w:val="004B6F" w:themeColor="accent1" w:themeShade="BF"/>
          <w:sz w:val="24"/>
          <w:szCs w:val="24"/>
        </w:rPr>
      </w:pPr>
      <w:bookmarkStart w:id="16" w:name="_Toc185925807"/>
      <w:r>
        <w:rPr>
          <w:color w:val="004B6F" w:themeColor="accent1" w:themeShade="BF"/>
          <w:sz w:val="24"/>
          <w:szCs w:val="24"/>
        </w:rPr>
        <w:t>RFP</w:t>
      </w:r>
      <w:r w:rsidR="00046694" w:rsidRPr="00A87DF2">
        <w:rPr>
          <w:color w:val="004B6F" w:themeColor="accent1" w:themeShade="BF"/>
          <w:sz w:val="24"/>
          <w:szCs w:val="24"/>
        </w:rPr>
        <w:t xml:space="preserve"> Schedule</w:t>
      </w:r>
      <w:bookmarkEnd w:id="16"/>
    </w:p>
    <w:p w14:paraId="411BF29F" w14:textId="385F94C1" w:rsidR="00046694" w:rsidRPr="007C3659" w:rsidRDefault="004D11B2" w:rsidP="001CE1F4">
      <w:pPr>
        <w:pStyle w:val="ListParagraph"/>
        <w:numPr>
          <w:ilvl w:val="0"/>
          <w:numId w:val="13"/>
        </w:numPr>
        <w:tabs>
          <w:tab w:val="left" w:pos="2880"/>
        </w:tabs>
        <w:jc w:val="both"/>
        <w:rPr>
          <w:rFonts w:cstheme="minorBidi"/>
          <w:b/>
          <w:bCs/>
        </w:rPr>
      </w:pPr>
      <w:r w:rsidRPr="007C3659">
        <w:rPr>
          <w:rFonts w:cstheme="minorBidi"/>
          <w:b/>
          <w:bCs/>
        </w:rPr>
        <w:t xml:space="preserve">April </w:t>
      </w:r>
      <w:r w:rsidR="5A57F09B" w:rsidRPr="007C3659">
        <w:rPr>
          <w:rFonts w:cstheme="minorBidi"/>
          <w:b/>
          <w:bCs/>
        </w:rPr>
        <w:t>9</w:t>
      </w:r>
      <w:r w:rsidRPr="007C3659">
        <w:rPr>
          <w:rFonts w:cstheme="minorBidi"/>
          <w:b/>
          <w:bCs/>
        </w:rPr>
        <w:t xml:space="preserve">, </w:t>
      </w:r>
      <w:proofErr w:type="gramStart"/>
      <w:r w:rsidRPr="007C3659">
        <w:rPr>
          <w:rFonts w:cstheme="minorBidi"/>
          <w:b/>
          <w:bCs/>
        </w:rPr>
        <w:t>2025</w:t>
      </w:r>
      <w:proofErr w:type="gramEnd"/>
      <w:r w:rsidRPr="007C3659">
        <w:tab/>
      </w:r>
      <w:r w:rsidR="00D869C9" w:rsidRPr="007C3659">
        <w:rPr>
          <w:rFonts w:cstheme="minorBidi"/>
        </w:rPr>
        <w:t>RFP</w:t>
      </w:r>
      <w:r w:rsidR="00046694" w:rsidRPr="007C3659">
        <w:rPr>
          <w:rFonts w:cstheme="minorBidi"/>
        </w:rPr>
        <w:t xml:space="preserve"> issued</w:t>
      </w:r>
    </w:p>
    <w:p w14:paraId="3846F18B" w14:textId="59B5BEA8" w:rsidR="00046694" w:rsidRPr="007C3659" w:rsidRDefault="004D11B2" w:rsidP="001CE1F4">
      <w:pPr>
        <w:pStyle w:val="ListParagraph"/>
        <w:numPr>
          <w:ilvl w:val="0"/>
          <w:numId w:val="13"/>
        </w:numPr>
        <w:tabs>
          <w:tab w:val="left" w:pos="2880"/>
        </w:tabs>
        <w:jc w:val="both"/>
        <w:rPr>
          <w:rFonts w:cstheme="minorBidi"/>
        </w:rPr>
      </w:pPr>
      <w:r w:rsidRPr="007C3659">
        <w:rPr>
          <w:rFonts w:cstheme="minorBidi"/>
          <w:b/>
          <w:bCs/>
        </w:rPr>
        <w:t xml:space="preserve">April </w:t>
      </w:r>
      <w:r w:rsidR="47649AF0" w:rsidRPr="007C3659">
        <w:rPr>
          <w:rFonts w:cstheme="minorBidi"/>
          <w:b/>
          <w:bCs/>
        </w:rPr>
        <w:t>25</w:t>
      </w:r>
      <w:r w:rsidR="00F91B6A" w:rsidRPr="007C3659">
        <w:rPr>
          <w:rFonts w:cstheme="minorBidi"/>
          <w:b/>
          <w:bCs/>
        </w:rPr>
        <w:t xml:space="preserve">, </w:t>
      </w:r>
      <w:proofErr w:type="gramStart"/>
      <w:r w:rsidR="00F91B6A" w:rsidRPr="007C3659">
        <w:rPr>
          <w:rFonts w:cstheme="minorBidi"/>
          <w:b/>
          <w:bCs/>
        </w:rPr>
        <w:t>2025</w:t>
      </w:r>
      <w:proofErr w:type="gramEnd"/>
      <w:r w:rsidRPr="007C3659">
        <w:tab/>
      </w:r>
      <w:r w:rsidR="00046694" w:rsidRPr="007C3659">
        <w:rPr>
          <w:rFonts w:cstheme="minorBidi"/>
        </w:rPr>
        <w:t>Questions/request for additional information due</w:t>
      </w:r>
    </w:p>
    <w:p w14:paraId="14AD2FF3" w14:textId="46A85971" w:rsidR="00046694" w:rsidRPr="007C3659" w:rsidRDefault="00E45C41" w:rsidP="001CE1F4">
      <w:pPr>
        <w:pStyle w:val="ListParagraph"/>
        <w:numPr>
          <w:ilvl w:val="0"/>
          <w:numId w:val="13"/>
        </w:numPr>
        <w:tabs>
          <w:tab w:val="left" w:pos="2880"/>
        </w:tabs>
        <w:jc w:val="both"/>
        <w:rPr>
          <w:rFonts w:cstheme="minorBidi"/>
        </w:rPr>
      </w:pPr>
      <w:r w:rsidRPr="007C3659">
        <w:rPr>
          <w:rFonts w:cstheme="minorBidi"/>
          <w:b/>
          <w:bCs/>
        </w:rPr>
        <w:t xml:space="preserve">May </w:t>
      </w:r>
      <w:r w:rsidR="6F13526C" w:rsidRPr="007C3659">
        <w:rPr>
          <w:rFonts w:cstheme="minorBidi"/>
          <w:b/>
          <w:bCs/>
        </w:rPr>
        <w:t>9</w:t>
      </w:r>
      <w:r w:rsidRPr="007C3659">
        <w:rPr>
          <w:rFonts w:cstheme="minorBidi"/>
          <w:b/>
          <w:bCs/>
        </w:rPr>
        <w:t xml:space="preserve">, </w:t>
      </w:r>
      <w:proofErr w:type="gramStart"/>
      <w:r w:rsidRPr="007C3659">
        <w:rPr>
          <w:rFonts w:cstheme="minorBidi"/>
          <w:b/>
          <w:bCs/>
        </w:rPr>
        <w:t>2025</w:t>
      </w:r>
      <w:proofErr w:type="gramEnd"/>
      <w:r w:rsidRPr="007C3659">
        <w:tab/>
      </w:r>
      <w:r w:rsidR="008B0EA8" w:rsidRPr="007C3659">
        <w:rPr>
          <w:rFonts w:cstheme="minorBidi"/>
        </w:rPr>
        <w:t>Clarifications</w:t>
      </w:r>
      <w:r w:rsidR="000934B2" w:rsidRPr="007C3659">
        <w:rPr>
          <w:rFonts w:cstheme="minorBidi"/>
        </w:rPr>
        <w:t>/</w:t>
      </w:r>
      <w:r w:rsidR="00644145" w:rsidRPr="007C3659">
        <w:rPr>
          <w:rFonts w:cstheme="minorBidi"/>
        </w:rPr>
        <w:t xml:space="preserve">question </w:t>
      </w:r>
      <w:r w:rsidR="000934B2" w:rsidRPr="007C3659">
        <w:rPr>
          <w:rFonts w:cstheme="minorBidi"/>
        </w:rPr>
        <w:t>r</w:t>
      </w:r>
      <w:r w:rsidR="00046694" w:rsidRPr="007C3659">
        <w:rPr>
          <w:rFonts w:cstheme="minorBidi"/>
        </w:rPr>
        <w:t>esponse</w:t>
      </w:r>
      <w:r w:rsidR="00644145" w:rsidRPr="007C3659">
        <w:rPr>
          <w:rFonts w:cstheme="minorBidi"/>
        </w:rPr>
        <w:t>s</w:t>
      </w:r>
      <w:r w:rsidR="00046694" w:rsidRPr="007C3659">
        <w:rPr>
          <w:rFonts w:cstheme="minorBidi"/>
        </w:rPr>
        <w:t xml:space="preserve"> </w:t>
      </w:r>
      <w:r w:rsidR="008B0EA8" w:rsidRPr="007C3659">
        <w:rPr>
          <w:rFonts w:cstheme="minorBidi"/>
        </w:rPr>
        <w:t>posted</w:t>
      </w:r>
      <w:r w:rsidR="00644145" w:rsidRPr="007C3659">
        <w:rPr>
          <w:rFonts w:cstheme="minorBidi"/>
        </w:rPr>
        <w:t xml:space="preserve"> to website</w:t>
      </w:r>
    </w:p>
    <w:p w14:paraId="53153792" w14:textId="26E1A612" w:rsidR="00046694" w:rsidRPr="007C3659" w:rsidRDefault="000C7EE0" w:rsidP="001CE1F4">
      <w:pPr>
        <w:pStyle w:val="ListParagraph"/>
        <w:numPr>
          <w:ilvl w:val="0"/>
          <w:numId w:val="13"/>
        </w:numPr>
        <w:tabs>
          <w:tab w:val="left" w:pos="2880"/>
        </w:tabs>
        <w:jc w:val="both"/>
        <w:rPr>
          <w:rFonts w:cstheme="minorBidi"/>
          <w:b/>
          <w:bCs/>
        </w:rPr>
      </w:pPr>
      <w:r w:rsidRPr="007C3659">
        <w:rPr>
          <w:rFonts w:cstheme="minorBidi"/>
          <w:b/>
          <w:bCs/>
        </w:rPr>
        <w:t xml:space="preserve">May </w:t>
      </w:r>
      <w:r w:rsidR="05E61DB0" w:rsidRPr="007C3659">
        <w:rPr>
          <w:rFonts w:cstheme="minorBidi"/>
          <w:b/>
          <w:bCs/>
        </w:rPr>
        <w:t>30</w:t>
      </w:r>
      <w:r w:rsidRPr="007C3659">
        <w:rPr>
          <w:rFonts w:cstheme="minorBidi"/>
          <w:b/>
          <w:bCs/>
        </w:rPr>
        <w:t xml:space="preserve">, </w:t>
      </w:r>
      <w:proofErr w:type="gramStart"/>
      <w:r w:rsidRPr="007C3659">
        <w:rPr>
          <w:rFonts w:cstheme="minorBidi"/>
          <w:b/>
          <w:bCs/>
        </w:rPr>
        <w:t>2025</w:t>
      </w:r>
      <w:proofErr w:type="gramEnd"/>
      <w:r w:rsidRPr="007C3659">
        <w:tab/>
      </w:r>
      <w:r w:rsidR="00046694" w:rsidRPr="007C3659">
        <w:rPr>
          <w:rFonts w:cstheme="minorBidi"/>
          <w:b/>
          <w:bCs/>
        </w:rPr>
        <w:t>Proposals due</w:t>
      </w:r>
    </w:p>
    <w:p w14:paraId="7001C204" w14:textId="77777777" w:rsidR="00046694" w:rsidRPr="007C3659" w:rsidRDefault="00046694" w:rsidP="005C3141">
      <w:pPr>
        <w:pStyle w:val="Heading2"/>
        <w:jc w:val="both"/>
        <w:rPr>
          <w:color w:val="004B6F" w:themeColor="accent1" w:themeShade="BF"/>
          <w:sz w:val="24"/>
          <w:szCs w:val="24"/>
        </w:rPr>
      </w:pPr>
      <w:bookmarkStart w:id="17" w:name="_Toc185925808"/>
      <w:r w:rsidRPr="007C3659">
        <w:rPr>
          <w:color w:val="004B6F" w:themeColor="accent1" w:themeShade="BF"/>
          <w:sz w:val="24"/>
          <w:szCs w:val="24"/>
        </w:rPr>
        <w:t>Requests for Additional Information and Proposal Submission</w:t>
      </w:r>
      <w:bookmarkEnd w:id="17"/>
    </w:p>
    <w:p w14:paraId="0E7CF576" w14:textId="6734EB3F" w:rsidR="00F44F4F" w:rsidRPr="007C3659" w:rsidRDefault="00046694" w:rsidP="005C3141">
      <w:pPr>
        <w:jc w:val="both"/>
      </w:pPr>
      <w:r w:rsidRPr="007C3659">
        <w:t xml:space="preserve">Any questions and/or requests for clarification regarding this </w:t>
      </w:r>
      <w:r w:rsidR="00D869C9" w:rsidRPr="007C3659">
        <w:t>RFP</w:t>
      </w:r>
      <w:r w:rsidRPr="007C3659">
        <w:t xml:space="preserve">, as well as stating intent </w:t>
      </w:r>
      <w:proofErr w:type="gramStart"/>
      <w:r w:rsidRPr="007C3659">
        <w:t>to bid</w:t>
      </w:r>
      <w:proofErr w:type="gramEnd"/>
      <w:r w:rsidRPr="007C3659">
        <w:t xml:space="preserve"> on the project, must be submitted via email to the contact named below by </w:t>
      </w:r>
      <w:r w:rsidR="00976371" w:rsidRPr="007C3659">
        <w:rPr>
          <w:rFonts w:cstheme="minorBidi"/>
          <w:b/>
          <w:bCs/>
        </w:rPr>
        <w:t xml:space="preserve">April </w:t>
      </w:r>
      <w:r w:rsidR="007C3659" w:rsidRPr="007C3659">
        <w:rPr>
          <w:rFonts w:cstheme="minorBidi"/>
          <w:b/>
          <w:bCs/>
        </w:rPr>
        <w:t>25</w:t>
      </w:r>
      <w:r w:rsidR="00976371" w:rsidRPr="007C3659">
        <w:rPr>
          <w:rFonts w:cstheme="minorBidi"/>
          <w:b/>
          <w:bCs/>
        </w:rPr>
        <w:t>, 2025</w:t>
      </w:r>
      <w:r w:rsidR="00F44F4F" w:rsidRPr="007C3659">
        <w:t xml:space="preserve">. Responses to questions and requests for additional information will be posted on Energy Trust’s website no later than </w:t>
      </w:r>
      <w:r w:rsidR="00951E4E" w:rsidRPr="007C3659">
        <w:rPr>
          <w:rFonts w:cstheme="minorBidi"/>
          <w:b/>
          <w:bCs/>
        </w:rPr>
        <w:t xml:space="preserve">May </w:t>
      </w:r>
      <w:r w:rsidR="007C3659" w:rsidRPr="007C3659">
        <w:rPr>
          <w:rFonts w:cstheme="minorBidi"/>
          <w:b/>
          <w:bCs/>
        </w:rPr>
        <w:t>9</w:t>
      </w:r>
      <w:r w:rsidR="00951E4E" w:rsidRPr="007C3659">
        <w:rPr>
          <w:rFonts w:cstheme="minorBidi"/>
          <w:b/>
          <w:bCs/>
        </w:rPr>
        <w:t>, 2025</w:t>
      </w:r>
      <w:r w:rsidR="00F44F4F" w:rsidRPr="007C3659">
        <w:t xml:space="preserve">. Energy Trust cannot accommodate individual phone, mail, or fax inquiries about the </w:t>
      </w:r>
      <w:r w:rsidR="00D869C9" w:rsidRPr="007C3659">
        <w:t>RFP</w:t>
      </w:r>
      <w:r w:rsidR="00F44F4F" w:rsidRPr="007C3659">
        <w:t>. All questions must be submitted via email.</w:t>
      </w:r>
    </w:p>
    <w:p w14:paraId="6AE179D2" w14:textId="3D617F5E" w:rsidR="00046694" w:rsidRPr="00AC2316" w:rsidRDefault="00046694" w:rsidP="005C3141">
      <w:pPr>
        <w:jc w:val="both"/>
      </w:pPr>
      <w:r w:rsidRPr="007C3659">
        <w:t xml:space="preserve">Stating intent to bid does not </w:t>
      </w:r>
      <w:proofErr w:type="gramStart"/>
      <w:r w:rsidRPr="007C3659">
        <w:t>obligate</w:t>
      </w:r>
      <w:proofErr w:type="gramEnd"/>
      <w:r w:rsidRPr="007C3659">
        <w:t xml:space="preserve"> a respondent to submit a proposal. Only electronically submitted proposals (in PDF form) will be accepted; faxed or </w:t>
      </w:r>
      <w:proofErr w:type="gramStart"/>
      <w:r w:rsidRPr="007C3659">
        <w:t>print</w:t>
      </w:r>
      <w:proofErr w:type="gramEnd"/>
      <w:r w:rsidRPr="007C3659">
        <w:t xml:space="preserve"> proposals will not. A signed letter of transmittal (cover letter) is required</w:t>
      </w:r>
      <w:r w:rsidR="0078439E" w:rsidRPr="007C3659">
        <w:t xml:space="preserve"> and should</w:t>
      </w:r>
      <w:r w:rsidRPr="007C3659">
        <w:t xml:space="preserve"> be scanned and submitted along with the proposal. All proposals must be received by 5pm P</w:t>
      </w:r>
      <w:r w:rsidR="00765A8A" w:rsidRPr="007C3659">
        <w:t>acific Time</w:t>
      </w:r>
      <w:r w:rsidRPr="007C3659">
        <w:t xml:space="preserve"> on </w:t>
      </w:r>
      <w:r w:rsidR="0060414A" w:rsidRPr="007C3659">
        <w:rPr>
          <w:rFonts w:cstheme="minorBidi"/>
          <w:b/>
          <w:bCs/>
        </w:rPr>
        <w:t xml:space="preserve">May </w:t>
      </w:r>
      <w:r w:rsidR="007C3659" w:rsidRPr="007C3659">
        <w:rPr>
          <w:rFonts w:cstheme="minorBidi"/>
          <w:b/>
          <w:bCs/>
        </w:rPr>
        <w:t>30</w:t>
      </w:r>
      <w:r w:rsidR="0060414A" w:rsidRPr="007C3659">
        <w:rPr>
          <w:rFonts w:cstheme="minorBidi"/>
          <w:b/>
          <w:bCs/>
        </w:rPr>
        <w:t>, 2025</w:t>
      </w:r>
      <w:r w:rsidRPr="007C3659">
        <w:t xml:space="preserve">. Energy Trust will not be </w:t>
      </w:r>
      <w:proofErr w:type="gramStart"/>
      <w:r w:rsidRPr="007C3659">
        <w:t>obligated</w:t>
      </w:r>
      <w:proofErr w:type="gramEnd"/>
      <w:r w:rsidRPr="007C3659">
        <w:t xml:space="preserve"> to consider information received outside this time interval for the purposes of this </w:t>
      </w:r>
      <w:r w:rsidR="00D869C9" w:rsidRPr="007C3659">
        <w:t>RFP</w:t>
      </w:r>
      <w:r w:rsidRPr="007C3659">
        <w:t xml:space="preserve">. Please submit </w:t>
      </w:r>
      <w:proofErr w:type="gramStart"/>
      <w:r w:rsidRPr="007C3659">
        <w:t>proposal</w:t>
      </w:r>
      <w:proofErr w:type="gramEnd"/>
      <w:r w:rsidRPr="007C3659">
        <w:t xml:space="preserve"> to:</w:t>
      </w:r>
    </w:p>
    <w:p w14:paraId="670B51D7" w14:textId="71EFCFEA" w:rsidR="00046694" w:rsidRPr="0058513A" w:rsidRDefault="0058513A" w:rsidP="005C3141">
      <w:pPr>
        <w:pStyle w:val="NoSpacing"/>
        <w:keepNext/>
        <w:jc w:val="both"/>
        <w:rPr>
          <w:szCs w:val="24"/>
        </w:rPr>
      </w:pPr>
      <w:r>
        <w:rPr>
          <w:szCs w:val="24"/>
        </w:rPr>
        <w:t>Cameron Starr</w:t>
      </w:r>
    </w:p>
    <w:p w14:paraId="384F9C51" w14:textId="374E297C" w:rsidR="00046694" w:rsidRPr="00FF0BB4" w:rsidRDefault="0060414A" w:rsidP="005C3141">
      <w:pPr>
        <w:pStyle w:val="NoSpacing"/>
        <w:keepNext/>
        <w:jc w:val="both"/>
        <w:rPr>
          <w:szCs w:val="24"/>
        </w:rPr>
      </w:pPr>
      <w:r>
        <w:rPr>
          <w:szCs w:val="24"/>
        </w:rPr>
        <w:t>Customer Experience Operations Lead</w:t>
      </w:r>
    </w:p>
    <w:p w14:paraId="612CA8E3" w14:textId="4BDFBD73" w:rsidR="00046694" w:rsidRDefault="00046694" w:rsidP="005C3141">
      <w:pPr>
        <w:pStyle w:val="NoSpacing"/>
        <w:keepNext/>
        <w:jc w:val="both"/>
        <w:rPr>
          <w:szCs w:val="24"/>
        </w:rPr>
      </w:pPr>
      <w:r w:rsidRPr="00FF0BB4">
        <w:rPr>
          <w:szCs w:val="24"/>
        </w:rPr>
        <w:t>Energy Trust of Oregon</w:t>
      </w:r>
    </w:p>
    <w:p w14:paraId="113895D0" w14:textId="27F73A44" w:rsidR="00046694" w:rsidRPr="00FF0BB4" w:rsidRDefault="00046694" w:rsidP="005C3141">
      <w:pPr>
        <w:pStyle w:val="NoSpacing"/>
        <w:jc w:val="both"/>
        <w:rPr>
          <w:szCs w:val="24"/>
        </w:rPr>
      </w:pPr>
      <w:r w:rsidRPr="001207C1">
        <w:rPr>
          <w:szCs w:val="24"/>
        </w:rPr>
        <w:t>Email:</w:t>
      </w:r>
      <w:r w:rsidRPr="001207C1">
        <w:rPr>
          <w:rFonts w:cs="Arial"/>
          <w:szCs w:val="24"/>
        </w:rPr>
        <w:t xml:space="preserve"> </w:t>
      </w:r>
      <w:r w:rsidR="0017412B">
        <w:t>Cameron.starr@</w:t>
      </w:r>
      <w:r w:rsidR="007A6E52">
        <w:t>energytrust.org</w:t>
      </w:r>
      <w:r w:rsidR="00BB1ADC">
        <w:rPr>
          <w:rFonts w:cs="Arial"/>
          <w:szCs w:val="24"/>
        </w:rPr>
        <w:t xml:space="preserve"> </w:t>
      </w:r>
    </w:p>
    <w:p w14:paraId="42D818EA" w14:textId="1C1FCC23" w:rsidR="00046694" w:rsidRPr="00A87DF2" w:rsidRDefault="00046694" w:rsidP="005C3141">
      <w:pPr>
        <w:pStyle w:val="Heading2"/>
        <w:jc w:val="both"/>
        <w:rPr>
          <w:color w:val="004B6F" w:themeColor="accent1" w:themeShade="BF"/>
          <w:sz w:val="24"/>
          <w:szCs w:val="24"/>
        </w:rPr>
      </w:pPr>
      <w:bookmarkStart w:id="18" w:name="_Toc185925809"/>
      <w:r w:rsidRPr="00A87DF2">
        <w:rPr>
          <w:color w:val="004B6F" w:themeColor="accent1" w:themeShade="BF"/>
          <w:sz w:val="24"/>
          <w:szCs w:val="24"/>
        </w:rPr>
        <w:t xml:space="preserve">Revisions to </w:t>
      </w:r>
      <w:r w:rsidR="00D869C9">
        <w:rPr>
          <w:color w:val="004B6F" w:themeColor="accent1" w:themeShade="BF"/>
          <w:sz w:val="24"/>
          <w:szCs w:val="24"/>
        </w:rPr>
        <w:t>RFP</w:t>
      </w:r>
      <w:bookmarkEnd w:id="18"/>
    </w:p>
    <w:p w14:paraId="7740A65E" w14:textId="2C074F91" w:rsidR="00046694" w:rsidRPr="00AC2316" w:rsidRDefault="00046694" w:rsidP="005C3141">
      <w:pPr>
        <w:jc w:val="both"/>
      </w:pPr>
      <w:r w:rsidRPr="00AC2316">
        <w:t xml:space="preserve">If it becomes necessary to revise any part of this </w:t>
      </w:r>
      <w:r w:rsidR="00D869C9">
        <w:t>RFP</w:t>
      </w:r>
      <w:r w:rsidRPr="00AC2316">
        <w:t xml:space="preserve">, an addendum will be issued by Energy Trust and will be posted on the website. </w:t>
      </w:r>
      <w:proofErr w:type="gramStart"/>
      <w:r w:rsidRPr="00AC2316">
        <w:t>Respondent</w:t>
      </w:r>
      <w:proofErr w:type="gramEnd"/>
      <w:r w:rsidRPr="00AC2316">
        <w:t xml:space="preserve"> should contact Energy Trust if they find any inconsistencies or ambiguities to the </w:t>
      </w:r>
      <w:r w:rsidR="00D869C9">
        <w:t>RFP</w:t>
      </w:r>
      <w:r w:rsidRPr="00AC2316">
        <w:t xml:space="preserve">. Clarification given by Energy Trust may become an addendum to the </w:t>
      </w:r>
      <w:r w:rsidR="00D869C9">
        <w:t>RFP</w:t>
      </w:r>
      <w:r w:rsidRPr="00AC2316">
        <w:t>.</w:t>
      </w:r>
    </w:p>
    <w:p w14:paraId="063B4A6E" w14:textId="77777777" w:rsidR="00046694" w:rsidRPr="00A87DF2" w:rsidRDefault="00046694" w:rsidP="005C3141">
      <w:pPr>
        <w:pStyle w:val="Heading2"/>
        <w:jc w:val="both"/>
        <w:rPr>
          <w:color w:val="004B6F" w:themeColor="accent1" w:themeShade="BF"/>
          <w:sz w:val="24"/>
          <w:szCs w:val="24"/>
        </w:rPr>
      </w:pPr>
      <w:bookmarkStart w:id="19" w:name="_Toc185925810"/>
      <w:r w:rsidRPr="00A87DF2">
        <w:rPr>
          <w:color w:val="004B6F" w:themeColor="accent1" w:themeShade="BF"/>
          <w:sz w:val="24"/>
          <w:szCs w:val="24"/>
        </w:rPr>
        <w:t>Withdrawal and Modification of Proposals</w:t>
      </w:r>
      <w:bookmarkEnd w:id="19"/>
    </w:p>
    <w:p w14:paraId="2BA30F31" w14:textId="5FEED7E3" w:rsidR="00046694" w:rsidRPr="00AC2316" w:rsidRDefault="00046694" w:rsidP="005C3141">
      <w:pPr>
        <w:jc w:val="both"/>
      </w:pPr>
      <w:r w:rsidRPr="00AC2316">
        <w:t xml:space="preserve">Respondents may withdraw their proposal and submit a revised proposal prior to the response deadline. After the response deadline, </w:t>
      </w:r>
      <w:r w:rsidR="005A2F32">
        <w:t>r</w:t>
      </w:r>
      <w:r w:rsidR="005A2F32" w:rsidRPr="00AC2316">
        <w:t>espondent-initiated</w:t>
      </w:r>
      <w:r w:rsidRPr="00AC2316">
        <w:t xml:space="preserve"> changes will not be accepted. Respondents may withdraw their proposal from consideration at any time.</w:t>
      </w:r>
    </w:p>
    <w:p w14:paraId="298A8B3E" w14:textId="77777777" w:rsidR="00046694" w:rsidRPr="00A87DF2" w:rsidRDefault="00046694" w:rsidP="005C3141">
      <w:pPr>
        <w:pStyle w:val="Heading2"/>
        <w:jc w:val="both"/>
        <w:rPr>
          <w:color w:val="004B6F" w:themeColor="accent1" w:themeShade="BF"/>
          <w:sz w:val="24"/>
          <w:szCs w:val="24"/>
        </w:rPr>
      </w:pPr>
      <w:bookmarkStart w:id="20" w:name="_Toc185925811"/>
      <w:r w:rsidRPr="00A87DF2">
        <w:rPr>
          <w:color w:val="004B6F" w:themeColor="accent1" w:themeShade="BF"/>
          <w:sz w:val="24"/>
          <w:szCs w:val="24"/>
        </w:rPr>
        <w:t>Proposal Evaluation and Notification for Negotiations</w:t>
      </w:r>
      <w:bookmarkEnd w:id="20"/>
    </w:p>
    <w:p w14:paraId="430C8517" w14:textId="0C06DE7C" w:rsidR="00046694" w:rsidRPr="00AC2316" w:rsidRDefault="00046694" w:rsidP="005C3141">
      <w:pPr>
        <w:jc w:val="both"/>
      </w:pPr>
      <w:r w:rsidRPr="00AC2316">
        <w:t xml:space="preserve">Energy Trust will review the proposals as received and </w:t>
      </w:r>
      <w:r w:rsidR="009F1C9D">
        <w:t>may</w:t>
      </w:r>
      <w:r w:rsidR="009F1C9D" w:rsidRPr="00AC2316">
        <w:t xml:space="preserve"> </w:t>
      </w:r>
      <w:r w:rsidRPr="00AC2316">
        <w:t xml:space="preserve">initiate negotiations with the leading </w:t>
      </w:r>
      <w:r w:rsidR="008B3CBE">
        <w:t>r</w:t>
      </w:r>
      <w:r w:rsidRPr="00AC2316">
        <w:t>espondent(s).</w:t>
      </w:r>
    </w:p>
    <w:p w14:paraId="525AACB4" w14:textId="43EA1637" w:rsidR="00046694" w:rsidRPr="00D534D1" w:rsidRDefault="00AA2F09" w:rsidP="00046694">
      <w:pPr>
        <w:pStyle w:val="Heading1"/>
      </w:pPr>
      <w:bookmarkStart w:id="21" w:name="_Toc185925812"/>
      <w:r w:rsidRPr="0017412B">
        <w:t>RFP</w:t>
      </w:r>
      <w:r w:rsidR="00046694" w:rsidRPr="00D534D1">
        <w:t xml:space="preserve"> </w:t>
      </w:r>
      <w:r w:rsidR="00876EB1">
        <w:t>Governing</w:t>
      </w:r>
      <w:r w:rsidR="00046694" w:rsidRPr="00D534D1">
        <w:t xml:space="preserve"> </w:t>
      </w:r>
      <w:r w:rsidR="00876EB1">
        <w:t>Provisions</w:t>
      </w:r>
      <w:bookmarkEnd w:id="21"/>
    </w:p>
    <w:p w14:paraId="7BA05E10" w14:textId="20C93B22" w:rsidR="00046694" w:rsidRPr="00AC2316" w:rsidRDefault="00046694" w:rsidP="00046694">
      <w:r w:rsidRPr="00AC2316">
        <w:t xml:space="preserve">All </w:t>
      </w:r>
      <w:r w:rsidR="00477F0F">
        <w:t xml:space="preserve">responses to </w:t>
      </w:r>
      <w:r w:rsidR="00477F0F" w:rsidRPr="0017412B">
        <w:t xml:space="preserve">this </w:t>
      </w:r>
      <w:r w:rsidR="00AA2F09" w:rsidRPr="0017412B">
        <w:t>RFP</w:t>
      </w:r>
      <w:r w:rsidR="00477F0F" w:rsidRPr="0017412B">
        <w:t xml:space="preserve"> </w:t>
      </w:r>
      <w:r w:rsidRPr="0017412B">
        <w:t>are</w:t>
      </w:r>
      <w:r w:rsidRPr="00AC2316">
        <w:t xml:space="preserve"> subject to the following provisions</w:t>
      </w:r>
      <w:r w:rsidR="00477F0F">
        <w:t>:</w:t>
      </w:r>
    </w:p>
    <w:p w14:paraId="52458280" w14:textId="0C617BA5" w:rsidR="00046694" w:rsidRPr="00A87DF2" w:rsidRDefault="00046694" w:rsidP="0020712E">
      <w:pPr>
        <w:pStyle w:val="Heading3"/>
      </w:pPr>
      <w:r w:rsidRPr="00A87DF2">
        <w:t>Right to Accept or Reject</w:t>
      </w:r>
    </w:p>
    <w:p w14:paraId="76D60A36" w14:textId="14FA9172" w:rsidR="00477F0F" w:rsidRPr="00477F0F" w:rsidRDefault="00477F0F" w:rsidP="0020712E">
      <w:pPr>
        <w:spacing w:before="240" w:after="0"/>
      </w:pPr>
      <w:r w:rsidRPr="00477F0F">
        <w:t xml:space="preserve">This </w:t>
      </w:r>
      <w:r w:rsidR="00AA2F09" w:rsidRPr="0017412B">
        <w:t>RFP</w:t>
      </w:r>
      <w:r w:rsidRPr="0017412B">
        <w:t xml:space="preserve"> is not an agreement to purchase goods or services. Energy Trust is not bound to </w:t>
      </w:r>
      <w:proofErr w:type="gramStart"/>
      <w:r w:rsidRPr="0017412B">
        <w:t>enter into</w:t>
      </w:r>
      <w:proofErr w:type="gramEnd"/>
      <w:r w:rsidRPr="0017412B">
        <w:t xml:space="preserve"> a contract with any qualified respondent. Energy Trust reserves the right to modify the terms of this </w:t>
      </w:r>
      <w:r w:rsidR="00AA2F09" w:rsidRPr="0017412B">
        <w:t>RFP</w:t>
      </w:r>
      <w:r w:rsidRPr="0017412B">
        <w:t xml:space="preserve"> at any</w:t>
      </w:r>
      <w:r w:rsidRPr="00477F0F">
        <w:t xml:space="preserve"> time in its sole discretion. This includes the right to cancel </w:t>
      </w:r>
      <w:r w:rsidRPr="0017412B">
        <w:t xml:space="preserve">this </w:t>
      </w:r>
      <w:r w:rsidR="00AA2F09" w:rsidRPr="0017412B">
        <w:t>RFP</w:t>
      </w:r>
      <w:r w:rsidRPr="0017412B">
        <w:t xml:space="preserve"> at any time. Further, Energy Trust reserves the right to waive any nonconformity in submissions</w:t>
      </w:r>
      <w:r w:rsidRPr="00477F0F">
        <w:t xml:space="preserve"> received, to accept or reject any or </w:t>
      </w:r>
      <w:proofErr w:type="gramStart"/>
      <w:r w:rsidRPr="00477F0F">
        <w:t>all of</w:t>
      </w:r>
      <w:proofErr w:type="gramEnd"/>
      <w:r w:rsidRPr="00477F0F">
        <w:t xml:space="preserve"> the items in the submission, </w:t>
      </w:r>
      <w:r>
        <w:t xml:space="preserve">to negotiate any of the details of the proposal prior to </w:t>
      </w:r>
      <w:proofErr w:type="gramStart"/>
      <w:r>
        <w:t xml:space="preserve">contracting, </w:t>
      </w:r>
      <w:r w:rsidRPr="00477F0F">
        <w:t>and</w:t>
      </w:r>
      <w:proofErr w:type="gramEnd"/>
      <w:r w:rsidRPr="00477F0F">
        <w:t xml:space="preserve"> award any ultimate contract </w:t>
      </w:r>
      <w:proofErr w:type="gramStart"/>
      <w:r w:rsidRPr="00477F0F">
        <w:t>in</w:t>
      </w:r>
      <w:proofErr w:type="gramEnd"/>
      <w:r w:rsidRPr="00477F0F">
        <w:t xml:space="preserve"> whole or in part as it is deemed in Energy Trust’s best interest.</w:t>
      </w:r>
    </w:p>
    <w:p w14:paraId="1CDBE7E7" w14:textId="77777777" w:rsidR="00046694" w:rsidRPr="00A87DF2" w:rsidRDefault="00046694" w:rsidP="0020712E">
      <w:pPr>
        <w:pStyle w:val="Heading3"/>
      </w:pPr>
      <w:r w:rsidRPr="00A87DF2">
        <w:t>Confidentiality</w:t>
      </w:r>
    </w:p>
    <w:p w14:paraId="353C80C8" w14:textId="080BBFE3" w:rsidR="00382DE4" w:rsidRPr="00D020A6" w:rsidRDefault="00046694" w:rsidP="00382DE4">
      <w:pPr>
        <w:spacing w:before="240" w:after="0"/>
      </w:pPr>
      <w:r w:rsidRPr="00AC2316">
        <w:t>Respondents shall clearly identify only those portions of their proposals that they do not want revealed to third parties and label such portions as “Confidential Information”. Except as required under law or for regulatory purposes</w:t>
      </w:r>
      <w:proofErr w:type="gramStart"/>
      <w:r w:rsidRPr="00AC2316">
        <w:t xml:space="preserve"> Energy</w:t>
      </w:r>
      <w:proofErr w:type="gramEnd"/>
      <w:r w:rsidRPr="00AC2316">
        <w:t xml:space="preserve"> Trust will maintain confidentiality of such information. Energy Trust will not accept proposals or other documents that are marked to indicate the entire document is the confidential or proprietary information of the sender or that restricted handling is required. Normal business practices will be observed in handling proposal materials.</w:t>
      </w:r>
      <w:r w:rsidR="00382DE4">
        <w:t xml:space="preserve"> Except in the case of</w:t>
      </w:r>
      <w:r w:rsidR="00382DE4" w:rsidRPr="00D020A6">
        <w:t xml:space="preserve"> litigation or other legal disclosure and/or audit requirements, Energy Trust will not disclose information</w:t>
      </w:r>
      <w:r w:rsidR="00382DE4">
        <w:t xml:space="preserve"> submitted in response to an </w:t>
      </w:r>
      <w:r w:rsidR="00AA2F09" w:rsidRPr="001207C1">
        <w:t>RFP</w:t>
      </w:r>
      <w:r w:rsidR="00382DE4" w:rsidRPr="001207C1">
        <w:t xml:space="preserve"> to</w:t>
      </w:r>
      <w:r w:rsidR="00382DE4">
        <w:t xml:space="preserve"> any third party</w:t>
      </w:r>
      <w:r w:rsidR="00382DE4" w:rsidRPr="00D020A6">
        <w:t>.</w:t>
      </w:r>
    </w:p>
    <w:p w14:paraId="5F266219" w14:textId="13456844" w:rsidR="00046694" w:rsidRPr="00A87DF2" w:rsidRDefault="00046694" w:rsidP="0020712E">
      <w:pPr>
        <w:pStyle w:val="Heading3"/>
      </w:pPr>
      <w:r w:rsidRPr="00A87DF2">
        <w:t xml:space="preserve">Ownership </w:t>
      </w:r>
      <w:r w:rsidR="00382DE4">
        <w:t>of Responses</w:t>
      </w:r>
    </w:p>
    <w:p w14:paraId="5E8E5397" w14:textId="6ACE475B" w:rsidR="00046694" w:rsidRPr="00AC2316" w:rsidRDefault="00046694" w:rsidP="0020712E">
      <w:pPr>
        <w:spacing w:before="240" w:after="0"/>
      </w:pPr>
      <w:r w:rsidRPr="00AC2316">
        <w:t xml:space="preserve">All materials submitted in response to </w:t>
      </w:r>
      <w:r w:rsidRPr="001207C1">
        <w:t>this</w:t>
      </w:r>
      <w:r w:rsidR="00382DE4" w:rsidRPr="001207C1">
        <w:t xml:space="preserve"> </w:t>
      </w:r>
      <w:r w:rsidR="00AA2F09" w:rsidRPr="001207C1">
        <w:t>RFP</w:t>
      </w:r>
      <w:r w:rsidRPr="00AC2316">
        <w:t xml:space="preserve"> shall become the property of Energy Trust and shall not be returned to the respondent.</w:t>
      </w:r>
    </w:p>
    <w:p w14:paraId="1529A106" w14:textId="77777777" w:rsidR="00046694" w:rsidRPr="00A87DF2" w:rsidRDefault="00046694" w:rsidP="009234A6">
      <w:pPr>
        <w:pStyle w:val="Heading3"/>
      </w:pPr>
      <w:r w:rsidRPr="00A87DF2">
        <w:t xml:space="preserve">No Verbal </w:t>
      </w:r>
      <w:r w:rsidRPr="009234A6">
        <w:t>Addendums</w:t>
      </w:r>
    </w:p>
    <w:p w14:paraId="60EFC310" w14:textId="1B73B22B" w:rsidR="00382DE4" w:rsidRPr="00382DE4" w:rsidRDefault="00382DE4" w:rsidP="009234A6">
      <w:pPr>
        <w:spacing w:before="240" w:after="0"/>
      </w:pPr>
      <w:r w:rsidRPr="00382DE4">
        <w:t xml:space="preserve">Any clarification or interpretation of </w:t>
      </w:r>
      <w:r w:rsidRPr="001207C1">
        <w:t xml:space="preserve">the </w:t>
      </w:r>
      <w:r w:rsidR="00AA2F09" w:rsidRPr="001207C1">
        <w:t>RFP</w:t>
      </w:r>
      <w:r w:rsidRPr="001207C1">
        <w:t xml:space="preserve"> documents</w:t>
      </w:r>
      <w:r w:rsidRPr="00382DE4">
        <w:t xml:space="preserve"> shall be issued in writing by Energy Trust. No verbal agreement or conversation made or had at any time with any officer, agent or employee of Energy Trust, nor any oral representation by such party shall bind Energy Trust nor add to, detract from, affect or modify the terms of </w:t>
      </w:r>
      <w:r w:rsidRPr="001207C1">
        <w:t xml:space="preserve">this </w:t>
      </w:r>
      <w:r w:rsidR="00AA2F09" w:rsidRPr="001207C1">
        <w:t>RFP</w:t>
      </w:r>
      <w:r w:rsidRPr="001207C1">
        <w:t>.</w:t>
      </w:r>
      <w:r w:rsidRPr="00382DE4">
        <w:t xml:space="preserve"> Any addendum </w:t>
      </w:r>
      <w:r w:rsidRPr="001207C1">
        <w:t xml:space="preserve">to this </w:t>
      </w:r>
      <w:r w:rsidR="00AA2F09" w:rsidRPr="001207C1">
        <w:t>RFP</w:t>
      </w:r>
      <w:r w:rsidRPr="001207C1">
        <w:t xml:space="preserve"> will</w:t>
      </w:r>
      <w:r w:rsidRPr="00382DE4">
        <w:t xml:space="preserve"> be in written form.</w:t>
      </w:r>
    </w:p>
    <w:p w14:paraId="6D39329D" w14:textId="6437A367" w:rsidR="00046694" w:rsidRPr="00A87DF2" w:rsidRDefault="00382DE4" w:rsidP="0020712E">
      <w:pPr>
        <w:pStyle w:val="Heading3"/>
      </w:pPr>
      <w:r>
        <w:t>Respondent</w:t>
      </w:r>
      <w:r w:rsidR="00046694" w:rsidRPr="00A87DF2">
        <w:t xml:space="preserve"> Costs</w:t>
      </w:r>
    </w:p>
    <w:p w14:paraId="09F0D65B" w14:textId="102B1397" w:rsidR="00382DE4" w:rsidRPr="00382DE4" w:rsidRDefault="00382DE4" w:rsidP="009234A6">
      <w:pPr>
        <w:spacing w:before="240" w:after="0"/>
      </w:pPr>
      <w:r w:rsidRPr="00382DE4">
        <w:t>Each response prepared in response to t</w:t>
      </w:r>
      <w:r w:rsidRPr="001207C1">
        <w:t xml:space="preserve">his </w:t>
      </w:r>
      <w:r w:rsidR="00AA2F09" w:rsidRPr="001207C1">
        <w:t>RFP</w:t>
      </w:r>
      <w:r w:rsidRPr="00382DE4">
        <w:t xml:space="preserve"> will be prepared at the sole cost and expense of the respondent and with express understanding that there will be no claims whatsoever for reimbursement from Energy Trust. </w:t>
      </w:r>
    </w:p>
    <w:p w14:paraId="2AF85CC6" w14:textId="77777777" w:rsidR="00046694" w:rsidRPr="00A87DF2" w:rsidRDefault="00046694" w:rsidP="0020712E">
      <w:pPr>
        <w:pStyle w:val="Heading3"/>
      </w:pPr>
      <w:r w:rsidRPr="00A87DF2">
        <w:t>Waiver of Claims</w:t>
      </w:r>
    </w:p>
    <w:p w14:paraId="150BE482" w14:textId="6478F86F" w:rsidR="00046694" w:rsidRPr="00AC2316" w:rsidRDefault="00046694" w:rsidP="009234A6">
      <w:pPr>
        <w:spacing w:before="240" w:after="0"/>
      </w:pPr>
      <w:r w:rsidRPr="00AC2316">
        <w:t xml:space="preserve">Respondent waives any right it </w:t>
      </w:r>
      <w:r w:rsidR="00382DE4">
        <w:t>might otherwise</w:t>
      </w:r>
      <w:r w:rsidRPr="00AC2316">
        <w:t xml:space="preserve"> have to bring any claim, whether in damages or equity, against Energy Trust</w:t>
      </w:r>
      <w:r w:rsidR="00382DE4">
        <w:t>, Energy Trust Board of Directors</w:t>
      </w:r>
      <w:r w:rsidRPr="00AC2316">
        <w:t xml:space="preserve"> or </w:t>
      </w:r>
      <w:r w:rsidR="00382DE4">
        <w:t>any Energy Trust agents, employees or contractors,</w:t>
      </w:r>
      <w:r w:rsidRPr="00AC2316">
        <w:t xml:space="preserve"> with respect to any matter arising out of any process associated with </w:t>
      </w:r>
      <w:r w:rsidRPr="001207C1">
        <w:t xml:space="preserve">this </w:t>
      </w:r>
      <w:r w:rsidR="00AA2F09" w:rsidRPr="001207C1">
        <w:t>RFP</w:t>
      </w:r>
      <w:r w:rsidRPr="001207C1">
        <w:t>.</w:t>
      </w:r>
    </w:p>
    <w:p w14:paraId="044A1B22" w14:textId="77777777" w:rsidR="00046694" w:rsidRPr="009234A6" w:rsidRDefault="00046694" w:rsidP="009234A6">
      <w:pPr>
        <w:pStyle w:val="Heading3"/>
      </w:pPr>
      <w:r w:rsidRPr="009234A6">
        <w:t>Energy Trust Rights Reserved</w:t>
      </w:r>
    </w:p>
    <w:p w14:paraId="29FF9AE7" w14:textId="102CB675" w:rsidR="00046694" w:rsidRPr="001207C1" w:rsidRDefault="00046694" w:rsidP="009234A6">
      <w:pPr>
        <w:spacing w:before="240" w:after="0"/>
      </w:pPr>
      <w:r w:rsidRPr="00AC2316">
        <w:t xml:space="preserve">Energy Trust reserves the right, in its sole discretion, to reject any or all proposals in whole or in part, to waive any minor irregularities or informalities in a proposal, and to enter into any agreement deemed to be in </w:t>
      </w:r>
      <w:r w:rsidR="00D63FB1">
        <w:t xml:space="preserve">its </w:t>
      </w:r>
      <w:r w:rsidRPr="00AC2316">
        <w:t xml:space="preserve">best interests. In addition to any other enumerated reserved rights and/or options as stated in this </w:t>
      </w:r>
      <w:r w:rsidR="00AA2F09" w:rsidRPr="001207C1">
        <w:t>RFP</w:t>
      </w:r>
      <w:r w:rsidRPr="001207C1">
        <w:t>, Energy Trust may in its sole discretion do any one or more of the following:</w:t>
      </w:r>
    </w:p>
    <w:p w14:paraId="4DE6688F" w14:textId="730F50D7"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r w:rsidRPr="001207C1">
        <w:rPr>
          <w:rFonts w:asciiTheme="minorHAnsi" w:hAnsiTheme="minorHAnsi" w:cstheme="minorHAnsi"/>
          <w:szCs w:val="24"/>
        </w:rPr>
        <w:t xml:space="preserve">Determine which </w:t>
      </w:r>
      <w:r w:rsidR="00382DE4" w:rsidRPr="001207C1">
        <w:rPr>
          <w:rFonts w:asciiTheme="minorHAnsi" w:hAnsiTheme="minorHAnsi" w:cstheme="minorHAnsi"/>
          <w:szCs w:val="24"/>
        </w:rPr>
        <w:t>responses</w:t>
      </w:r>
      <w:r w:rsidRPr="001207C1">
        <w:rPr>
          <w:rFonts w:asciiTheme="minorHAnsi" w:hAnsiTheme="minorHAnsi" w:cstheme="minorHAnsi"/>
          <w:szCs w:val="24"/>
        </w:rPr>
        <w:t xml:space="preserve"> are eligible for consideration in response to this </w:t>
      </w:r>
      <w:r w:rsidR="00AA2F09" w:rsidRPr="001207C1">
        <w:rPr>
          <w:rFonts w:asciiTheme="minorHAnsi" w:hAnsiTheme="minorHAnsi" w:cstheme="minorHAnsi"/>
          <w:szCs w:val="24"/>
        </w:rPr>
        <w:t>RFP</w:t>
      </w:r>
      <w:r w:rsidRPr="001207C1">
        <w:rPr>
          <w:rFonts w:asciiTheme="minorHAnsi" w:hAnsiTheme="minorHAnsi" w:cstheme="minorHAnsi"/>
          <w:szCs w:val="24"/>
        </w:rPr>
        <w:t>.</w:t>
      </w:r>
    </w:p>
    <w:p w14:paraId="1B460B38" w14:textId="070E2350"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r w:rsidRPr="001207C1">
        <w:rPr>
          <w:rFonts w:asciiTheme="minorHAnsi" w:hAnsiTheme="minorHAnsi" w:cstheme="minorHAnsi"/>
          <w:szCs w:val="24"/>
        </w:rPr>
        <w:t xml:space="preserve">Disqualify </w:t>
      </w:r>
      <w:r w:rsidR="00382DE4" w:rsidRPr="001207C1">
        <w:rPr>
          <w:rFonts w:asciiTheme="minorHAnsi" w:hAnsiTheme="minorHAnsi" w:cstheme="minorHAnsi"/>
          <w:szCs w:val="24"/>
        </w:rPr>
        <w:t>responses</w:t>
      </w:r>
      <w:r w:rsidRPr="001207C1">
        <w:rPr>
          <w:rFonts w:asciiTheme="minorHAnsi" w:hAnsiTheme="minorHAnsi" w:cstheme="minorHAnsi"/>
          <w:szCs w:val="24"/>
        </w:rPr>
        <w:t xml:space="preserve"> that do not meet the requirements of this </w:t>
      </w:r>
      <w:r w:rsidR="00AA2F09" w:rsidRPr="001207C1">
        <w:rPr>
          <w:rFonts w:asciiTheme="minorHAnsi" w:hAnsiTheme="minorHAnsi" w:cstheme="minorHAnsi"/>
          <w:szCs w:val="24"/>
        </w:rPr>
        <w:t>RFP</w:t>
      </w:r>
      <w:r w:rsidRPr="001207C1">
        <w:rPr>
          <w:rFonts w:asciiTheme="minorHAnsi" w:hAnsiTheme="minorHAnsi" w:cstheme="minorHAnsi"/>
          <w:szCs w:val="24"/>
        </w:rPr>
        <w:t>, in the sole determination of Energy Trust.</w:t>
      </w:r>
    </w:p>
    <w:p w14:paraId="692931F1" w14:textId="2A41AB0F"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r w:rsidRPr="001207C1">
        <w:rPr>
          <w:rFonts w:asciiTheme="minorHAnsi" w:hAnsiTheme="minorHAnsi" w:cstheme="minorHAnsi"/>
          <w:szCs w:val="24"/>
        </w:rPr>
        <w:t xml:space="preserve">Negotiate with any </w:t>
      </w:r>
      <w:r w:rsidR="00A42BEA" w:rsidRPr="001207C1">
        <w:rPr>
          <w:rFonts w:asciiTheme="minorHAnsi" w:hAnsiTheme="minorHAnsi" w:cstheme="minorHAnsi"/>
          <w:szCs w:val="24"/>
        </w:rPr>
        <w:t>r</w:t>
      </w:r>
      <w:r w:rsidRPr="001207C1">
        <w:rPr>
          <w:rFonts w:asciiTheme="minorHAnsi" w:hAnsiTheme="minorHAnsi" w:cstheme="minorHAnsi"/>
          <w:szCs w:val="24"/>
        </w:rPr>
        <w:t xml:space="preserve">espondent to amend any </w:t>
      </w:r>
      <w:r w:rsidR="00382DE4" w:rsidRPr="001207C1">
        <w:rPr>
          <w:rFonts w:asciiTheme="minorHAnsi" w:hAnsiTheme="minorHAnsi" w:cstheme="minorHAnsi"/>
          <w:szCs w:val="24"/>
        </w:rPr>
        <w:t>response</w:t>
      </w:r>
      <w:r w:rsidRPr="001207C1">
        <w:rPr>
          <w:rFonts w:asciiTheme="minorHAnsi" w:hAnsiTheme="minorHAnsi" w:cstheme="minorHAnsi"/>
          <w:szCs w:val="24"/>
        </w:rPr>
        <w:t>.</w:t>
      </w:r>
    </w:p>
    <w:p w14:paraId="6C6DD924" w14:textId="34F601A0"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r w:rsidRPr="001207C1">
        <w:rPr>
          <w:rFonts w:asciiTheme="minorHAnsi" w:hAnsiTheme="minorHAnsi" w:cstheme="minorHAnsi"/>
          <w:szCs w:val="24"/>
        </w:rPr>
        <w:t xml:space="preserve">Select and negotiate and/or enter into agreements with </w:t>
      </w:r>
      <w:r w:rsidR="00A42BEA" w:rsidRPr="001207C1">
        <w:rPr>
          <w:rFonts w:asciiTheme="minorHAnsi" w:hAnsiTheme="minorHAnsi" w:cstheme="minorHAnsi"/>
          <w:szCs w:val="24"/>
        </w:rPr>
        <w:t>r</w:t>
      </w:r>
      <w:r w:rsidRPr="001207C1">
        <w:rPr>
          <w:rFonts w:asciiTheme="minorHAnsi" w:hAnsiTheme="minorHAnsi" w:cstheme="minorHAnsi"/>
          <w:szCs w:val="24"/>
        </w:rPr>
        <w:t>espondent</w:t>
      </w:r>
      <w:r w:rsidR="00270A79" w:rsidRPr="001207C1">
        <w:rPr>
          <w:rFonts w:asciiTheme="minorHAnsi" w:hAnsiTheme="minorHAnsi" w:cstheme="minorHAnsi"/>
          <w:szCs w:val="24"/>
        </w:rPr>
        <w:t>(</w:t>
      </w:r>
      <w:r w:rsidRPr="001207C1">
        <w:rPr>
          <w:rFonts w:asciiTheme="minorHAnsi" w:hAnsiTheme="minorHAnsi" w:cstheme="minorHAnsi"/>
          <w:szCs w:val="24"/>
        </w:rPr>
        <w:t>s</w:t>
      </w:r>
      <w:r w:rsidR="00270A79" w:rsidRPr="001207C1">
        <w:rPr>
          <w:rFonts w:asciiTheme="minorHAnsi" w:hAnsiTheme="minorHAnsi" w:cstheme="minorHAnsi"/>
          <w:szCs w:val="24"/>
        </w:rPr>
        <w:t>)</w:t>
      </w:r>
      <w:r w:rsidRPr="001207C1">
        <w:rPr>
          <w:rFonts w:asciiTheme="minorHAnsi" w:hAnsiTheme="minorHAnsi" w:cstheme="minorHAnsi"/>
          <w:szCs w:val="24"/>
        </w:rPr>
        <w:t xml:space="preserve"> who, in Energy Trust's sole judgment, are most responsive to the </w:t>
      </w:r>
      <w:r w:rsidR="00AA2F09" w:rsidRPr="001207C1">
        <w:rPr>
          <w:rFonts w:asciiTheme="minorHAnsi" w:hAnsiTheme="minorHAnsi" w:cstheme="minorHAnsi"/>
          <w:szCs w:val="24"/>
        </w:rPr>
        <w:t>RFP</w:t>
      </w:r>
      <w:r w:rsidRPr="001207C1">
        <w:rPr>
          <w:rFonts w:asciiTheme="minorHAnsi" w:hAnsiTheme="minorHAnsi" w:cstheme="minorHAnsi"/>
          <w:szCs w:val="24"/>
        </w:rPr>
        <w:t xml:space="preserve"> and whose </w:t>
      </w:r>
      <w:r w:rsidR="00382DE4" w:rsidRPr="001207C1">
        <w:rPr>
          <w:rFonts w:asciiTheme="minorHAnsi" w:hAnsiTheme="minorHAnsi" w:cstheme="minorHAnsi"/>
          <w:szCs w:val="24"/>
        </w:rPr>
        <w:t>responses</w:t>
      </w:r>
      <w:r w:rsidRPr="001207C1">
        <w:rPr>
          <w:rFonts w:asciiTheme="minorHAnsi" w:hAnsiTheme="minorHAnsi" w:cstheme="minorHAnsi"/>
          <w:szCs w:val="24"/>
        </w:rPr>
        <w:t xml:space="preserve"> best satisfy the interests of Energy Trust, in its sole discretion, and not necessarily </w:t>
      </w:r>
      <w:proofErr w:type="gramStart"/>
      <w:r w:rsidRPr="001207C1">
        <w:rPr>
          <w:rFonts w:asciiTheme="minorHAnsi" w:hAnsiTheme="minorHAnsi" w:cstheme="minorHAnsi"/>
          <w:szCs w:val="24"/>
        </w:rPr>
        <w:t>on the basis of</w:t>
      </w:r>
      <w:proofErr w:type="gramEnd"/>
      <w:r w:rsidRPr="001207C1">
        <w:rPr>
          <w:rFonts w:asciiTheme="minorHAnsi" w:hAnsiTheme="minorHAnsi" w:cstheme="minorHAnsi"/>
          <w:szCs w:val="24"/>
        </w:rPr>
        <w:t xml:space="preserve"> price alone or any other single factor. </w:t>
      </w:r>
    </w:p>
    <w:p w14:paraId="4D303E2D" w14:textId="0CD6B620"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r w:rsidRPr="001207C1">
        <w:rPr>
          <w:rFonts w:asciiTheme="minorHAnsi" w:hAnsiTheme="minorHAnsi" w:cstheme="minorHAnsi"/>
          <w:szCs w:val="24"/>
        </w:rPr>
        <w:t xml:space="preserve">Issue additional subsequent solicitations for </w:t>
      </w:r>
      <w:r w:rsidR="00382DE4" w:rsidRPr="001207C1">
        <w:rPr>
          <w:rFonts w:asciiTheme="minorHAnsi" w:hAnsiTheme="minorHAnsi" w:cstheme="minorHAnsi"/>
          <w:szCs w:val="24"/>
        </w:rPr>
        <w:t>information or responses</w:t>
      </w:r>
      <w:r w:rsidRPr="001207C1">
        <w:rPr>
          <w:rFonts w:asciiTheme="minorHAnsi" w:hAnsiTheme="minorHAnsi" w:cstheme="minorHAnsi"/>
          <w:szCs w:val="24"/>
        </w:rPr>
        <w:t xml:space="preserve">, including withdrawing this </w:t>
      </w:r>
      <w:r w:rsidR="00AA2F09" w:rsidRPr="001207C1">
        <w:rPr>
          <w:rFonts w:asciiTheme="minorHAnsi" w:hAnsiTheme="minorHAnsi" w:cstheme="minorHAnsi"/>
          <w:szCs w:val="24"/>
        </w:rPr>
        <w:t>RFP</w:t>
      </w:r>
      <w:r w:rsidRPr="001207C1">
        <w:rPr>
          <w:rFonts w:asciiTheme="minorHAnsi" w:hAnsiTheme="minorHAnsi" w:cstheme="minorHAnsi"/>
          <w:szCs w:val="24"/>
        </w:rPr>
        <w:t xml:space="preserve"> at any time and/or issuing a new </w:t>
      </w:r>
      <w:r w:rsidR="00AA2F09" w:rsidRPr="001207C1">
        <w:rPr>
          <w:rFonts w:asciiTheme="minorHAnsi" w:hAnsiTheme="minorHAnsi" w:cstheme="minorHAnsi"/>
          <w:szCs w:val="24"/>
        </w:rPr>
        <w:t>RFP</w:t>
      </w:r>
      <w:r w:rsidRPr="001207C1">
        <w:rPr>
          <w:rFonts w:asciiTheme="minorHAnsi" w:hAnsiTheme="minorHAnsi" w:cstheme="minorHAnsi"/>
          <w:szCs w:val="24"/>
        </w:rPr>
        <w:t xml:space="preserve"> that would supersede and replace this one</w:t>
      </w:r>
      <w:r w:rsidR="00382DE4" w:rsidRPr="001207C1">
        <w:rPr>
          <w:rFonts w:asciiTheme="minorHAnsi" w:hAnsiTheme="minorHAnsi" w:cstheme="minorHAnsi"/>
          <w:szCs w:val="24"/>
        </w:rPr>
        <w:t>, or issuing a follow-up solicitation</w:t>
      </w:r>
      <w:r w:rsidRPr="001207C1">
        <w:rPr>
          <w:rFonts w:asciiTheme="minorHAnsi" w:hAnsiTheme="minorHAnsi" w:cstheme="minorHAnsi"/>
          <w:szCs w:val="24"/>
        </w:rPr>
        <w:t xml:space="preserve">. </w:t>
      </w:r>
    </w:p>
    <w:p w14:paraId="4ECE272D" w14:textId="77777777"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proofErr w:type="gramStart"/>
      <w:r w:rsidRPr="001207C1">
        <w:rPr>
          <w:rFonts w:asciiTheme="minorHAnsi" w:hAnsiTheme="minorHAnsi" w:cstheme="minorHAnsi"/>
          <w:szCs w:val="24"/>
        </w:rPr>
        <w:t>Vary</w:t>
      </w:r>
      <w:proofErr w:type="gramEnd"/>
      <w:r w:rsidRPr="001207C1">
        <w:rPr>
          <w:rFonts w:asciiTheme="minorHAnsi" w:hAnsiTheme="minorHAnsi" w:cstheme="minorHAnsi"/>
          <w:szCs w:val="24"/>
        </w:rPr>
        <w:t xml:space="preserve"> any timetable or schedule, add or change any provisions discussed herein.</w:t>
      </w:r>
    </w:p>
    <w:p w14:paraId="55C1D997" w14:textId="49AC0A80"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r w:rsidRPr="001207C1">
        <w:rPr>
          <w:rFonts w:asciiTheme="minorHAnsi" w:hAnsiTheme="minorHAnsi" w:cstheme="minorHAnsi"/>
          <w:szCs w:val="24"/>
        </w:rPr>
        <w:t xml:space="preserve">Conduct any briefing session or further </w:t>
      </w:r>
      <w:r w:rsidR="00382DE4" w:rsidRPr="001207C1">
        <w:rPr>
          <w:rFonts w:asciiTheme="minorHAnsi" w:hAnsiTheme="minorHAnsi" w:cstheme="minorHAnsi"/>
          <w:szCs w:val="24"/>
        </w:rPr>
        <w:t>information gathering or solicitation</w:t>
      </w:r>
      <w:r w:rsidRPr="001207C1">
        <w:rPr>
          <w:rFonts w:asciiTheme="minorHAnsi" w:hAnsiTheme="minorHAnsi" w:cstheme="minorHAnsi"/>
          <w:szCs w:val="24"/>
        </w:rPr>
        <w:t xml:space="preserve"> process on any terms and conditions.</w:t>
      </w:r>
    </w:p>
    <w:p w14:paraId="08C55372" w14:textId="6A391723" w:rsidR="00046694" w:rsidRPr="001207C1" w:rsidRDefault="00046694" w:rsidP="00F419B7">
      <w:pPr>
        <w:pStyle w:val="NoSpacing"/>
        <w:numPr>
          <w:ilvl w:val="0"/>
          <w:numId w:val="11"/>
        </w:numPr>
        <w:spacing w:after="200"/>
        <w:ind w:left="720"/>
        <w:contextualSpacing/>
        <w:rPr>
          <w:rFonts w:asciiTheme="minorHAnsi" w:hAnsiTheme="minorHAnsi" w:cstheme="minorHAnsi"/>
          <w:szCs w:val="24"/>
        </w:rPr>
      </w:pPr>
      <w:r w:rsidRPr="001207C1">
        <w:rPr>
          <w:rFonts w:asciiTheme="minorHAnsi" w:hAnsiTheme="minorHAnsi" w:cstheme="minorHAnsi"/>
          <w:szCs w:val="24"/>
        </w:rPr>
        <w:t xml:space="preserve">Suspend or modify the </w:t>
      </w:r>
      <w:r w:rsidR="00AA2F09" w:rsidRPr="001207C1">
        <w:rPr>
          <w:rFonts w:asciiTheme="minorHAnsi" w:hAnsiTheme="minorHAnsi" w:cstheme="minorHAnsi"/>
          <w:szCs w:val="24"/>
        </w:rPr>
        <w:t>RFP</w:t>
      </w:r>
      <w:r w:rsidRPr="001207C1">
        <w:rPr>
          <w:rFonts w:asciiTheme="minorHAnsi" w:hAnsiTheme="minorHAnsi" w:cstheme="minorHAnsi"/>
          <w:szCs w:val="24"/>
        </w:rPr>
        <w:t xml:space="preserve"> process at any time.</w:t>
      </w:r>
    </w:p>
    <w:p w14:paraId="151EEADF" w14:textId="064A1DDF" w:rsidR="00046694" w:rsidRPr="00046694" w:rsidRDefault="00046694" w:rsidP="00F419B7">
      <w:pPr>
        <w:pStyle w:val="NoSpacing"/>
        <w:numPr>
          <w:ilvl w:val="0"/>
          <w:numId w:val="11"/>
        </w:numPr>
        <w:spacing w:after="200"/>
        <w:ind w:left="720"/>
        <w:rPr>
          <w:rFonts w:asciiTheme="minorHAnsi" w:hAnsiTheme="minorHAnsi" w:cstheme="minorHAnsi"/>
          <w:szCs w:val="24"/>
        </w:rPr>
      </w:pPr>
      <w:proofErr w:type="gramStart"/>
      <w:r w:rsidRPr="00046694">
        <w:rPr>
          <w:rFonts w:asciiTheme="minorHAnsi" w:hAnsiTheme="minorHAnsi" w:cstheme="minorHAnsi"/>
          <w:szCs w:val="24"/>
        </w:rPr>
        <w:t>Enter into</w:t>
      </w:r>
      <w:proofErr w:type="gramEnd"/>
      <w:r w:rsidRPr="00046694">
        <w:rPr>
          <w:rFonts w:asciiTheme="minorHAnsi" w:hAnsiTheme="minorHAnsi" w:cstheme="minorHAnsi"/>
          <w:szCs w:val="24"/>
        </w:rPr>
        <w:t xml:space="preserve"> relationships with more than one </w:t>
      </w:r>
      <w:r w:rsidR="00A42BEA">
        <w:rPr>
          <w:rFonts w:asciiTheme="minorHAnsi" w:hAnsiTheme="minorHAnsi" w:cstheme="minorHAnsi"/>
          <w:szCs w:val="24"/>
        </w:rPr>
        <w:t>r</w:t>
      </w:r>
      <w:r w:rsidRPr="00046694">
        <w:rPr>
          <w:rFonts w:asciiTheme="minorHAnsi" w:hAnsiTheme="minorHAnsi" w:cstheme="minorHAnsi"/>
          <w:szCs w:val="24"/>
        </w:rPr>
        <w:t>espondent.</w:t>
      </w:r>
    </w:p>
    <w:p w14:paraId="5E25382A" w14:textId="6E97DF0C" w:rsidR="00046694" w:rsidRPr="00A87DF2" w:rsidRDefault="00046694" w:rsidP="0020712E">
      <w:pPr>
        <w:pStyle w:val="Heading3"/>
      </w:pPr>
      <w:r w:rsidRPr="00A87DF2">
        <w:t>Resulting Contract</w:t>
      </w:r>
      <w:r w:rsidR="001470E7" w:rsidRPr="00A87DF2">
        <w:t>(s)</w:t>
      </w:r>
      <w:r w:rsidRPr="00A87DF2">
        <w:t xml:space="preserve"> </w:t>
      </w:r>
    </w:p>
    <w:p w14:paraId="6ED2B261" w14:textId="77777777" w:rsidR="00477F0F" w:rsidRPr="00477F0F" w:rsidRDefault="00477F0F" w:rsidP="009234A6">
      <w:pPr>
        <w:spacing w:before="240" w:after="0"/>
      </w:pPr>
      <w:r w:rsidRPr="00477F0F">
        <w:t xml:space="preserve">The selected respondent or respondents will be required </w:t>
      </w:r>
      <w:proofErr w:type="gramStart"/>
      <w:r w:rsidRPr="00477F0F">
        <w:t>to execute</w:t>
      </w:r>
      <w:proofErr w:type="gramEnd"/>
      <w:r w:rsidRPr="00477F0F">
        <w:t xml:space="preserve"> a written contract with Energy Trust to perform contractor services as determined between Energy Trust and the selected respondent. No award will be considered a commitment, and no obligations or legal relations shall exist between Energy Trust and the selected respondent until a final and binding written contract has been executed by and between Energy Trust and the selected respondent. </w:t>
      </w:r>
    </w:p>
    <w:p w14:paraId="3B10ECD2" w14:textId="77777777" w:rsidR="00477F0F" w:rsidRPr="00477F0F" w:rsidRDefault="00477F0F" w:rsidP="00477F0F">
      <w:r w:rsidRPr="00477F0F">
        <w:t xml:space="preserve">Key terms in any resulting contract include, but would not be limited to, the following: Appropriate business licensing, timely and accurate invoicing requirements, intellectual property provisions ensuring the work product developed for Energy Trust by the contractor or its subcontractors shall be the property of Energy Trust, use of Energy Trust consent forms when referencing Energy Trust participant or project information, conflict of interest disclosure requirements, confidential information nondisclosure requirements, indemnification for third-party claims and limitation of liability provisions, and insurance requirements. </w:t>
      </w:r>
    </w:p>
    <w:p w14:paraId="3E153098" w14:textId="77777777" w:rsidR="00477F0F" w:rsidRPr="00477F0F" w:rsidRDefault="00477F0F" w:rsidP="00477F0F">
      <w:bookmarkStart w:id="22" w:name="_Hlk86427363"/>
      <w:r w:rsidRPr="00477F0F">
        <w:t xml:space="preserve">Time is of the essence </w:t>
      </w:r>
      <w:proofErr w:type="gramStart"/>
      <w:r w:rsidRPr="00477F0F">
        <w:t>with regard to</w:t>
      </w:r>
      <w:proofErr w:type="gramEnd"/>
      <w:r w:rsidRPr="00477F0F">
        <w:t xml:space="preserve"> these services and prolonged contract negotiations will not be undertaken. In general, Energy Trust strongly prefers contracts that are consistent with Energy Trust’s standard terms and conditions; negotiations for such contracts can generally be completed quickly. In some cases, a few terms and conditions may need to be substituted or waived, in accordance with contract negotiations. Any party involved in these contract discussions can terminate negotiations at any time and for any reason. If it appears that contract negotiations are not proceeding in a timely manner, Energy Trust may opt to terminate the discussions and select another respondent. </w:t>
      </w:r>
    </w:p>
    <w:bookmarkEnd w:id="22"/>
    <w:p w14:paraId="77250D77" w14:textId="78C23D22" w:rsidR="007E1FE8" w:rsidRDefault="007E1FE8" w:rsidP="00035A84">
      <w:pPr>
        <w:ind w:left="360"/>
        <w:rPr>
          <w:rFonts w:asciiTheme="minorHAnsi" w:eastAsia="Times New Roman" w:hAnsiTheme="minorHAnsi" w:cstheme="minorHAnsi"/>
          <w:b/>
          <w:caps/>
          <w:sz w:val="28"/>
          <w:szCs w:val="22"/>
        </w:rPr>
      </w:pPr>
      <w:r>
        <w:rPr>
          <w:rFonts w:asciiTheme="minorHAnsi" w:hAnsiTheme="minorHAnsi" w:cstheme="minorHAnsi"/>
          <w:b/>
          <w:caps/>
          <w:sz w:val="28"/>
        </w:rPr>
        <w:br w:type="page"/>
      </w:r>
    </w:p>
    <w:p w14:paraId="6382861D" w14:textId="41FD56C0" w:rsidR="00046694" w:rsidRPr="00527C3A" w:rsidRDefault="001F7A18" w:rsidP="00877954">
      <w:pPr>
        <w:pStyle w:val="Heading1"/>
      </w:pPr>
      <w:bookmarkStart w:id="23" w:name="_Toc185925813"/>
      <w:r>
        <w:t>Appendix A:</w:t>
      </w:r>
      <w:r w:rsidR="00046694" w:rsidRPr="00527C3A">
        <w:t xml:space="preserve"> Representations and Signature page</w:t>
      </w:r>
      <w:bookmarkEnd w:id="23"/>
      <w:r w:rsidR="00040977">
        <w:t xml:space="preserve"> </w:t>
      </w:r>
    </w:p>
    <w:p w14:paraId="215FF85A" w14:textId="77777777" w:rsidR="00046694" w:rsidRPr="00877954" w:rsidRDefault="00046694" w:rsidP="00046694">
      <w:pPr>
        <w:pStyle w:val="NoSpacing"/>
        <w:spacing w:after="200"/>
        <w:rPr>
          <w:rFonts w:asciiTheme="minorHAnsi" w:hAnsiTheme="minorHAnsi" w:cstheme="minorHAnsi"/>
          <w:sz w:val="22"/>
        </w:rPr>
      </w:pPr>
      <w:r w:rsidRPr="00877954">
        <w:rPr>
          <w:rFonts w:asciiTheme="minorHAnsi" w:hAnsiTheme="minorHAnsi" w:cstheme="minorHAnsi"/>
          <w:sz w:val="22"/>
        </w:rPr>
        <w:t xml:space="preserve">I, the undersigned declare </w:t>
      </w:r>
      <w:proofErr w:type="gramStart"/>
      <w:r w:rsidRPr="00877954">
        <w:rPr>
          <w:rFonts w:asciiTheme="minorHAnsi" w:hAnsiTheme="minorHAnsi" w:cstheme="minorHAnsi"/>
          <w:sz w:val="22"/>
        </w:rPr>
        <w:t>that;</w:t>
      </w:r>
      <w:proofErr w:type="gramEnd"/>
    </w:p>
    <w:p w14:paraId="7266F542" w14:textId="24EF307D" w:rsidR="00046694" w:rsidRPr="00877954" w:rsidRDefault="00046694" w:rsidP="006D1E1C">
      <w:pPr>
        <w:pStyle w:val="NoSpacing"/>
        <w:numPr>
          <w:ilvl w:val="0"/>
          <w:numId w:val="12"/>
        </w:numPr>
        <w:spacing w:after="200"/>
        <w:ind w:left="720" w:hanging="360"/>
        <w:rPr>
          <w:rFonts w:asciiTheme="minorHAnsi" w:hAnsiTheme="minorHAnsi" w:cstheme="minorHAnsi"/>
          <w:sz w:val="22"/>
        </w:rPr>
      </w:pPr>
      <w:r w:rsidRPr="00877954">
        <w:rPr>
          <w:rFonts w:asciiTheme="minorHAnsi" w:hAnsiTheme="minorHAnsi" w:cstheme="minorHAnsi"/>
          <w:sz w:val="22"/>
        </w:rPr>
        <w:t xml:space="preserve">I am an authorized agent of the respondent </w:t>
      </w:r>
      <w:r w:rsidR="00877954" w:rsidRPr="00877954">
        <w:rPr>
          <w:rFonts w:asciiTheme="minorHAnsi" w:hAnsiTheme="minorHAnsi" w:cstheme="minorHAnsi"/>
          <w:sz w:val="22"/>
        </w:rPr>
        <w:t xml:space="preserve">listed below after “Respondent Firm Name” (“Respondent”) and have authority to submit this submission on behalf of Respondent. </w:t>
      </w:r>
      <w:r w:rsidRPr="00877954">
        <w:rPr>
          <w:rFonts w:asciiTheme="minorHAnsi" w:hAnsiTheme="minorHAnsi" w:cstheme="minorHAnsi"/>
          <w:sz w:val="22"/>
        </w:rPr>
        <w:t>The information provided in this proposal is true and correct to the best of my knowledge.</w:t>
      </w:r>
    </w:p>
    <w:p w14:paraId="581AB2F0" w14:textId="77777777" w:rsidR="00877954" w:rsidRPr="00877954" w:rsidRDefault="00877954" w:rsidP="00877954">
      <w:pPr>
        <w:pStyle w:val="ListParagraph"/>
        <w:numPr>
          <w:ilvl w:val="0"/>
          <w:numId w:val="12"/>
        </w:numPr>
        <w:spacing w:before="120" w:after="160" w:line="276" w:lineRule="auto"/>
        <w:ind w:left="720" w:hanging="360"/>
        <w:rPr>
          <w:sz w:val="22"/>
          <w:szCs w:val="22"/>
        </w:rPr>
      </w:pPr>
      <w:r w:rsidRPr="00877954">
        <w:rPr>
          <w:sz w:val="22"/>
          <w:szCs w:val="22"/>
        </w:rPr>
        <w:t xml:space="preserve">The information provided in this response is true and correct to the best of my knowledge. </w:t>
      </w:r>
    </w:p>
    <w:p w14:paraId="72DBDE6F" w14:textId="2F4EF8BB" w:rsidR="00046694" w:rsidRPr="00877954" w:rsidRDefault="00046694" w:rsidP="00782985">
      <w:pPr>
        <w:pStyle w:val="NoSpacing"/>
        <w:numPr>
          <w:ilvl w:val="0"/>
          <w:numId w:val="12"/>
        </w:numPr>
        <w:spacing w:after="200"/>
        <w:ind w:left="720" w:hanging="360"/>
        <w:rPr>
          <w:rFonts w:asciiTheme="minorHAnsi" w:hAnsiTheme="minorHAnsi" w:cstheme="minorHAnsi"/>
          <w:sz w:val="22"/>
        </w:rPr>
      </w:pPr>
      <w:r w:rsidRPr="00877954">
        <w:rPr>
          <w:rFonts w:asciiTheme="minorHAnsi" w:hAnsiTheme="minorHAnsi" w:cstheme="minorHAnsi"/>
          <w:sz w:val="22"/>
        </w:rPr>
        <w:t xml:space="preserve">I have read this </w:t>
      </w:r>
      <w:r w:rsidR="00AA2F09">
        <w:rPr>
          <w:rFonts w:asciiTheme="minorHAnsi" w:hAnsiTheme="minorHAnsi" w:cstheme="minorHAnsi"/>
          <w:sz w:val="22"/>
        </w:rPr>
        <w:t>Request for Proposals</w:t>
      </w:r>
      <w:r w:rsidRPr="00877954">
        <w:rPr>
          <w:rFonts w:asciiTheme="minorHAnsi" w:hAnsiTheme="minorHAnsi" w:cstheme="minorHAnsi"/>
          <w:sz w:val="22"/>
        </w:rPr>
        <w:t xml:space="preserve"> in its entirety and agree unconditionally to </w:t>
      </w:r>
      <w:proofErr w:type="gramStart"/>
      <w:r w:rsidRPr="00877954">
        <w:rPr>
          <w:rFonts w:asciiTheme="minorHAnsi" w:hAnsiTheme="minorHAnsi" w:cstheme="minorHAnsi"/>
          <w:sz w:val="22"/>
        </w:rPr>
        <w:t>all of</w:t>
      </w:r>
      <w:proofErr w:type="gramEnd"/>
      <w:r w:rsidRPr="00877954">
        <w:rPr>
          <w:rFonts w:asciiTheme="minorHAnsi" w:hAnsiTheme="minorHAnsi" w:cstheme="minorHAnsi"/>
          <w:sz w:val="22"/>
        </w:rPr>
        <w:t xml:space="preserve"> its conditions and </w:t>
      </w:r>
      <w:r w:rsidR="00877954" w:rsidRPr="00877954">
        <w:rPr>
          <w:rFonts w:asciiTheme="minorHAnsi" w:hAnsiTheme="minorHAnsi" w:cstheme="minorHAnsi"/>
          <w:sz w:val="22"/>
        </w:rPr>
        <w:t>governing provisions</w:t>
      </w:r>
      <w:r w:rsidRPr="00877954">
        <w:rPr>
          <w:rFonts w:asciiTheme="minorHAnsi" w:hAnsiTheme="minorHAnsi" w:cstheme="minorHAnsi"/>
          <w:sz w:val="22"/>
        </w:rPr>
        <w:t>.</w:t>
      </w:r>
    </w:p>
    <w:p w14:paraId="77F13318" w14:textId="7E6D22C9" w:rsidR="00046694" w:rsidRPr="00877954" w:rsidRDefault="00877954" w:rsidP="00782985">
      <w:pPr>
        <w:pStyle w:val="NoSpacing"/>
        <w:numPr>
          <w:ilvl w:val="0"/>
          <w:numId w:val="12"/>
        </w:numPr>
        <w:spacing w:after="200"/>
        <w:ind w:left="720" w:hanging="360"/>
        <w:rPr>
          <w:rFonts w:asciiTheme="minorHAnsi" w:hAnsiTheme="minorHAnsi" w:cstheme="minorHAnsi"/>
          <w:sz w:val="22"/>
        </w:rPr>
      </w:pPr>
      <w:r w:rsidRPr="00877954">
        <w:rPr>
          <w:rFonts w:asciiTheme="minorHAnsi" w:hAnsiTheme="minorHAnsi" w:cstheme="minorHAnsi"/>
          <w:sz w:val="22"/>
        </w:rPr>
        <w:t>R</w:t>
      </w:r>
      <w:r w:rsidR="00046694" w:rsidRPr="00877954">
        <w:rPr>
          <w:rFonts w:asciiTheme="minorHAnsi" w:hAnsiTheme="minorHAnsi" w:cstheme="minorHAnsi"/>
          <w:sz w:val="22"/>
        </w:rPr>
        <w:t>espondent has not directly or indirectly induced or solicited any other respondent to submit a false or sham proposal.</w:t>
      </w:r>
    </w:p>
    <w:p w14:paraId="7B4219C6" w14:textId="56B3D904" w:rsidR="00046694" w:rsidRPr="00877954" w:rsidRDefault="00877954" w:rsidP="00782985">
      <w:pPr>
        <w:pStyle w:val="NoSpacing"/>
        <w:numPr>
          <w:ilvl w:val="0"/>
          <w:numId w:val="12"/>
        </w:numPr>
        <w:spacing w:after="200"/>
        <w:ind w:left="720" w:hanging="360"/>
        <w:rPr>
          <w:rFonts w:asciiTheme="minorHAnsi" w:hAnsiTheme="minorHAnsi" w:cstheme="minorHAnsi"/>
          <w:sz w:val="22"/>
        </w:rPr>
      </w:pPr>
      <w:r w:rsidRPr="00877954">
        <w:rPr>
          <w:rFonts w:asciiTheme="minorHAnsi" w:hAnsiTheme="minorHAnsi" w:cstheme="minorHAnsi"/>
          <w:sz w:val="22"/>
        </w:rPr>
        <w:t>R</w:t>
      </w:r>
      <w:r w:rsidR="00046694" w:rsidRPr="00877954">
        <w:rPr>
          <w:rFonts w:asciiTheme="minorHAnsi" w:hAnsiTheme="minorHAnsi" w:cstheme="minorHAnsi"/>
          <w:sz w:val="22"/>
        </w:rPr>
        <w:t xml:space="preserve">espondent has not </w:t>
      </w:r>
      <w:r w:rsidR="00046694" w:rsidRPr="00456615">
        <w:rPr>
          <w:rFonts w:asciiTheme="minorHAnsi" w:hAnsiTheme="minorHAnsi" w:cstheme="minorHAnsi"/>
          <w:sz w:val="22"/>
        </w:rPr>
        <w:t>solicited or induced any other person, firm, or corporation to refrain from proposing</w:t>
      </w:r>
      <w:r w:rsidRPr="00456615">
        <w:rPr>
          <w:rFonts w:asciiTheme="minorHAnsi" w:hAnsiTheme="minorHAnsi" w:cstheme="minorHAnsi"/>
          <w:sz w:val="22"/>
        </w:rPr>
        <w:t xml:space="preserve"> to this </w:t>
      </w:r>
      <w:r w:rsidR="00AA2F09" w:rsidRPr="00456615">
        <w:rPr>
          <w:rFonts w:asciiTheme="minorHAnsi" w:hAnsiTheme="minorHAnsi" w:cstheme="minorHAnsi"/>
          <w:sz w:val="22"/>
        </w:rPr>
        <w:t>RFP</w:t>
      </w:r>
      <w:r w:rsidR="00046694" w:rsidRPr="00456615">
        <w:rPr>
          <w:rFonts w:asciiTheme="minorHAnsi" w:hAnsiTheme="minorHAnsi" w:cstheme="minorHAnsi"/>
          <w:sz w:val="22"/>
        </w:rPr>
        <w:t>.</w:t>
      </w:r>
    </w:p>
    <w:p w14:paraId="31E3BD16" w14:textId="51650BB4" w:rsidR="00046694" w:rsidRPr="00877954" w:rsidRDefault="00877954" w:rsidP="00782985">
      <w:pPr>
        <w:pStyle w:val="NoSpacing"/>
        <w:numPr>
          <w:ilvl w:val="0"/>
          <w:numId w:val="12"/>
        </w:numPr>
        <w:spacing w:after="200"/>
        <w:ind w:left="720" w:hanging="360"/>
        <w:rPr>
          <w:rFonts w:asciiTheme="minorHAnsi" w:hAnsiTheme="minorHAnsi" w:cstheme="minorHAnsi"/>
          <w:sz w:val="22"/>
        </w:rPr>
      </w:pPr>
      <w:proofErr w:type="gramStart"/>
      <w:r w:rsidRPr="00877954">
        <w:rPr>
          <w:rFonts w:asciiTheme="minorHAnsi" w:hAnsiTheme="minorHAnsi" w:cstheme="minorHAnsi"/>
          <w:sz w:val="22"/>
        </w:rPr>
        <w:t>R</w:t>
      </w:r>
      <w:r w:rsidR="00046694" w:rsidRPr="00877954">
        <w:rPr>
          <w:rFonts w:asciiTheme="minorHAnsi" w:hAnsiTheme="minorHAnsi" w:cstheme="minorHAnsi"/>
          <w:sz w:val="22"/>
        </w:rPr>
        <w:t>espondent has</w:t>
      </w:r>
      <w:proofErr w:type="gramEnd"/>
      <w:r w:rsidR="00046694" w:rsidRPr="00877954">
        <w:rPr>
          <w:rFonts w:asciiTheme="minorHAnsi" w:hAnsiTheme="minorHAnsi" w:cstheme="minorHAnsi"/>
          <w:sz w:val="22"/>
        </w:rPr>
        <w:t xml:space="preserve"> not sought by collusion to </w:t>
      </w:r>
      <w:proofErr w:type="gramStart"/>
      <w:r w:rsidR="00046694" w:rsidRPr="00877954">
        <w:rPr>
          <w:rFonts w:asciiTheme="minorHAnsi" w:hAnsiTheme="minorHAnsi" w:cstheme="minorHAnsi"/>
          <w:sz w:val="22"/>
        </w:rPr>
        <w:t>obtain for itself</w:t>
      </w:r>
      <w:proofErr w:type="gramEnd"/>
      <w:r w:rsidR="00046694" w:rsidRPr="00877954">
        <w:rPr>
          <w:rFonts w:asciiTheme="minorHAnsi" w:hAnsiTheme="minorHAnsi" w:cstheme="minorHAnsi"/>
          <w:sz w:val="22"/>
        </w:rPr>
        <w:t xml:space="preserve"> any advantage over any other respondent or Energy Trust.</w:t>
      </w:r>
    </w:p>
    <w:p w14:paraId="08D9CE16" w14:textId="6DD34CD1" w:rsidR="00046694" w:rsidRPr="00877954" w:rsidRDefault="00877954" w:rsidP="00782985">
      <w:pPr>
        <w:pStyle w:val="NoSpacing"/>
        <w:numPr>
          <w:ilvl w:val="0"/>
          <w:numId w:val="12"/>
        </w:numPr>
        <w:spacing w:after="200"/>
        <w:ind w:left="720" w:hanging="360"/>
        <w:rPr>
          <w:rFonts w:asciiTheme="minorHAnsi" w:hAnsiTheme="minorHAnsi" w:cstheme="minorHAnsi"/>
          <w:sz w:val="22"/>
        </w:rPr>
      </w:pPr>
      <w:r w:rsidRPr="00877954">
        <w:rPr>
          <w:rFonts w:asciiTheme="minorHAnsi" w:hAnsiTheme="minorHAnsi" w:cstheme="minorHAnsi"/>
          <w:sz w:val="22"/>
        </w:rPr>
        <w:t>R</w:t>
      </w:r>
      <w:r w:rsidR="00046694" w:rsidRPr="00877954">
        <w:rPr>
          <w:rFonts w:asciiTheme="minorHAnsi" w:hAnsiTheme="minorHAnsi" w:cstheme="minorHAnsi"/>
          <w:sz w:val="22"/>
        </w:rPr>
        <w:t>espondent’s proposal is genuine; not made in the interest of, or on behalf of, any undisclosed person, firm or corporation; and is not submitted in conformity with an agreement of rules of any group, association, organization, or corporation.</w:t>
      </w:r>
    </w:p>
    <w:p w14:paraId="41B61035" w14:textId="7CA5CF81" w:rsidR="00046694" w:rsidRPr="00877954" w:rsidRDefault="00046694" w:rsidP="00782985">
      <w:pPr>
        <w:pStyle w:val="NoSpacing"/>
        <w:numPr>
          <w:ilvl w:val="0"/>
          <w:numId w:val="12"/>
        </w:numPr>
        <w:spacing w:after="200"/>
        <w:ind w:left="720" w:hanging="360"/>
        <w:rPr>
          <w:rFonts w:asciiTheme="minorHAnsi" w:hAnsiTheme="minorHAnsi" w:cstheme="minorHAnsi"/>
          <w:sz w:val="22"/>
        </w:rPr>
      </w:pPr>
      <w:r w:rsidRPr="00877954">
        <w:rPr>
          <w:rFonts w:asciiTheme="minorHAnsi" w:hAnsiTheme="minorHAnsi" w:cstheme="minorHAnsi"/>
          <w:sz w:val="22"/>
        </w:rPr>
        <w:t xml:space="preserve">I authorize the representatives of Energy Trust to investigate the business history of </w:t>
      </w:r>
      <w:r w:rsidR="00877954" w:rsidRPr="00877954">
        <w:rPr>
          <w:rFonts w:asciiTheme="minorHAnsi" w:hAnsiTheme="minorHAnsi" w:cstheme="minorHAnsi"/>
          <w:sz w:val="22"/>
        </w:rPr>
        <w:t>R</w:t>
      </w:r>
      <w:r w:rsidRPr="00877954">
        <w:rPr>
          <w:rFonts w:asciiTheme="minorHAnsi" w:hAnsiTheme="minorHAnsi" w:cstheme="minorHAnsi"/>
          <w:sz w:val="22"/>
        </w:rPr>
        <w:t>espondent, its affiliates, and all associated partners, principals and management and authorize the release of all said information.</w:t>
      </w:r>
    </w:p>
    <w:p w14:paraId="00988BBD" w14:textId="3F6ADB7F" w:rsidR="00046694" w:rsidRPr="00877954" w:rsidRDefault="00046694" w:rsidP="00782985">
      <w:pPr>
        <w:pStyle w:val="NoSpacing"/>
        <w:numPr>
          <w:ilvl w:val="0"/>
          <w:numId w:val="12"/>
        </w:numPr>
        <w:spacing w:after="200"/>
        <w:ind w:left="720" w:hanging="360"/>
        <w:rPr>
          <w:rFonts w:asciiTheme="minorHAnsi" w:hAnsiTheme="minorHAnsi" w:cstheme="minorHAnsi"/>
          <w:sz w:val="22"/>
        </w:rPr>
      </w:pPr>
      <w:r w:rsidRPr="00877954">
        <w:rPr>
          <w:rFonts w:asciiTheme="minorHAnsi" w:hAnsiTheme="minorHAnsi" w:cstheme="minorHAnsi"/>
          <w:sz w:val="22"/>
        </w:rPr>
        <w:t xml:space="preserve">I agree that I will report immediately in writing to Energy Trust any changes to the information contained herein at any time while </w:t>
      </w:r>
      <w:r w:rsidR="00877954" w:rsidRPr="00877954">
        <w:rPr>
          <w:rFonts w:asciiTheme="minorHAnsi" w:hAnsiTheme="minorHAnsi" w:cstheme="minorHAnsi"/>
          <w:sz w:val="22"/>
        </w:rPr>
        <w:t>Respondent’s response is u</w:t>
      </w:r>
      <w:r w:rsidRPr="00877954">
        <w:rPr>
          <w:rFonts w:asciiTheme="minorHAnsi" w:hAnsiTheme="minorHAnsi" w:cstheme="minorHAnsi"/>
          <w:sz w:val="22"/>
        </w:rPr>
        <w:t>nder consideration.</w:t>
      </w:r>
    </w:p>
    <w:p w14:paraId="773573E6" w14:textId="77777777" w:rsidR="00046694" w:rsidRPr="00877954" w:rsidRDefault="00046694" w:rsidP="00046694">
      <w:pPr>
        <w:pStyle w:val="NoSpacing"/>
        <w:spacing w:after="200"/>
        <w:rPr>
          <w:rFonts w:asciiTheme="minorHAnsi" w:hAnsiTheme="minorHAnsi" w:cstheme="minorHAnsi"/>
          <w:b/>
          <w:i/>
          <w:sz w:val="22"/>
        </w:rPr>
      </w:pPr>
      <w:r w:rsidRPr="00877954">
        <w:rPr>
          <w:rFonts w:asciiTheme="minorHAnsi" w:hAnsiTheme="minorHAnsi" w:cstheme="minorHAnsi"/>
          <w:b/>
          <w:i/>
          <w:sz w:val="22"/>
        </w:rPr>
        <w:t xml:space="preserve">The information contained in this proposal and any part thereof, including its exhibits, schedules, and other documents and instruments delivered or to be delivered to Energy </w:t>
      </w:r>
      <w:proofErr w:type="gramStart"/>
      <w:r w:rsidRPr="00877954">
        <w:rPr>
          <w:rFonts w:asciiTheme="minorHAnsi" w:hAnsiTheme="minorHAnsi" w:cstheme="minorHAnsi"/>
          <w:b/>
          <w:i/>
          <w:sz w:val="22"/>
        </w:rPr>
        <w:t>Trust</w:t>
      </w:r>
      <w:proofErr w:type="gramEnd"/>
      <w:r w:rsidRPr="00877954">
        <w:rPr>
          <w:rFonts w:asciiTheme="minorHAnsi" w:hAnsiTheme="minorHAnsi" w:cstheme="minorHAnsi"/>
          <w:b/>
          <w:i/>
          <w:sz w:val="22"/>
        </w:rPr>
        <w:t xml:space="preserve"> is true, accurate, and complete. This proposal includes all </w:t>
      </w:r>
      <w:proofErr w:type="gramStart"/>
      <w:r w:rsidRPr="00877954">
        <w:rPr>
          <w:rFonts w:asciiTheme="minorHAnsi" w:hAnsiTheme="minorHAnsi" w:cstheme="minorHAnsi"/>
          <w:b/>
          <w:i/>
          <w:sz w:val="22"/>
        </w:rPr>
        <w:t>information</w:t>
      </w:r>
      <w:proofErr w:type="gramEnd"/>
      <w:r w:rsidRPr="00877954">
        <w:rPr>
          <w:rFonts w:asciiTheme="minorHAnsi" w:hAnsiTheme="minorHAnsi" w:cstheme="minorHAnsi"/>
          <w:b/>
          <w:i/>
          <w:sz w:val="22"/>
        </w:rPr>
        <w:t xml:space="preserve"> necessary to ensure that the statements therein do not in whole or in part mislead Energy Trust as to any material fact.</w:t>
      </w:r>
    </w:p>
    <w:p w14:paraId="58AC3F22" w14:textId="768848DC" w:rsidR="00046694" w:rsidRPr="00877954" w:rsidRDefault="00046694" w:rsidP="003E016E">
      <w:pPr>
        <w:pStyle w:val="NoSpacing"/>
        <w:tabs>
          <w:tab w:val="right" w:pos="9360"/>
        </w:tabs>
        <w:spacing w:after="200"/>
        <w:rPr>
          <w:rFonts w:asciiTheme="minorHAnsi" w:hAnsiTheme="minorHAnsi" w:cstheme="minorHAnsi"/>
          <w:sz w:val="22"/>
          <w:u w:val="single"/>
        </w:rPr>
      </w:pPr>
      <w:r w:rsidRPr="00877954">
        <w:rPr>
          <w:rFonts w:asciiTheme="minorHAnsi" w:hAnsiTheme="minorHAnsi" w:cstheme="minorHAnsi"/>
          <w:sz w:val="22"/>
        </w:rPr>
        <w:t>Date:</w:t>
      </w:r>
      <w:r w:rsidRPr="00877954">
        <w:rPr>
          <w:rFonts w:asciiTheme="minorHAnsi" w:hAnsiTheme="minorHAnsi" w:cstheme="minorHAnsi"/>
          <w:sz w:val="22"/>
          <w:u w:val="single"/>
        </w:rPr>
        <w:tab/>
      </w:r>
    </w:p>
    <w:p w14:paraId="2AF869C1" w14:textId="24C029C8" w:rsidR="00877954" w:rsidRDefault="00877954" w:rsidP="003E016E">
      <w:pPr>
        <w:pStyle w:val="NoSpacing"/>
        <w:tabs>
          <w:tab w:val="right" w:pos="9360"/>
        </w:tabs>
        <w:spacing w:after="200"/>
        <w:rPr>
          <w:rFonts w:asciiTheme="minorHAnsi" w:hAnsiTheme="minorHAnsi" w:cstheme="minorHAnsi"/>
          <w:sz w:val="22"/>
        </w:rPr>
      </w:pPr>
      <w:r>
        <w:rPr>
          <w:rFonts w:asciiTheme="minorHAnsi" w:hAnsiTheme="minorHAnsi" w:cstheme="minorHAnsi"/>
          <w:sz w:val="22"/>
        </w:rPr>
        <w:t>Respondent Firm Name:</w:t>
      </w:r>
      <w:r w:rsidRPr="00877954">
        <w:rPr>
          <w:rFonts w:asciiTheme="minorHAnsi" w:hAnsiTheme="minorHAnsi" w:cstheme="minorHAnsi"/>
          <w:sz w:val="22"/>
          <w:u w:val="single"/>
        </w:rPr>
        <w:t xml:space="preserve"> </w:t>
      </w:r>
      <w:r w:rsidRPr="00877954">
        <w:rPr>
          <w:rFonts w:asciiTheme="minorHAnsi" w:hAnsiTheme="minorHAnsi" w:cstheme="minorHAnsi"/>
          <w:sz w:val="22"/>
          <w:u w:val="single"/>
        </w:rPr>
        <w:tab/>
      </w:r>
    </w:p>
    <w:p w14:paraId="62FED50A" w14:textId="3089A129" w:rsidR="00046694" w:rsidRPr="00877954" w:rsidRDefault="00046694" w:rsidP="003E016E">
      <w:pPr>
        <w:pStyle w:val="NoSpacing"/>
        <w:tabs>
          <w:tab w:val="right" w:pos="9360"/>
        </w:tabs>
        <w:spacing w:after="200"/>
        <w:rPr>
          <w:rFonts w:asciiTheme="minorHAnsi" w:hAnsiTheme="minorHAnsi" w:cstheme="minorHAnsi"/>
          <w:sz w:val="22"/>
          <w:u w:val="single"/>
        </w:rPr>
      </w:pPr>
      <w:r w:rsidRPr="00877954">
        <w:rPr>
          <w:rFonts w:asciiTheme="minorHAnsi" w:hAnsiTheme="minorHAnsi" w:cstheme="minorHAnsi"/>
          <w:sz w:val="22"/>
        </w:rPr>
        <w:t>Authorized Signature:</w:t>
      </w:r>
      <w:r w:rsidRPr="00877954">
        <w:rPr>
          <w:rFonts w:asciiTheme="minorHAnsi" w:hAnsiTheme="minorHAnsi" w:cstheme="minorHAnsi"/>
          <w:sz w:val="22"/>
          <w:u w:val="single"/>
        </w:rPr>
        <w:tab/>
      </w:r>
    </w:p>
    <w:p w14:paraId="7A83D4CF" w14:textId="505B6F1C" w:rsidR="0020712E" w:rsidRDefault="0020712E" w:rsidP="0020712E">
      <w:pPr>
        <w:pStyle w:val="NoSpacing"/>
        <w:tabs>
          <w:tab w:val="right" w:pos="9360"/>
        </w:tabs>
        <w:spacing w:after="200"/>
        <w:rPr>
          <w:rFonts w:asciiTheme="minorHAnsi" w:hAnsiTheme="minorHAnsi" w:cstheme="minorHAnsi"/>
          <w:sz w:val="22"/>
        </w:rPr>
      </w:pPr>
      <w:r>
        <w:rPr>
          <w:rFonts w:asciiTheme="minorHAnsi" w:hAnsiTheme="minorHAnsi" w:cstheme="minorHAnsi"/>
          <w:sz w:val="22"/>
        </w:rPr>
        <w:t xml:space="preserve">Printed </w:t>
      </w:r>
      <w:r w:rsidR="00046694" w:rsidRPr="00877954">
        <w:rPr>
          <w:rFonts w:asciiTheme="minorHAnsi" w:hAnsiTheme="minorHAnsi" w:cstheme="minorHAnsi"/>
          <w:sz w:val="22"/>
        </w:rPr>
        <w:t>Name</w:t>
      </w:r>
      <w:r>
        <w:rPr>
          <w:rFonts w:asciiTheme="minorHAnsi" w:hAnsiTheme="minorHAnsi" w:cstheme="minorHAnsi"/>
          <w:sz w:val="22"/>
        </w:rPr>
        <w:t>:</w:t>
      </w:r>
      <w:r w:rsidRPr="00877954">
        <w:rPr>
          <w:rFonts w:asciiTheme="minorHAnsi" w:hAnsiTheme="minorHAnsi" w:cstheme="minorHAnsi"/>
          <w:sz w:val="22"/>
          <w:u w:val="single"/>
        </w:rPr>
        <w:tab/>
      </w:r>
    </w:p>
    <w:p w14:paraId="653FCABB" w14:textId="238E23A0" w:rsidR="00046694" w:rsidRPr="0020712E" w:rsidRDefault="00046694" w:rsidP="0020712E">
      <w:pPr>
        <w:pStyle w:val="NoSpacing"/>
        <w:tabs>
          <w:tab w:val="right" w:pos="9360"/>
        </w:tabs>
        <w:spacing w:after="200"/>
        <w:rPr>
          <w:rFonts w:asciiTheme="minorHAnsi" w:hAnsiTheme="minorHAnsi" w:cstheme="minorHAnsi"/>
          <w:sz w:val="22"/>
        </w:rPr>
      </w:pPr>
      <w:r w:rsidRPr="00877954">
        <w:rPr>
          <w:rFonts w:asciiTheme="minorHAnsi" w:hAnsiTheme="minorHAnsi" w:cstheme="minorHAnsi"/>
          <w:sz w:val="22"/>
        </w:rPr>
        <w:t>Title:</w:t>
      </w:r>
      <w:r w:rsidR="0020712E" w:rsidRPr="0020712E">
        <w:rPr>
          <w:rFonts w:asciiTheme="minorHAnsi" w:hAnsiTheme="minorHAnsi" w:cstheme="minorHAnsi"/>
          <w:sz w:val="22"/>
          <w:u w:val="single"/>
        </w:rPr>
        <w:t xml:space="preserve"> </w:t>
      </w:r>
      <w:r w:rsidR="0020712E" w:rsidRPr="00877954">
        <w:rPr>
          <w:rFonts w:asciiTheme="minorHAnsi" w:hAnsiTheme="minorHAnsi" w:cstheme="minorHAnsi"/>
          <w:sz w:val="22"/>
          <w:u w:val="single"/>
        </w:rPr>
        <w:tab/>
      </w:r>
    </w:p>
    <w:p w14:paraId="0F92EB37" w14:textId="7086A2E6" w:rsidR="00C141A2" w:rsidRPr="00046694" w:rsidRDefault="00360A25" w:rsidP="00F24F71">
      <w:pPr>
        <w:spacing w:after="0"/>
      </w:pPr>
      <w:r>
        <w:rPr>
          <w:rFonts w:asciiTheme="minorHAnsi" w:hAnsiTheme="minorHAnsi" w:cstheme="minorHAnsi"/>
        </w:rPr>
        <w:br w:type="page"/>
      </w:r>
    </w:p>
    <w:sectPr w:rsidR="00C141A2" w:rsidRPr="00046694" w:rsidSect="00EF3459">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7732F" w14:textId="77777777" w:rsidR="00200B55" w:rsidRDefault="00200B55" w:rsidP="004578CC">
      <w:pPr>
        <w:spacing w:after="0"/>
      </w:pPr>
      <w:r>
        <w:separator/>
      </w:r>
    </w:p>
  </w:endnote>
  <w:endnote w:type="continuationSeparator" w:id="0">
    <w:p w14:paraId="18CE0819" w14:textId="77777777" w:rsidR="00200B55" w:rsidRDefault="00200B55" w:rsidP="004578CC">
      <w:pPr>
        <w:spacing w:after="0"/>
      </w:pPr>
      <w:r>
        <w:continuationSeparator/>
      </w:r>
    </w:p>
  </w:endnote>
  <w:endnote w:type="continuationNotice" w:id="1">
    <w:p w14:paraId="6E8E934D" w14:textId="77777777" w:rsidR="00200B55" w:rsidRDefault="00200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D7AB" w14:textId="77777777" w:rsidR="00285353" w:rsidRDefault="00285353" w:rsidP="004D0A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9EA61F" w14:textId="77777777" w:rsidR="00285353" w:rsidRDefault="00285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924134"/>
      <w:docPartObj>
        <w:docPartGallery w:val="Page Numbers (Bottom of Page)"/>
        <w:docPartUnique/>
      </w:docPartObj>
    </w:sdtPr>
    <w:sdtEndPr/>
    <w:sdtContent>
      <w:sdt>
        <w:sdtPr>
          <w:id w:val="1068851644"/>
          <w:docPartObj>
            <w:docPartGallery w:val="Page Numbers (Top of Page)"/>
            <w:docPartUnique/>
          </w:docPartObj>
        </w:sdtPr>
        <w:sdtEndPr/>
        <w:sdtContent>
          <w:p w14:paraId="65799CDA" w14:textId="0C033311" w:rsidR="00285353" w:rsidRDefault="00285353">
            <w:pPr>
              <w:pStyle w:val="Footer"/>
              <w:jc w:val="center"/>
            </w:pPr>
            <w:r w:rsidRPr="00EF1D25">
              <w:rPr>
                <w:sz w:val="22"/>
              </w:rPr>
              <w:t xml:space="preserve">Page </w:t>
            </w:r>
            <w:r w:rsidRPr="00EF1D25">
              <w:rPr>
                <w:b/>
                <w:bCs/>
                <w:sz w:val="22"/>
              </w:rPr>
              <w:fldChar w:fldCharType="begin"/>
            </w:r>
            <w:r w:rsidRPr="00EF1D25">
              <w:rPr>
                <w:b/>
                <w:bCs/>
                <w:sz w:val="22"/>
              </w:rPr>
              <w:instrText xml:space="preserve"> PAGE </w:instrText>
            </w:r>
            <w:r w:rsidRPr="00EF1D25">
              <w:rPr>
                <w:b/>
                <w:bCs/>
                <w:sz w:val="22"/>
              </w:rPr>
              <w:fldChar w:fldCharType="separate"/>
            </w:r>
            <w:r>
              <w:rPr>
                <w:b/>
                <w:bCs/>
                <w:noProof/>
                <w:sz w:val="22"/>
              </w:rPr>
              <w:t>3</w:t>
            </w:r>
            <w:r w:rsidRPr="00EF1D25">
              <w:rPr>
                <w:b/>
                <w:bCs/>
                <w:sz w:val="22"/>
              </w:rPr>
              <w:fldChar w:fldCharType="end"/>
            </w:r>
            <w:r w:rsidRPr="00EF1D25">
              <w:rPr>
                <w:sz w:val="22"/>
              </w:rPr>
              <w:t xml:space="preserve"> of </w:t>
            </w:r>
            <w:r w:rsidRPr="00EF1D25">
              <w:rPr>
                <w:b/>
                <w:bCs/>
                <w:sz w:val="22"/>
              </w:rPr>
              <w:fldChar w:fldCharType="begin"/>
            </w:r>
            <w:r w:rsidRPr="00EF1D25">
              <w:rPr>
                <w:b/>
                <w:bCs/>
                <w:sz w:val="22"/>
              </w:rPr>
              <w:instrText xml:space="preserve"> NUMPAGES  </w:instrText>
            </w:r>
            <w:r w:rsidRPr="00EF1D25">
              <w:rPr>
                <w:b/>
                <w:bCs/>
                <w:sz w:val="22"/>
              </w:rPr>
              <w:fldChar w:fldCharType="separate"/>
            </w:r>
            <w:r>
              <w:rPr>
                <w:b/>
                <w:bCs/>
                <w:noProof/>
                <w:sz w:val="22"/>
              </w:rPr>
              <w:t>21</w:t>
            </w:r>
            <w:r w:rsidRPr="00EF1D25">
              <w:rPr>
                <w:b/>
                <w:bCs/>
                <w:sz w:val="22"/>
              </w:rPr>
              <w:fldChar w:fldCharType="end"/>
            </w:r>
          </w:p>
        </w:sdtContent>
      </w:sdt>
    </w:sdtContent>
  </w:sdt>
  <w:p w14:paraId="4685FBF3" w14:textId="77777777" w:rsidR="00285353" w:rsidRDefault="00285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153254"/>
      <w:docPartObj>
        <w:docPartGallery w:val="Page Numbers (Bottom of Page)"/>
        <w:docPartUnique/>
      </w:docPartObj>
    </w:sdtPr>
    <w:sdtEndPr/>
    <w:sdtContent>
      <w:sdt>
        <w:sdtPr>
          <w:id w:val="1728636285"/>
          <w:docPartObj>
            <w:docPartGallery w:val="Page Numbers (Top of Page)"/>
            <w:docPartUnique/>
          </w:docPartObj>
        </w:sdtPr>
        <w:sdtEndPr/>
        <w:sdtContent>
          <w:p w14:paraId="4838AF37" w14:textId="713428EB" w:rsidR="00285353" w:rsidRDefault="00285353">
            <w:pPr>
              <w:pStyle w:val="Footer"/>
              <w:jc w:val="center"/>
            </w:pPr>
            <w:r w:rsidRPr="00EF1D25">
              <w:rPr>
                <w:sz w:val="22"/>
              </w:rPr>
              <w:t xml:space="preserve">Page </w:t>
            </w:r>
            <w:r w:rsidRPr="00EF1D25">
              <w:rPr>
                <w:b/>
                <w:bCs/>
                <w:sz w:val="22"/>
              </w:rPr>
              <w:fldChar w:fldCharType="begin"/>
            </w:r>
            <w:r w:rsidRPr="00EF1D25">
              <w:rPr>
                <w:b/>
                <w:bCs/>
                <w:sz w:val="22"/>
              </w:rPr>
              <w:instrText xml:space="preserve"> PAGE </w:instrText>
            </w:r>
            <w:r w:rsidRPr="00EF1D25">
              <w:rPr>
                <w:b/>
                <w:bCs/>
                <w:sz w:val="22"/>
              </w:rPr>
              <w:fldChar w:fldCharType="separate"/>
            </w:r>
            <w:r>
              <w:rPr>
                <w:b/>
                <w:bCs/>
                <w:noProof/>
                <w:sz w:val="22"/>
              </w:rPr>
              <w:t>18</w:t>
            </w:r>
            <w:r w:rsidRPr="00EF1D25">
              <w:rPr>
                <w:b/>
                <w:bCs/>
                <w:sz w:val="22"/>
              </w:rPr>
              <w:fldChar w:fldCharType="end"/>
            </w:r>
            <w:r w:rsidRPr="00EF1D25">
              <w:rPr>
                <w:sz w:val="22"/>
              </w:rPr>
              <w:t xml:space="preserve"> of </w:t>
            </w:r>
            <w:r w:rsidRPr="00EF1D25">
              <w:rPr>
                <w:b/>
                <w:bCs/>
                <w:sz w:val="22"/>
              </w:rPr>
              <w:fldChar w:fldCharType="begin"/>
            </w:r>
            <w:r w:rsidRPr="00EF1D25">
              <w:rPr>
                <w:b/>
                <w:bCs/>
                <w:sz w:val="22"/>
              </w:rPr>
              <w:instrText xml:space="preserve"> NUMPAGES  </w:instrText>
            </w:r>
            <w:r w:rsidRPr="00EF1D25">
              <w:rPr>
                <w:b/>
                <w:bCs/>
                <w:sz w:val="22"/>
              </w:rPr>
              <w:fldChar w:fldCharType="separate"/>
            </w:r>
            <w:r>
              <w:rPr>
                <w:b/>
                <w:bCs/>
                <w:noProof/>
                <w:sz w:val="22"/>
              </w:rPr>
              <w:t>21</w:t>
            </w:r>
            <w:r w:rsidRPr="00EF1D25">
              <w:rPr>
                <w:b/>
                <w:bCs/>
                <w:sz w:val="22"/>
              </w:rPr>
              <w:fldChar w:fldCharType="end"/>
            </w:r>
          </w:p>
        </w:sdtContent>
      </w:sdt>
    </w:sdtContent>
  </w:sdt>
  <w:p w14:paraId="599BC290" w14:textId="77777777" w:rsidR="00285353" w:rsidRDefault="0028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BA30" w14:textId="77777777" w:rsidR="00200B55" w:rsidRDefault="00200B55" w:rsidP="004578CC">
      <w:pPr>
        <w:spacing w:after="0"/>
      </w:pPr>
      <w:r>
        <w:separator/>
      </w:r>
    </w:p>
  </w:footnote>
  <w:footnote w:type="continuationSeparator" w:id="0">
    <w:p w14:paraId="78CA0647" w14:textId="77777777" w:rsidR="00200B55" w:rsidRDefault="00200B55" w:rsidP="004578CC">
      <w:pPr>
        <w:spacing w:after="0"/>
      </w:pPr>
      <w:r>
        <w:continuationSeparator/>
      </w:r>
    </w:p>
  </w:footnote>
  <w:footnote w:type="continuationNotice" w:id="1">
    <w:p w14:paraId="6B755BE7" w14:textId="77777777" w:rsidR="00200B55" w:rsidRDefault="00200B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35419"/>
      <w:docPartObj>
        <w:docPartGallery w:val="Page Numbers (Top of Page)"/>
        <w:docPartUnique/>
      </w:docPartObj>
    </w:sdtPr>
    <w:sdtEndPr>
      <w:rPr>
        <w:sz w:val="20"/>
        <w:szCs w:val="20"/>
      </w:rPr>
    </w:sdtEndPr>
    <w:sdtContent>
      <w:p w14:paraId="0F52B32B" w14:textId="5A201EE9" w:rsidR="00A733F7" w:rsidRPr="005E7021" w:rsidRDefault="00AA2F09" w:rsidP="00A733F7">
        <w:pPr>
          <w:pStyle w:val="Header"/>
          <w:jc w:val="center"/>
          <w:rPr>
            <w:sz w:val="20"/>
          </w:rPr>
        </w:pPr>
        <w:r w:rsidRPr="007244B9">
          <w:rPr>
            <w:sz w:val="20"/>
          </w:rPr>
          <w:t>Request for Proposals</w:t>
        </w:r>
        <w:r w:rsidR="00A733F7" w:rsidRPr="007244B9">
          <w:rPr>
            <w:sz w:val="20"/>
          </w:rPr>
          <w:t xml:space="preserve">: </w:t>
        </w:r>
        <w:r w:rsidR="007244B9" w:rsidRPr="007244B9">
          <w:rPr>
            <w:sz w:val="20"/>
          </w:rPr>
          <w:t>Instructional</w:t>
        </w:r>
        <w:r w:rsidR="007244B9">
          <w:rPr>
            <w:sz w:val="20"/>
          </w:rPr>
          <w:t xml:space="preserve"> Design Project</w:t>
        </w:r>
      </w:p>
      <w:p w14:paraId="72B0262D" w14:textId="77777777" w:rsidR="00A733F7" w:rsidRDefault="00B106BD" w:rsidP="00A733F7">
        <w:pPr>
          <w:pStyle w:val="Header"/>
          <w:jc w:val="center"/>
          <w:rPr>
            <w:sz w:val="20"/>
          </w:rPr>
        </w:pPr>
      </w:p>
    </w:sdtContent>
  </w:sdt>
  <w:p w14:paraId="44C8C0B7" w14:textId="6E2A51D8" w:rsidR="00285353" w:rsidRPr="004578CC" w:rsidRDefault="00285353" w:rsidP="00A733F7">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AA74" w14:textId="2D8CF4FF" w:rsidR="00285353" w:rsidRDefault="00B106BD">
    <w:pPr>
      <w:pStyle w:val="Header"/>
      <w:jc w:val="center"/>
    </w:pPr>
    <w:sdt>
      <w:sdtPr>
        <w:id w:val="-1307394399"/>
        <w:docPartObj>
          <w:docPartGallery w:val="Page Numbers (Top of Page)"/>
          <w:docPartUnique/>
        </w:docPartObj>
      </w:sdtPr>
      <w:sdtEndPr/>
      <w:sdtContent>
        <w:r w:rsidR="00285353">
          <w:t xml:space="preserve">Page </w:t>
        </w:r>
        <w:r w:rsidR="00285353">
          <w:rPr>
            <w:b/>
            <w:bCs/>
          </w:rPr>
          <w:fldChar w:fldCharType="begin"/>
        </w:r>
        <w:r w:rsidR="00285353">
          <w:rPr>
            <w:b/>
            <w:bCs/>
          </w:rPr>
          <w:instrText xml:space="preserve"> PAGE </w:instrText>
        </w:r>
        <w:r w:rsidR="00285353">
          <w:rPr>
            <w:b/>
            <w:bCs/>
          </w:rPr>
          <w:fldChar w:fldCharType="separate"/>
        </w:r>
        <w:r w:rsidR="00285353">
          <w:rPr>
            <w:b/>
            <w:bCs/>
            <w:noProof/>
          </w:rPr>
          <w:t>1</w:t>
        </w:r>
        <w:r w:rsidR="00285353">
          <w:rPr>
            <w:b/>
            <w:bCs/>
          </w:rPr>
          <w:fldChar w:fldCharType="end"/>
        </w:r>
        <w:r w:rsidR="00285353">
          <w:t xml:space="preserve"> of </w:t>
        </w:r>
        <w:r w:rsidR="00285353">
          <w:rPr>
            <w:b/>
            <w:bCs/>
          </w:rPr>
          <w:fldChar w:fldCharType="begin"/>
        </w:r>
        <w:r w:rsidR="00285353">
          <w:rPr>
            <w:b/>
            <w:bCs/>
          </w:rPr>
          <w:instrText xml:space="preserve"> NUMPAGES  </w:instrText>
        </w:r>
        <w:r w:rsidR="00285353">
          <w:rPr>
            <w:b/>
            <w:bCs/>
          </w:rPr>
          <w:fldChar w:fldCharType="separate"/>
        </w:r>
        <w:r w:rsidR="00285353">
          <w:rPr>
            <w:b/>
            <w:bCs/>
            <w:noProof/>
          </w:rPr>
          <w:t>21</w:t>
        </w:r>
        <w:r w:rsidR="00285353">
          <w:rPr>
            <w:b/>
            <w:bCs/>
          </w:rPr>
          <w:fldChar w:fldCharType="end"/>
        </w:r>
      </w:sdtContent>
    </w:sdt>
  </w:p>
  <w:p w14:paraId="74AC12D6" w14:textId="06FFC6F7" w:rsidR="00285353" w:rsidRPr="00D906B5" w:rsidRDefault="00285353" w:rsidP="00D906B5">
    <w:pPr>
      <w:pStyle w:val="Header"/>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highlight w:val="yellow"/>
      </w:rPr>
      <w:id w:val="-1583666237"/>
      <w:docPartObj>
        <w:docPartGallery w:val="Page Numbers (Top of Page)"/>
        <w:docPartUnique/>
      </w:docPartObj>
    </w:sdtPr>
    <w:sdtEndPr>
      <w:rPr>
        <w:sz w:val="20"/>
        <w:szCs w:val="20"/>
      </w:rPr>
    </w:sdtEndPr>
    <w:sdtContent>
      <w:p w14:paraId="3B413E45" w14:textId="548F1176" w:rsidR="00285353" w:rsidRPr="005E7021" w:rsidRDefault="00AA2F09" w:rsidP="005E7021">
        <w:pPr>
          <w:pStyle w:val="Header"/>
          <w:jc w:val="center"/>
          <w:rPr>
            <w:sz w:val="20"/>
          </w:rPr>
        </w:pPr>
        <w:r w:rsidRPr="007244B9">
          <w:rPr>
            <w:sz w:val="20"/>
          </w:rPr>
          <w:t>Request for Proposals</w:t>
        </w:r>
        <w:r w:rsidR="00285353" w:rsidRPr="007244B9">
          <w:rPr>
            <w:sz w:val="20"/>
          </w:rPr>
          <w:t xml:space="preserve">: </w:t>
        </w:r>
        <w:r w:rsidR="007244B9" w:rsidRPr="007244B9">
          <w:rPr>
            <w:sz w:val="20"/>
          </w:rPr>
          <w:t>Instructional</w:t>
        </w:r>
        <w:r w:rsidR="007244B9">
          <w:rPr>
            <w:sz w:val="20"/>
          </w:rPr>
          <w:t xml:space="preserve"> Design</w:t>
        </w:r>
        <w:r w:rsidR="00DA7392">
          <w:rPr>
            <w:sz w:val="20"/>
          </w:rPr>
          <w:t xml:space="preserve"> Project</w:t>
        </w:r>
      </w:p>
      <w:p w14:paraId="50FEA166" w14:textId="2BAA390F" w:rsidR="00285353" w:rsidRPr="00D906B5" w:rsidRDefault="00B106BD" w:rsidP="00D906B5">
        <w:pPr>
          <w:pStyle w:val="Header"/>
          <w:jc w:val="center"/>
          <w:rPr>
            <w:sz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274"/>
    <w:multiLevelType w:val="hybridMultilevel"/>
    <w:tmpl w:val="FBD6CE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FA28CC"/>
    <w:multiLevelType w:val="hybridMultilevel"/>
    <w:tmpl w:val="FC54DDBC"/>
    <w:lvl w:ilvl="0" w:tplc="FC2CD1E6">
      <w:start w:val="1"/>
      <w:numFmt w:val="decimal"/>
      <w:lvlText w:val="%1."/>
      <w:lvlJc w:val="left"/>
      <w:pPr>
        <w:ind w:left="1170" w:hanging="360"/>
      </w:pPr>
      <w:rPr>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7FC7"/>
    <w:multiLevelType w:val="hybridMultilevel"/>
    <w:tmpl w:val="240EB3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34BF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14370B"/>
    <w:multiLevelType w:val="hybridMultilevel"/>
    <w:tmpl w:val="914C9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C5891"/>
    <w:multiLevelType w:val="hybridMultilevel"/>
    <w:tmpl w:val="17C8BB42"/>
    <w:lvl w:ilvl="0" w:tplc="2FECF7F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4F9"/>
    <w:multiLevelType w:val="hybridMultilevel"/>
    <w:tmpl w:val="1C809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66C2E"/>
    <w:multiLevelType w:val="hybridMultilevel"/>
    <w:tmpl w:val="FE2A557E"/>
    <w:lvl w:ilvl="0" w:tplc="04090001">
      <w:start w:val="1"/>
      <w:numFmt w:val="bullet"/>
      <w:lvlText w:val=""/>
      <w:lvlJc w:val="left"/>
      <w:pPr>
        <w:tabs>
          <w:tab w:val="num" w:pos="4680"/>
        </w:tabs>
        <w:ind w:left="4680" w:hanging="360"/>
      </w:pPr>
      <w:rPr>
        <w:rFonts w:ascii="Symbol" w:hAnsi="Symbol" w:hint="default"/>
        <w:color w:val="000000"/>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1CCD0A91"/>
    <w:multiLevelType w:val="hybridMultilevel"/>
    <w:tmpl w:val="FEA8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959B2"/>
    <w:multiLevelType w:val="hybridMultilevel"/>
    <w:tmpl w:val="79400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4307AE"/>
    <w:multiLevelType w:val="hybridMultilevel"/>
    <w:tmpl w:val="9BACC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49454D"/>
    <w:multiLevelType w:val="hybridMultilevel"/>
    <w:tmpl w:val="A1F0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CE6C8"/>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3E6306"/>
    <w:multiLevelType w:val="hybridMultilevel"/>
    <w:tmpl w:val="496AD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AC2471"/>
    <w:multiLevelType w:val="hybridMultilevel"/>
    <w:tmpl w:val="C2C4831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AF651F"/>
    <w:multiLevelType w:val="hybridMultilevel"/>
    <w:tmpl w:val="D862E6DC"/>
    <w:lvl w:ilvl="0" w:tplc="FFFFFFFF">
      <w:start w:val="1"/>
      <w:numFmt w:val="decimal"/>
      <w:lvlText w:val="%1."/>
      <w:lvlJc w:val="left"/>
      <w:pPr>
        <w:ind w:left="720" w:hanging="360"/>
      </w:pPr>
    </w:lvl>
    <w:lvl w:ilvl="1" w:tplc="FFFFFFFF">
      <w:numFmt w:val="bullet"/>
      <w:lvlText w:val="•"/>
      <w:lvlJc w:val="left"/>
      <w:pPr>
        <w:ind w:left="1800" w:hanging="720"/>
      </w:pPr>
      <w:rPr>
        <w:rFonts w:ascii="Arial" w:eastAsia="MS Gothic"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476421"/>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C94B1C"/>
    <w:multiLevelType w:val="hybridMultilevel"/>
    <w:tmpl w:val="8222E704"/>
    <w:lvl w:ilvl="0" w:tplc="FFFFFFFF">
      <w:start w:val="1"/>
      <w:numFmt w:val="decimal"/>
      <w:lvlText w:val="Task %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592C9A"/>
    <w:multiLevelType w:val="hybridMultilevel"/>
    <w:tmpl w:val="051431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2A5A68"/>
    <w:multiLevelType w:val="hybridMultilevel"/>
    <w:tmpl w:val="0936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B7B76"/>
    <w:multiLevelType w:val="hybridMultilevel"/>
    <w:tmpl w:val="3D22B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864906"/>
    <w:multiLevelType w:val="hybridMultilevel"/>
    <w:tmpl w:val="12DCF26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6D14A3"/>
    <w:multiLevelType w:val="hybridMultilevel"/>
    <w:tmpl w:val="B2F60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10B4A"/>
    <w:multiLevelType w:val="hybridMultilevel"/>
    <w:tmpl w:val="A1D27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2C7BAA"/>
    <w:multiLevelType w:val="hybridMultilevel"/>
    <w:tmpl w:val="DA4ACC32"/>
    <w:lvl w:ilvl="0" w:tplc="123CDE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60879"/>
    <w:multiLevelType w:val="hybridMultilevel"/>
    <w:tmpl w:val="79C0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80B89"/>
    <w:multiLevelType w:val="hybridMultilevel"/>
    <w:tmpl w:val="629A1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28673D"/>
    <w:multiLevelType w:val="hybridMultilevel"/>
    <w:tmpl w:val="FEE89B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4170E"/>
    <w:multiLevelType w:val="hybridMultilevel"/>
    <w:tmpl w:val="FFFFFFFF"/>
    <w:lvl w:ilvl="0" w:tplc="6BDEB926">
      <w:start w:val="1"/>
      <w:numFmt w:val="bullet"/>
      <w:lvlText w:val="o"/>
      <w:lvlJc w:val="left"/>
      <w:pPr>
        <w:ind w:left="720" w:hanging="360"/>
      </w:pPr>
      <w:rPr>
        <w:rFonts w:ascii="Courier New" w:hAnsi="Courier New" w:hint="default"/>
      </w:rPr>
    </w:lvl>
    <w:lvl w:ilvl="1" w:tplc="6D84DDAE">
      <w:start w:val="1"/>
      <w:numFmt w:val="bullet"/>
      <w:lvlText w:val="o"/>
      <w:lvlJc w:val="left"/>
      <w:pPr>
        <w:ind w:left="1440" w:hanging="360"/>
      </w:pPr>
      <w:rPr>
        <w:rFonts w:ascii="Courier New" w:hAnsi="Courier New" w:hint="default"/>
      </w:rPr>
    </w:lvl>
    <w:lvl w:ilvl="2" w:tplc="E51C1FB8">
      <w:start w:val="1"/>
      <w:numFmt w:val="bullet"/>
      <w:lvlText w:val=""/>
      <w:lvlJc w:val="left"/>
      <w:pPr>
        <w:ind w:left="2160" w:hanging="360"/>
      </w:pPr>
      <w:rPr>
        <w:rFonts w:ascii="Wingdings" w:hAnsi="Wingdings" w:hint="default"/>
      </w:rPr>
    </w:lvl>
    <w:lvl w:ilvl="3" w:tplc="6188FD80">
      <w:start w:val="1"/>
      <w:numFmt w:val="bullet"/>
      <w:lvlText w:val=""/>
      <w:lvlJc w:val="left"/>
      <w:pPr>
        <w:ind w:left="2880" w:hanging="360"/>
      </w:pPr>
      <w:rPr>
        <w:rFonts w:ascii="Symbol" w:hAnsi="Symbol" w:hint="default"/>
      </w:rPr>
    </w:lvl>
    <w:lvl w:ilvl="4" w:tplc="B9EAEF78">
      <w:start w:val="1"/>
      <w:numFmt w:val="bullet"/>
      <w:lvlText w:val="o"/>
      <w:lvlJc w:val="left"/>
      <w:pPr>
        <w:ind w:left="3600" w:hanging="360"/>
      </w:pPr>
      <w:rPr>
        <w:rFonts w:ascii="Courier New" w:hAnsi="Courier New" w:hint="default"/>
      </w:rPr>
    </w:lvl>
    <w:lvl w:ilvl="5" w:tplc="7D0E0D38">
      <w:start w:val="1"/>
      <w:numFmt w:val="bullet"/>
      <w:lvlText w:val=""/>
      <w:lvlJc w:val="left"/>
      <w:pPr>
        <w:ind w:left="4320" w:hanging="360"/>
      </w:pPr>
      <w:rPr>
        <w:rFonts w:ascii="Wingdings" w:hAnsi="Wingdings" w:hint="default"/>
      </w:rPr>
    </w:lvl>
    <w:lvl w:ilvl="6" w:tplc="97CE56E4">
      <w:start w:val="1"/>
      <w:numFmt w:val="bullet"/>
      <w:lvlText w:val=""/>
      <w:lvlJc w:val="left"/>
      <w:pPr>
        <w:ind w:left="5040" w:hanging="360"/>
      </w:pPr>
      <w:rPr>
        <w:rFonts w:ascii="Symbol" w:hAnsi="Symbol" w:hint="default"/>
      </w:rPr>
    </w:lvl>
    <w:lvl w:ilvl="7" w:tplc="C26E974E">
      <w:start w:val="1"/>
      <w:numFmt w:val="bullet"/>
      <w:lvlText w:val="o"/>
      <w:lvlJc w:val="left"/>
      <w:pPr>
        <w:ind w:left="5760" w:hanging="360"/>
      </w:pPr>
      <w:rPr>
        <w:rFonts w:ascii="Courier New" w:hAnsi="Courier New" w:hint="default"/>
      </w:rPr>
    </w:lvl>
    <w:lvl w:ilvl="8" w:tplc="F3800B6A">
      <w:start w:val="1"/>
      <w:numFmt w:val="bullet"/>
      <w:lvlText w:val=""/>
      <w:lvlJc w:val="left"/>
      <w:pPr>
        <w:ind w:left="6480" w:hanging="360"/>
      </w:pPr>
      <w:rPr>
        <w:rFonts w:ascii="Wingdings" w:hAnsi="Wingdings" w:hint="default"/>
      </w:rPr>
    </w:lvl>
  </w:abstractNum>
  <w:abstractNum w:abstractNumId="29" w15:restartNumberingAfterBreak="0">
    <w:nsid w:val="57017DD1"/>
    <w:multiLevelType w:val="hybridMultilevel"/>
    <w:tmpl w:val="F202CB0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029FF"/>
    <w:multiLevelType w:val="multilevel"/>
    <w:tmpl w:val="EAD212CE"/>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9543BCC"/>
    <w:multiLevelType w:val="hybridMultilevel"/>
    <w:tmpl w:val="B302E288"/>
    <w:lvl w:ilvl="0" w:tplc="FFFFFFFF">
      <w:start w:val="1"/>
      <w:numFmt w:val="bullet"/>
      <w:lvlText w:val=""/>
      <w:lvlJc w:val="left"/>
      <w:pPr>
        <w:tabs>
          <w:tab w:val="num" w:pos="1440"/>
        </w:tabs>
        <w:ind w:left="1440" w:hanging="360"/>
      </w:pPr>
      <w:rPr>
        <w:rFonts w:ascii="Symbol" w:hAnsi="Symbol" w:hint="default"/>
      </w:rPr>
    </w:lvl>
    <w:lvl w:ilvl="1" w:tplc="35C2C256">
      <w:start w:val="5"/>
      <w:numFmt w:val="decimal"/>
      <w:lvlText w:val="%2."/>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C8B0BB9"/>
    <w:multiLevelType w:val="hybridMultilevel"/>
    <w:tmpl w:val="EEF23C96"/>
    <w:lvl w:ilvl="0" w:tplc="04090011">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FF511F"/>
    <w:multiLevelType w:val="hybridMultilevel"/>
    <w:tmpl w:val="8E1A1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4855EF"/>
    <w:multiLevelType w:val="hybridMultilevel"/>
    <w:tmpl w:val="FC54DDBC"/>
    <w:lvl w:ilvl="0" w:tplc="FFFFFFFF">
      <w:start w:val="1"/>
      <w:numFmt w:val="decimal"/>
      <w:lvlText w:val="%1."/>
      <w:lvlJc w:val="left"/>
      <w:pPr>
        <w:ind w:left="1170" w:hanging="360"/>
      </w:pPr>
      <w:rPr>
        <w:i w:val="0"/>
        <w:i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C353C3"/>
    <w:multiLevelType w:val="hybridMultilevel"/>
    <w:tmpl w:val="2E6C3A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A2D34"/>
    <w:multiLevelType w:val="hybridMultilevel"/>
    <w:tmpl w:val="3E549586"/>
    <w:lvl w:ilvl="0" w:tplc="04090011">
      <w:start w:val="1"/>
      <w:numFmt w:val="decimal"/>
      <w:lvlText w:val="%1)"/>
      <w:lvlJc w:val="left"/>
      <w:pPr>
        <w:tabs>
          <w:tab w:val="num" w:pos="1080"/>
        </w:tabs>
        <w:ind w:left="1080" w:hanging="360"/>
      </w:pPr>
      <w:rPr>
        <w:rFonts w:hint="default"/>
      </w:rPr>
    </w:lvl>
    <w:lvl w:ilvl="1" w:tplc="0409000F">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33E0F"/>
    <w:multiLevelType w:val="hybridMultilevel"/>
    <w:tmpl w:val="05F8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27F2B"/>
    <w:multiLevelType w:val="hybridMultilevel"/>
    <w:tmpl w:val="EE302CE6"/>
    <w:lvl w:ilvl="0" w:tplc="04090005">
      <w:start w:val="1"/>
      <w:numFmt w:val="bullet"/>
      <w:lvlText w:val=""/>
      <w:lvlJc w:val="left"/>
      <w:pPr>
        <w:ind w:left="1080" w:hanging="360"/>
      </w:pPr>
      <w:rPr>
        <w:rFonts w:ascii="Wingdings"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15124"/>
    <w:multiLevelType w:val="hybridMultilevel"/>
    <w:tmpl w:val="0DBC423C"/>
    <w:lvl w:ilvl="0" w:tplc="0409000F">
      <w:start w:val="1"/>
      <w:numFmt w:val="decimal"/>
      <w:lvlText w:val="%1."/>
      <w:lvlJc w:val="left"/>
      <w:pPr>
        <w:ind w:left="720" w:hanging="360"/>
      </w:pPr>
    </w:lvl>
    <w:lvl w:ilvl="1" w:tplc="946EA802">
      <w:numFmt w:val="bullet"/>
      <w:lvlText w:val="•"/>
      <w:lvlJc w:val="left"/>
      <w:pPr>
        <w:ind w:left="1800" w:hanging="720"/>
      </w:pPr>
      <w:rPr>
        <w:rFonts w:ascii="Arial" w:eastAsia="MS Gothic"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E50B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3EA221F"/>
    <w:multiLevelType w:val="hybridMultilevel"/>
    <w:tmpl w:val="5D7C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F7761"/>
    <w:multiLevelType w:val="hybridMultilevel"/>
    <w:tmpl w:val="FFFFFFFF"/>
    <w:lvl w:ilvl="0" w:tplc="13865754">
      <w:start w:val="1"/>
      <w:numFmt w:val="decimal"/>
      <w:lvlText w:val="Task %1."/>
      <w:lvlJc w:val="left"/>
      <w:pPr>
        <w:ind w:left="720" w:hanging="360"/>
      </w:pPr>
    </w:lvl>
    <w:lvl w:ilvl="1" w:tplc="95E63CFC">
      <w:start w:val="1"/>
      <w:numFmt w:val="lowerLetter"/>
      <w:lvlText w:val="%2."/>
      <w:lvlJc w:val="left"/>
      <w:pPr>
        <w:ind w:left="1440" w:hanging="360"/>
      </w:pPr>
    </w:lvl>
    <w:lvl w:ilvl="2" w:tplc="0F4635EE">
      <w:start w:val="1"/>
      <w:numFmt w:val="lowerRoman"/>
      <w:lvlText w:val="%3."/>
      <w:lvlJc w:val="right"/>
      <w:pPr>
        <w:ind w:left="2160" w:hanging="180"/>
      </w:pPr>
    </w:lvl>
    <w:lvl w:ilvl="3" w:tplc="63A88F02">
      <w:start w:val="1"/>
      <w:numFmt w:val="decimal"/>
      <w:lvlText w:val="%4."/>
      <w:lvlJc w:val="left"/>
      <w:pPr>
        <w:ind w:left="2880" w:hanging="360"/>
      </w:pPr>
    </w:lvl>
    <w:lvl w:ilvl="4" w:tplc="A600E370">
      <w:start w:val="1"/>
      <w:numFmt w:val="lowerLetter"/>
      <w:lvlText w:val="%5."/>
      <w:lvlJc w:val="left"/>
      <w:pPr>
        <w:ind w:left="3600" w:hanging="360"/>
      </w:pPr>
    </w:lvl>
    <w:lvl w:ilvl="5" w:tplc="042E95A0">
      <w:start w:val="1"/>
      <w:numFmt w:val="lowerRoman"/>
      <w:lvlText w:val="%6."/>
      <w:lvlJc w:val="right"/>
      <w:pPr>
        <w:ind w:left="4320" w:hanging="180"/>
      </w:pPr>
    </w:lvl>
    <w:lvl w:ilvl="6" w:tplc="A530B13A">
      <w:start w:val="1"/>
      <w:numFmt w:val="decimal"/>
      <w:lvlText w:val="%7."/>
      <w:lvlJc w:val="left"/>
      <w:pPr>
        <w:ind w:left="5040" w:hanging="360"/>
      </w:pPr>
    </w:lvl>
    <w:lvl w:ilvl="7" w:tplc="ABEAC97A">
      <w:start w:val="1"/>
      <w:numFmt w:val="lowerLetter"/>
      <w:lvlText w:val="%8."/>
      <w:lvlJc w:val="left"/>
      <w:pPr>
        <w:ind w:left="5760" w:hanging="360"/>
      </w:pPr>
    </w:lvl>
    <w:lvl w:ilvl="8" w:tplc="D3C2625A">
      <w:start w:val="1"/>
      <w:numFmt w:val="lowerRoman"/>
      <w:lvlText w:val="%9."/>
      <w:lvlJc w:val="right"/>
      <w:pPr>
        <w:ind w:left="6480" w:hanging="180"/>
      </w:pPr>
    </w:lvl>
  </w:abstractNum>
  <w:num w:numId="1" w16cid:durableId="2078161245">
    <w:abstractNumId w:val="42"/>
  </w:num>
  <w:num w:numId="2" w16cid:durableId="1693795743">
    <w:abstractNumId w:val="40"/>
  </w:num>
  <w:num w:numId="3" w16cid:durableId="895436798">
    <w:abstractNumId w:val="12"/>
  </w:num>
  <w:num w:numId="4" w16cid:durableId="1380402925">
    <w:abstractNumId w:val="3"/>
  </w:num>
  <w:num w:numId="5" w16cid:durableId="227349775">
    <w:abstractNumId w:val="16"/>
  </w:num>
  <w:num w:numId="6" w16cid:durableId="602688907">
    <w:abstractNumId w:val="28"/>
  </w:num>
  <w:num w:numId="7" w16cid:durableId="990671303">
    <w:abstractNumId w:val="17"/>
  </w:num>
  <w:num w:numId="8" w16cid:durableId="561528697">
    <w:abstractNumId w:val="31"/>
  </w:num>
  <w:num w:numId="9" w16cid:durableId="873425967">
    <w:abstractNumId w:val="36"/>
  </w:num>
  <w:num w:numId="10" w16cid:durableId="1089304905">
    <w:abstractNumId w:val="19"/>
  </w:num>
  <w:num w:numId="11" w16cid:durableId="1610042258">
    <w:abstractNumId w:val="10"/>
  </w:num>
  <w:num w:numId="12" w16cid:durableId="412436660">
    <w:abstractNumId w:val="30"/>
  </w:num>
  <w:num w:numId="13" w16cid:durableId="1116175285">
    <w:abstractNumId w:val="41"/>
  </w:num>
  <w:num w:numId="14" w16cid:durableId="757558245">
    <w:abstractNumId w:val="6"/>
  </w:num>
  <w:num w:numId="15" w16cid:durableId="1666854594">
    <w:abstractNumId w:val="29"/>
  </w:num>
  <w:num w:numId="16" w16cid:durableId="2117753616">
    <w:abstractNumId w:val="7"/>
  </w:num>
  <w:num w:numId="17" w16cid:durableId="61291576">
    <w:abstractNumId w:val="5"/>
  </w:num>
  <w:num w:numId="18" w16cid:durableId="984893769">
    <w:abstractNumId w:val="37"/>
  </w:num>
  <w:num w:numId="19" w16cid:durableId="1771122097">
    <w:abstractNumId w:val="25"/>
  </w:num>
  <w:num w:numId="20" w16cid:durableId="895580402">
    <w:abstractNumId w:val="26"/>
  </w:num>
  <w:num w:numId="21" w16cid:durableId="1305549263">
    <w:abstractNumId w:val="18"/>
  </w:num>
  <w:num w:numId="22" w16cid:durableId="410389564">
    <w:abstractNumId w:val="32"/>
  </w:num>
  <w:num w:numId="23" w16cid:durableId="1434982141">
    <w:abstractNumId w:val="23"/>
  </w:num>
  <w:num w:numId="24" w16cid:durableId="1750804055">
    <w:abstractNumId w:val="13"/>
  </w:num>
  <w:num w:numId="25" w16cid:durableId="1826434645">
    <w:abstractNumId w:val="0"/>
  </w:num>
  <w:num w:numId="26" w16cid:durableId="2087453363">
    <w:abstractNumId w:val="39"/>
  </w:num>
  <w:num w:numId="27" w16cid:durableId="1645741574">
    <w:abstractNumId w:val="4"/>
  </w:num>
  <w:num w:numId="28" w16cid:durableId="1240796141">
    <w:abstractNumId w:val="22"/>
  </w:num>
  <w:num w:numId="29" w16cid:durableId="262498218">
    <w:abstractNumId w:val="15"/>
  </w:num>
  <w:num w:numId="30" w16cid:durableId="873344833">
    <w:abstractNumId w:val="21"/>
  </w:num>
  <w:num w:numId="31" w16cid:durableId="294258664">
    <w:abstractNumId w:val="2"/>
  </w:num>
  <w:num w:numId="32" w16cid:durableId="487405332">
    <w:abstractNumId w:val="24"/>
  </w:num>
  <w:num w:numId="33" w16cid:durableId="1558469163">
    <w:abstractNumId w:val="35"/>
  </w:num>
  <w:num w:numId="34" w16cid:durableId="1553886656">
    <w:abstractNumId w:val="8"/>
  </w:num>
  <w:num w:numId="35" w16cid:durableId="105077137">
    <w:abstractNumId w:val="38"/>
  </w:num>
  <w:num w:numId="36" w16cid:durableId="1689090746">
    <w:abstractNumId w:val="20"/>
  </w:num>
  <w:num w:numId="37" w16cid:durableId="1889762771">
    <w:abstractNumId w:val="33"/>
  </w:num>
  <w:num w:numId="38" w16cid:durableId="589772023">
    <w:abstractNumId w:val="9"/>
  </w:num>
  <w:num w:numId="39" w16cid:durableId="1257445805">
    <w:abstractNumId w:val="27"/>
  </w:num>
  <w:num w:numId="40" w16cid:durableId="719401008">
    <w:abstractNumId w:val="14"/>
  </w:num>
  <w:num w:numId="41" w16cid:durableId="1275207701">
    <w:abstractNumId w:val="1"/>
  </w:num>
  <w:num w:numId="42" w16cid:durableId="141625041">
    <w:abstractNumId w:val="11"/>
  </w:num>
  <w:num w:numId="43" w16cid:durableId="134417431">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13"/>
    <w:rsid w:val="00001442"/>
    <w:rsid w:val="00002BD1"/>
    <w:rsid w:val="00002EC6"/>
    <w:rsid w:val="00003469"/>
    <w:rsid w:val="00003B9D"/>
    <w:rsid w:val="000040F1"/>
    <w:rsid w:val="00005F1B"/>
    <w:rsid w:val="000066E5"/>
    <w:rsid w:val="000070C6"/>
    <w:rsid w:val="000102D6"/>
    <w:rsid w:val="00010ED4"/>
    <w:rsid w:val="00011378"/>
    <w:rsid w:val="00012747"/>
    <w:rsid w:val="00012CD2"/>
    <w:rsid w:val="00013925"/>
    <w:rsid w:val="0001528A"/>
    <w:rsid w:val="00016C32"/>
    <w:rsid w:val="00017F7B"/>
    <w:rsid w:val="00017FD6"/>
    <w:rsid w:val="00020A0B"/>
    <w:rsid w:val="000213C5"/>
    <w:rsid w:val="00022474"/>
    <w:rsid w:val="00023517"/>
    <w:rsid w:val="00024108"/>
    <w:rsid w:val="00025544"/>
    <w:rsid w:val="00025A5F"/>
    <w:rsid w:val="00025C2D"/>
    <w:rsid w:val="0002661F"/>
    <w:rsid w:val="00027636"/>
    <w:rsid w:val="00027EDA"/>
    <w:rsid w:val="000318DB"/>
    <w:rsid w:val="00032356"/>
    <w:rsid w:val="000323C7"/>
    <w:rsid w:val="00032633"/>
    <w:rsid w:val="00032A1F"/>
    <w:rsid w:val="00032CD3"/>
    <w:rsid w:val="00035165"/>
    <w:rsid w:val="00035A84"/>
    <w:rsid w:val="000363DB"/>
    <w:rsid w:val="000364C1"/>
    <w:rsid w:val="00036711"/>
    <w:rsid w:val="0003719D"/>
    <w:rsid w:val="00040977"/>
    <w:rsid w:val="00041802"/>
    <w:rsid w:val="00041BEB"/>
    <w:rsid w:val="00041E03"/>
    <w:rsid w:val="00045CA9"/>
    <w:rsid w:val="0004632A"/>
    <w:rsid w:val="00046694"/>
    <w:rsid w:val="00046AD0"/>
    <w:rsid w:val="00046C64"/>
    <w:rsid w:val="00047D58"/>
    <w:rsid w:val="00050D6E"/>
    <w:rsid w:val="00050DFF"/>
    <w:rsid w:val="0005136F"/>
    <w:rsid w:val="0005155E"/>
    <w:rsid w:val="000516B1"/>
    <w:rsid w:val="00051850"/>
    <w:rsid w:val="00051ADB"/>
    <w:rsid w:val="0005206C"/>
    <w:rsid w:val="000529E2"/>
    <w:rsid w:val="00054332"/>
    <w:rsid w:val="0005587B"/>
    <w:rsid w:val="00055E04"/>
    <w:rsid w:val="000566AA"/>
    <w:rsid w:val="00056795"/>
    <w:rsid w:val="00056B72"/>
    <w:rsid w:val="0005706B"/>
    <w:rsid w:val="0005709A"/>
    <w:rsid w:val="00061465"/>
    <w:rsid w:val="0006466E"/>
    <w:rsid w:val="0006512B"/>
    <w:rsid w:val="000661C8"/>
    <w:rsid w:val="00066A6E"/>
    <w:rsid w:val="00071304"/>
    <w:rsid w:val="00072563"/>
    <w:rsid w:val="00072680"/>
    <w:rsid w:val="00072CF1"/>
    <w:rsid w:val="0007306D"/>
    <w:rsid w:val="000730C8"/>
    <w:rsid w:val="00074029"/>
    <w:rsid w:val="000748B7"/>
    <w:rsid w:val="00074F58"/>
    <w:rsid w:val="0007510B"/>
    <w:rsid w:val="00077165"/>
    <w:rsid w:val="000771BA"/>
    <w:rsid w:val="000804CD"/>
    <w:rsid w:val="00080979"/>
    <w:rsid w:val="00081CB6"/>
    <w:rsid w:val="00081D8A"/>
    <w:rsid w:val="0008285F"/>
    <w:rsid w:val="00082BF3"/>
    <w:rsid w:val="00083522"/>
    <w:rsid w:val="00083CE7"/>
    <w:rsid w:val="0008484A"/>
    <w:rsid w:val="0008578A"/>
    <w:rsid w:val="00085D5B"/>
    <w:rsid w:val="00086312"/>
    <w:rsid w:val="00086784"/>
    <w:rsid w:val="000872E0"/>
    <w:rsid w:val="0008780D"/>
    <w:rsid w:val="00087B3F"/>
    <w:rsid w:val="000908C5"/>
    <w:rsid w:val="00091264"/>
    <w:rsid w:val="000913C0"/>
    <w:rsid w:val="00091F1D"/>
    <w:rsid w:val="00092E62"/>
    <w:rsid w:val="00092EBB"/>
    <w:rsid w:val="000934B2"/>
    <w:rsid w:val="00093C74"/>
    <w:rsid w:val="00093CA2"/>
    <w:rsid w:val="00095AB5"/>
    <w:rsid w:val="00095C10"/>
    <w:rsid w:val="00097320"/>
    <w:rsid w:val="00097C90"/>
    <w:rsid w:val="000A1122"/>
    <w:rsid w:val="000A2673"/>
    <w:rsid w:val="000A32B1"/>
    <w:rsid w:val="000A3753"/>
    <w:rsid w:val="000A4C36"/>
    <w:rsid w:val="000A4FAD"/>
    <w:rsid w:val="000A5ED8"/>
    <w:rsid w:val="000A6A5B"/>
    <w:rsid w:val="000A6A99"/>
    <w:rsid w:val="000B13CD"/>
    <w:rsid w:val="000B215A"/>
    <w:rsid w:val="000B54B8"/>
    <w:rsid w:val="000B573B"/>
    <w:rsid w:val="000B5B87"/>
    <w:rsid w:val="000B5DE4"/>
    <w:rsid w:val="000B5FB6"/>
    <w:rsid w:val="000B6748"/>
    <w:rsid w:val="000B7A17"/>
    <w:rsid w:val="000B7A68"/>
    <w:rsid w:val="000C005F"/>
    <w:rsid w:val="000C066D"/>
    <w:rsid w:val="000C3CC4"/>
    <w:rsid w:val="000C418C"/>
    <w:rsid w:val="000C4719"/>
    <w:rsid w:val="000C50B9"/>
    <w:rsid w:val="000C77FB"/>
    <w:rsid w:val="000C79F8"/>
    <w:rsid w:val="000C7EE0"/>
    <w:rsid w:val="000D10F2"/>
    <w:rsid w:val="000D1245"/>
    <w:rsid w:val="000D157B"/>
    <w:rsid w:val="000D37D1"/>
    <w:rsid w:val="000D4467"/>
    <w:rsid w:val="000D56B9"/>
    <w:rsid w:val="000D5950"/>
    <w:rsid w:val="000D6118"/>
    <w:rsid w:val="000D699E"/>
    <w:rsid w:val="000D783F"/>
    <w:rsid w:val="000D7D15"/>
    <w:rsid w:val="000E04A0"/>
    <w:rsid w:val="000E05CA"/>
    <w:rsid w:val="000E1529"/>
    <w:rsid w:val="000E168A"/>
    <w:rsid w:val="000E1B16"/>
    <w:rsid w:val="000E2497"/>
    <w:rsid w:val="000E5C15"/>
    <w:rsid w:val="000E6759"/>
    <w:rsid w:val="000E7A65"/>
    <w:rsid w:val="000E7E8A"/>
    <w:rsid w:val="000F12A8"/>
    <w:rsid w:val="000F130C"/>
    <w:rsid w:val="000F22DF"/>
    <w:rsid w:val="000F2849"/>
    <w:rsid w:val="000F38DB"/>
    <w:rsid w:val="000F392A"/>
    <w:rsid w:val="000F43BB"/>
    <w:rsid w:val="000F4D63"/>
    <w:rsid w:val="000F69AD"/>
    <w:rsid w:val="000F7AA3"/>
    <w:rsid w:val="000F7C97"/>
    <w:rsid w:val="00101016"/>
    <w:rsid w:val="0010361B"/>
    <w:rsid w:val="0010398B"/>
    <w:rsid w:val="0010436D"/>
    <w:rsid w:val="0010482C"/>
    <w:rsid w:val="00104909"/>
    <w:rsid w:val="00104DFA"/>
    <w:rsid w:val="001058D5"/>
    <w:rsid w:val="00105A3C"/>
    <w:rsid w:val="001068B5"/>
    <w:rsid w:val="0010783B"/>
    <w:rsid w:val="00107A52"/>
    <w:rsid w:val="00110A9B"/>
    <w:rsid w:val="00110AC8"/>
    <w:rsid w:val="00111A02"/>
    <w:rsid w:val="00111DA8"/>
    <w:rsid w:val="00112425"/>
    <w:rsid w:val="001138A8"/>
    <w:rsid w:val="0011570D"/>
    <w:rsid w:val="00117809"/>
    <w:rsid w:val="00117BB2"/>
    <w:rsid w:val="001207C1"/>
    <w:rsid w:val="00120BD1"/>
    <w:rsid w:val="001235F1"/>
    <w:rsid w:val="00123C8B"/>
    <w:rsid w:val="00125B6F"/>
    <w:rsid w:val="001315EF"/>
    <w:rsid w:val="00131B65"/>
    <w:rsid w:val="00132037"/>
    <w:rsid w:val="00132226"/>
    <w:rsid w:val="00133A9E"/>
    <w:rsid w:val="00134911"/>
    <w:rsid w:val="00134A7C"/>
    <w:rsid w:val="001353A0"/>
    <w:rsid w:val="001355E2"/>
    <w:rsid w:val="0013626F"/>
    <w:rsid w:val="00136461"/>
    <w:rsid w:val="00140709"/>
    <w:rsid w:val="00142405"/>
    <w:rsid w:val="00143A73"/>
    <w:rsid w:val="00145769"/>
    <w:rsid w:val="001470E7"/>
    <w:rsid w:val="00150B1A"/>
    <w:rsid w:val="001515C5"/>
    <w:rsid w:val="0015271F"/>
    <w:rsid w:val="00152D3A"/>
    <w:rsid w:val="001533E4"/>
    <w:rsid w:val="0015487A"/>
    <w:rsid w:val="001555B7"/>
    <w:rsid w:val="00157C7F"/>
    <w:rsid w:val="00157D45"/>
    <w:rsid w:val="00161305"/>
    <w:rsid w:val="001640D8"/>
    <w:rsid w:val="00164757"/>
    <w:rsid w:val="00164EED"/>
    <w:rsid w:val="00165337"/>
    <w:rsid w:val="0016541F"/>
    <w:rsid w:val="001678FA"/>
    <w:rsid w:val="00170486"/>
    <w:rsid w:val="0017177A"/>
    <w:rsid w:val="00172415"/>
    <w:rsid w:val="0017243C"/>
    <w:rsid w:val="001733F1"/>
    <w:rsid w:val="001734D0"/>
    <w:rsid w:val="00173870"/>
    <w:rsid w:val="0017412B"/>
    <w:rsid w:val="0017432A"/>
    <w:rsid w:val="00174C8C"/>
    <w:rsid w:val="00174CB8"/>
    <w:rsid w:val="00175E0F"/>
    <w:rsid w:val="001761E7"/>
    <w:rsid w:val="00176612"/>
    <w:rsid w:val="00177462"/>
    <w:rsid w:val="0018082F"/>
    <w:rsid w:val="00181D4E"/>
    <w:rsid w:val="00183A79"/>
    <w:rsid w:val="00183B44"/>
    <w:rsid w:val="001852A3"/>
    <w:rsid w:val="0018544A"/>
    <w:rsid w:val="001868AE"/>
    <w:rsid w:val="00187DD9"/>
    <w:rsid w:val="00191C6B"/>
    <w:rsid w:val="001933F5"/>
    <w:rsid w:val="001949D6"/>
    <w:rsid w:val="00195D2F"/>
    <w:rsid w:val="00196C47"/>
    <w:rsid w:val="00197842"/>
    <w:rsid w:val="001A0FE1"/>
    <w:rsid w:val="001A1673"/>
    <w:rsid w:val="001A230D"/>
    <w:rsid w:val="001A3B22"/>
    <w:rsid w:val="001A3DA7"/>
    <w:rsid w:val="001A4FD2"/>
    <w:rsid w:val="001A57C3"/>
    <w:rsid w:val="001A637A"/>
    <w:rsid w:val="001A7C27"/>
    <w:rsid w:val="001B23E9"/>
    <w:rsid w:val="001B2D2B"/>
    <w:rsid w:val="001B4DAC"/>
    <w:rsid w:val="001B5387"/>
    <w:rsid w:val="001B69CF"/>
    <w:rsid w:val="001B7268"/>
    <w:rsid w:val="001BA260"/>
    <w:rsid w:val="001C1EA2"/>
    <w:rsid w:val="001C2CC8"/>
    <w:rsid w:val="001C30A8"/>
    <w:rsid w:val="001C4AAA"/>
    <w:rsid w:val="001C4DB4"/>
    <w:rsid w:val="001C6AFA"/>
    <w:rsid w:val="001C6ECD"/>
    <w:rsid w:val="001CE1F4"/>
    <w:rsid w:val="001D0B76"/>
    <w:rsid w:val="001D118B"/>
    <w:rsid w:val="001D16FF"/>
    <w:rsid w:val="001D337F"/>
    <w:rsid w:val="001D3A8D"/>
    <w:rsid w:val="001D3E8B"/>
    <w:rsid w:val="001D4655"/>
    <w:rsid w:val="001D4CEF"/>
    <w:rsid w:val="001D576C"/>
    <w:rsid w:val="001D6013"/>
    <w:rsid w:val="001D6A2A"/>
    <w:rsid w:val="001E0972"/>
    <w:rsid w:val="001E263A"/>
    <w:rsid w:val="001E3B6C"/>
    <w:rsid w:val="001E6B18"/>
    <w:rsid w:val="001F1A68"/>
    <w:rsid w:val="001F270E"/>
    <w:rsid w:val="001F2A75"/>
    <w:rsid w:val="001F4076"/>
    <w:rsid w:val="001F51EF"/>
    <w:rsid w:val="001F60B6"/>
    <w:rsid w:val="001F66F2"/>
    <w:rsid w:val="001F7A18"/>
    <w:rsid w:val="001F7EE1"/>
    <w:rsid w:val="002004D5"/>
    <w:rsid w:val="002004EA"/>
    <w:rsid w:val="0020088B"/>
    <w:rsid w:val="0020088D"/>
    <w:rsid w:val="00200B55"/>
    <w:rsid w:val="002010F4"/>
    <w:rsid w:val="002017AB"/>
    <w:rsid w:val="00202C3A"/>
    <w:rsid w:val="00203F7A"/>
    <w:rsid w:val="00204389"/>
    <w:rsid w:val="002048BF"/>
    <w:rsid w:val="00206ACA"/>
    <w:rsid w:val="0020712E"/>
    <w:rsid w:val="0021062B"/>
    <w:rsid w:val="00210FB8"/>
    <w:rsid w:val="00211033"/>
    <w:rsid w:val="00211E5B"/>
    <w:rsid w:val="00213131"/>
    <w:rsid w:val="002154E4"/>
    <w:rsid w:val="00215F2F"/>
    <w:rsid w:val="0021627A"/>
    <w:rsid w:val="00216947"/>
    <w:rsid w:val="002206D0"/>
    <w:rsid w:val="00220AA3"/>
    <w:rsid w:val="00221877"/>
    <w:rsid w:val="00221B90"/>
    <w:rsid w:val="0022275E"/>
    <w:rsid w:val="002227FF"/>
    <w:rsid w:val="0022387B"/>
    <w:rsid w:val="002239BB"/>
    <w:rsid w:val="00223B4D"/>
    <w:rsid w:val="00224F14"/>
    <w:rsid w:val="0022566E"/>
    <w:rsid w:val="00225779"/>
    <w:rsid w:val="00225CA6"/>
    <w:rsid w:val="00225DA9"/>
    <w:rsid w:val="0022603F"/>
    <w:rsid w:val="00226291"/>
    <w:rsid w:val="00230545"/>
    <w:rsid w:val="0023136F"/>
    <w:rsid w:val="002318D1"/>
    <w:rsid w:val="00231C6F"/>
    <w:rsid w:val="0023228A"/>
    <w:rsid w:val="00233600"/>
    <w:rsid w:val="00233D38"/>
    <w:rsid w:val="00234335"/>
    <w:rsid w:val="00237593"/>
    <w:rsid w:val="00237FF8"/>
    <w:rsid w:val="0024026C"/>
    <w:rsid w:val="002406EE"/>
    <w:rsid w:val="00241CA2"/>
    <w:rsid w:val="00243337"/>
    <w:rsid w:val="00243DDE"/>
    <w:rsid w:val="002449A2"/>
    <w:rsid w:val="00245644"/>
    <w:rsid w:val="00246605"/>
    <w:rsid w:val="002466D8"/>
    <w:rsid w:val="002503E1"/>
    <w:rsid w:val="00250A0D"/>
    <w:rsid w:val="00251032"/>
    <w:rsid w:val="00251794"/>
    <w:rsid w:val="00251A3F"/>
    <w:rsid w:val="00251DB2"/>
    <w:rsid w:val="00252F18"/>
    <w:rsid w:val="00254A33"/>
    <w:rsid w:val="00255B5A"/>
    <w:rsid w:val="00255E59"/>
    <w:rsid w:val="002564D9"/>
    <w:rsid w:val="00256A70"/>
    <w:rsid w:val="0025732F"/>
    <w:rsid w:val="00257907"/>
    <w:rsid w:val="00257DA7"/>
    <w:rsid w:val="00260496"/>
    <w:rsid w:val="002609CE"/>
    <w:rsid w:val="002616F9"/>
    <w:rsid w:val="00261B66"/>
    <w:rsid w:val="0026263D"/>
    <w:rsid w:val="00264C93"/>
    <w:rsid w:val="0026696E"/>
    <w:rsid w:val="0026719D"/>
    <w:rsid w:val="00270A79"/>
    <w:rsid w:val="002717AD"/>
    <w:rsid w:val="00272C47"/>
    <w:rsid w:val="0027360B"/>
    <w:rsid w:val="00273776"/>
    <w:rsid w:val="00275423"/>
    <w:rsid w:val="0027628D"/>
    <w:rsid w:val="00277B41"/>
    <w:rsid w:val="002806A0"/>
    <w:rsid w:val="00280CEB"/>
    <w:rsid w:val="00282432"/>
    <w:rsid w:val="00282476"/>
    <w:rsid w:val="0028253D"/>
    <w:rsid w:val="00283EE3"/>
    <w:rsid w:val="00285353"/>
    <w:rsid w:val="00286163"/>
    <w:rsid w:val="00286BB6"/>
    <w:rsid w:val="00287DB2"/>
    <w:rsid w:val="00287E2C"/>
    <w:rsid w:val="00290590"/>
    <w:rsid w:val="00291243"/>
    <w:rsid w:val="00291A34"/>
    <w:rsid w:val="00291A86"/>
    <w:rsid w:val="002944B9"/>
    <w:rsid w:val="00294A5E"/>
    <w:rsid w:val="00294A81"/>
    <w:rsid w:val="00294D31"/>
    <w:rsid w:val="00294F0B"/>
    <w:rsid w:val="00295AA6"/>
    <w:rsid w:val="002969F5"/>
    <w:rsid w:val="00296B01"/>
    <w:rsid w:val="00297011"/>
    <w:rsid w:val="002A10DB"/>
    <w:rsid w:val="002A1A47"/>
    <w:rsid w:val="002A24DC"/>
    <w:rsid w:val="002A2F04"/>
    <w:rsid w:val="002A35FB"/>
    <w:rsid w:val="002A3B3C"/>
    <w:rsid w:val="002A43D9"/>
    <w:rsid w:val="002A62A8"/>
    <w:rsid w:val="002A7FE2"/>
    <w:rsid w:val="002B0A81"/>
    <w:rsid w:val="002B18CE"/>
    <w:rsid w:val="002B1C26"/>
    <w:rsid w:val="002B20ED"/>
    <w:rsid w:val="002B4103"/>
    <w:rsid w:val="002B5B43"/>
    <w:rsid w:val="002B7CEB"/>
    <w:rsid w:val="002C05AA"/>
    <w:rsid w:val="002C0AF0"/>
    <w:rsid w:val="002C0E44"/>
    <w:rsid w:val="002C1A90"/>
    <w:rsid w:val="002C2725"/>
    <w:rsid w:val="002C5663"/>
    <w:rsid w:val="002C5850"/>
    <w:rsid w:val="002C623B"/>
    <w:rsid w:val="002C6F62"/>
    <w:rsid w:val="002C6F90"/>
    <w:rsid w:val="002D00B3"/>
    <w:rsid w:val="002D0CDB"/>
    <w:rsid w:val="002D1C6D"/>
    <w:rsid w:val="002D46B3"/>
    <w:rsid w:val="002D59D9"/>
    <w:rsid w:val="002D74B1"/>
    <w:rsid w:val="002E071B"/>
    <w:rsid w:val="002E2345"/>
    <w:rsid w:val="002E235E"/>
    <w:rsid w:val="002E2421"/>
    <w:rsid w:val="002E4944"/>
    <w:rsid w:val="002E5A90"/>
    <w:rsid w:val="002E6A1C"/>
    <w:rsid w:val="002E7C0F"/>
    <w:rsid w:val="002F1060"/>
    <w:rsid w:val="002F3DD9"/>
    <w:rsid w:val="002F54E4"/>
    <w:rsid w:val="002F5850"/>
    <w:rsid w:val="002F5E0A"/>
    <w:rsid w:val="002F6478"/>
    <w:rsid w:val="002F7829"/>
    <w:rsid w:val="002F795E"/>
    <w:rsid w:val="00300686"/>
    <w:rsid w:val="00300BC0"/>
    <w:rsid w:val="00301500"/>
    <w:rsid w:val="00301CCB"/>
    <w:rsid w:val="0030279D"/>
    <w:rsid w:val="003029FE"/>
    <w:rsid w:val="003030EA"/>
    <w:rsid w:val="0030434E"/>
    <w:rsid w:val="00304B0E"/>
    <w:rsid w:val="00304F6C"/>
    <w:rsid w:val="00305378"/>
    <w:rsid w:val="00307A49"/>
    <w:rsid w:val="003101EE"/>
    <w:rsid w:val="003102F6"/>
    <w:rsid w:val="00310B5C"/>
    <w:rsid w:val="003118D1"/>
    <w:rsid w:val="003123B3"/>
    <w:rsid w:val="00312633"/>
    <w:rsid w:val="003131E5"/>
    <w:rsid w:val="00315AAC"/>
    <w:rsid w:val="0031600D"/>
    <w:rsid w:val="00316F3E"/>
    <w:rsid w:val="003176AF"/>
    <w:rsid w:val="00321015"/>
    <w:rsid w:val="00321404"/>
    <w:rsid w:val="0032239A"/>
    <w:rsid w:val="003227B6"/>
    <w:rsid w:val="0032335A"/>
    <w:rsid w:val="00323487"/>
    <w:rsid w:val="003267FB"/>
    <w:rsid w:val="00326BFC"/>
    <w:rsid w:val="003306BF"/>
    <w:rsid w:val="00330723"/>
    <w:rsid w:val="00330EB1"/>
    <w:rsid w:val="00331DCE"/>
    <w:rsid w:val="00332C4B"/>
    <w:rsid w:val="00332E7F"/>
    <w:rsid w:val="0033310C"/>
    <w:rsid w:val="00333414"/>
    <w:rsid w:val="00333AB1"/>
    <w:rsid w:val="00333EE5"/>
    <w:rsid w:val="00333FD1"/>
    <w:rsid w:val="00335AAB"/>
    <w:rsid w:val="00336C27"/>
    <w:rsid w:val="003373EE"/>
    <w:rsid w:val="003402EA"/>
    <w:rsid w:val="00340661"/>
    <w:rsid w:val="003419C9"/>
    <w:rsid w:val="00341E68"/>
    <w:rsid w:val="003428B0"/>
    <w:rsid w:val="00342AE9"/>
    <w:rsid w:val="00342D22"/>
    <w:rsid w:val="003432EF"/>
    <w:rsid w:val="00343B62"/>
    <w:rsid w:val="00345D25"/>
    <w:rsid w:val="003460D2"/>
    <w:rsid w:val="00346311"/>
    <w:rsid w:val="00350737"/>
    <w:rsid w:val="0035367D"/>
    <w:rsid w:val="003539B6"/>
    <w:rsid w:val="00353CD9"/>
    <w:rsid w:val="00353D88"/>
    <w:rsid w:val="00355567"/>
    <w:rsid w:val="00355783"/>
    <w:rsid w:val="003603BE"/>
    <w:rsid w:val="00360A25"/>
    <w:rsid w:val="00360B00"/>
    <w:rsid w:val="00360E66"/>
    <w:rsid w:val="00360F02"/>
    <w:rsid w:val="003619C2"/>
    <w:rsid w:val="00361D97"/>
    <w:rsid w:val="0036402A"/>
    <w:rsid w:val="00364104"/>
    <w:rsid w:val="00364B58"/>
    <w:rsid w:val="00365C73"/>
    <w:rsid w:val="003666C9"/>
    <w:rsid w:val="00366E74"/>
    <w:rsid w:val="0036717E"/>
    <w:rsid w:val="003672C1"/>
    <w:rsid w:val="0037095E"/>
    <w:rsid w:val="0037148D"/>
    <w:rsid w:val="003716BD"/>
    <w:rsid w:val="00372B21"/>
    <w:rsid w:val="00372B7B"/>
    <w:rsid w:val="0037305B"/>
    <w:rsid w:val="00374DB8"/>
    <w:rsid w:val="003752FC"/>
    <w:rsid w:val="00376F19"/>
    <w:rsid w:val="003776D5"/>
    <w:rsid w:val="00377835"/>
    <w:rsid w:val="00381243"/>
    <w:rsid w:val="00381FC5"/>
    <w:rsid w:val="003821BA"/>
    <w:rsid w:val="00382DE4"/>
    <w:rsid w:val="00382EAE"/>
    <w:rsid w:val="00384EB4"/>
    <w:rsid w:val="00385612"/>
    <w:rsid w:val="003871D5"/>
    <w:rsid w:val="00387B1A"/>
    <w:rsid w:val="00390ABA"/>
    <w:rsid w:val="00390B5B"/>
    <w:rsid w:val="003915B0"/>
    <w:rsid w:val="003922FE"/>
    <w:rsid w:val="00393356"/>
    <w:rsid w:val="00393D66"/>
    <w:rsid w:val="00394BAD"/>
    <w:rsid w:val="00395424"/>
    <w:rsid w:val="003A2118"/>
    <w:rsid w:val="003A409B"/>
    <w:rsid w:val="003A4330"/>
    <w:rsid w:val="003A4F6D"/>
    <w:rsid w:val="003A568C"/>
    <w:rsid w:val="003A603E"/>
    <w:rsid w:val="003A778B"/>
    <w:rsid w:val="003B0AC5"/>
    <w:rsid w:val="003B290D"/>
    <w:rsid w:val="003B2DCB"/>
    <w:rsid w:val="003B3CEF"/>
    <w:rsid w:val="003B3F83"/>
    <w:rsid w:val="003B4CFE"/>
    <w:rsid w:val="003B535C"/>
    <w:rsid w:val="003B5EC5"/>
    <w:rsid w:val="003B5F6C"/>
    <w:rsid w:val="003B680D"/>
    <w:rsid w:val="003B731B"/>
    <w:rsid w:val="003C0522"/>
    <w:rsid w:val="003C0B32"/>
    <w:rsid w:val="003C0D0F"/>
    <w:rsid w:val="003C10EA"/>
    <w:rsid w:val="003C3A19"/>
    <w:rsid w:val="003C5D1D"/>
    <w:rsid w:val="003C6948"/>
    <w:rsid w:val="003C72E8"/>
    <w:rsid w:val="003C75D4"/>
    <w:rsid w:val="003C7864"/>
    <w:rsid w:val="003C7BF6"/>
    <w:rsid w:val="003D0B2D"/>
    <w:rsid w:val="003D1101"/>
    <w:rsid w:val="003D1995"/>
    <w:rsid w:val="003D1BA0"/>
    <w:rsid w:val="003D1DD7"/>
    <w:rsid w:val="003D2294"/>
    <w:rsid w:val="003D383F"/>
    <w:rsid w:val="003D3ABB"/>
    <w:rsid w:val="003D4039"/>
    <w:rsid w:val="003D4568"/>
    <w:rsid w:val="003D5368"/>
    <w:rsid w:val="003D689D"/>
    <w:rsid w:val="003D6CA1"/>
    <w:rsid w:val="003D74E0"/>
    <w:rsid w:val="003D7ED4"/>
    <w:rsid w:val="003E010D"/>
    <w:rsid w:val="003E016E"/>
    <w:rsid w:val="003E1134"/>
    <w:rsid w:val="003E23FE"/>
    <w:rsid w:val="003E5BDA"/>
    <w:rsid w:val="003E5E76"/>
    <w:rsid w:val="003E705E"/>
    <w:rsid w:val="003E7532"/>
    <w:rsid w:val="003E7B74"/>
    <w:rsid w:val="003F0A85"/>
    <w:rsid w:val="003F4FD8"/>
    <w:rsid w:val="003F7122"/>
    <w:rsid w:val="003F794A"/>
    <w:rsid w:val="00400621"/>
    <w:rsid w:val="004034C5"/>
    <w:rsid w:val="00404121"/>
    <w:rsid w:val="00405157"/>
    <w:rsid w:val="004072F0"/>
    <w:rsid w:val="004100EA"/>
    <w:rsid w:val="00410457"/>
    <w:rsid w:val="00411F90"/>
    <w:rsid w:val="00412B73"/>
    <w:rsid w:val="00413DD7"/>
    <w:rsid w:val="0041787A"/>
    <w:rsid w:val="00421FAB"/>
    <w:rsid w:val="0042413F"/>
    <w:rsid w:val="004249DF"/>
    <w:rsid w:val="00424D55"/>
    <w:rsid w:val="00424DDB"/>
    <w:rsid w:val="00425D06"/>
    <w:rsid w:val="00426D9E"/>
    <w:rsid w:val="004276B8"/>
    <w:rsid w:val="00430810"/>
    <w:rsid w:val="00430943"/>
    <w:rsid w:val="00435A3C"/>
    <w:rsid w:val="00436DF6"/>
    <w:rsid w:val="00437B44"/>
    <w:rsid w:val="00437C49"/>
    <w:rsid w:val="004419F3"/>
    <w:rsid w:val="00443D0B"/>
    <w:rsid w:val="0044485B"/>
    <w:rsid w:val="00444ADC"/>
    <w:rsid w:val="00444AE2"/>
    <w:rsid w:val="00444B41"/>
    <w:rsid w:val="00445040"/>
    <w:rsid w:val="00445C69"/>
    <w:rsid w:val="004468F4"/>
    <w:rsid w:val="00446A83"/>
    <w:rsid w:val="0044771C"/>
    <w:rsid w:val="00451B5D"/>
    <w:rsid w:val="00451DD1"/>
    <w:rsid w:val="00451F52"/>
    <w:rsid w:val="00456615"/>
    <w:rsid w:val="00456E28"/>
    <w:rsid w:val="004575E7"/>
    <w:rsid w:val="004578CC"/>
    <w:rsid w:val="0046087B"/>
    <w:rsid w:val="00460BAF"/>
    <w:rsid w:val="004615D9"/>
    <w:rsid w:val="0046356E"/>
    <w:rsid w:val="004655A7"/>
    <w:rsid w:val="00465D8F"/>
    <w:rsid w:val="00467164"/>
    <w:rsid w:val="004673B2"/>
    <w:rsid w:val="004675C6"/>
    <w:rsid w:val="00470CD5"/>
    <w:rsid w:val="00470FA0"/>
    <w:rsid w:val="004718AD"/>
    <w:rsid w:val="00471F05"/>
    <w:rsid w:val="0047258B"/>
    <w:rsid w:val="00473056"/>
    <w:rsid w:val="00473788"/>
    <w:rsid w:val="0047385A"/>
    <w:rsid w:val="004748F6"/>
    <w:rsid w:val="00476E5F"/>
    <w:rsid w:val="004773EA"/>
    <w:rsid w:val="004779B4"/>
    <w:rsid w:val="00477F0F"/>
    <w:rsid w:val="00481003"/>
    <w:rsid w:val="004815F3"/>
    <w:rsid w:val="004816E7"/>
    <w:rsid w:val="0048208C"/>
    <w:rsid w:val="0048249C"/>
    <w:rsid w:val="00482C02"/>
    <w:rsid w:val="00483900"/>
    <w:rsid w:val="004846C8"/>
    <w:rsid w:val="0048660D"/>
    <w:rsid w:val="00487C62"/>
    <w:rsid w:val="00490093"/>
    <w:rsid w:val="0049038E"/>
    <w:rsid w:val="00492B89"/>
    <w:rsid w:val="0049470A"/>
    <w:rsid w:val="00496FCB"/>
    <w:rsid w:val="004A02A9"/>
    <w:rsid w:val="004A02AB"/>
    <w:rsid w:val="004A0F10"/>
    <w:rsid w:val="004A1C37"/>
    <w:rsid w:val="004A2091"/>
    <w:rsid w:val="004A35E4"/>
    <w:rsid w:val="004A7446"/>
    <w:rsid w:val="004A7CAA"/>
    <w:rsid w:val="004B00EB"/>
    <w:rsid w:val="004B0A76"/>
    <w:rsid w:val="004B0C39"/>
    <w:rsid w:val="004B36D6"/>
    <w:rsid w:val="004B388B"/>
    <w:rsid w:val="004B4F39"/>
    <w:rsid w:val="004B4FFA"/>
    <w:rsid w:val="004B6E71"/>
    <w:rsid w:val="004C0DD0"/>
    <w:rsid w:val="004C2496"/>
    <w:rsid w:val="004C2558"/>
    <w:rsid w:val="004C4990"/>
    <w:rsid w:val="004C5485"/>
    <w:rsid w:val="004C5585"/>
    <w:rsid w:val="004D0A06"/>
    <w:rsid w:val="004D11B2"/>
    <w:rsid w:val="004D16D6"/>
    <w:rsid w:val="004D1C50"/>
    <w:rsid w:val="004D28CA"/>
    <w:rsid w:val="004D2D2C"/>
    <w:rsid w:val="004D3D4A"/>
    <w:rsid w:val="004D421B"/>
    <w:rsid w:val="004D4944"/>
    <w:rsid w:val="004D4CC8"/>
    <w:rsid w:val="004D6058"/>
    <w:rsid w:val="004D61CB"/>
    <w:rsid w:val="004D71CC"/>
    <w:rsid w:val="004D7354"/>
    <w:rsid w:val="004D7C9A"/>
    <w:rsid w:val="004E00B1"/>
    <w:rsid w:val="004E3ECA"/>
    <w:rsid w:val="004E4EEE"/>
    <w:rsid w:val="004E63FB"/>
    <w:rsid w:val="004E7925"/>
    <w:rsid w:val="004F1138"/>
    <w:rsid w:val="004F1AAD"/>
    <w:rsid w:val="004F2FA0"/>
    <w:rsid w:val="004F30C0"/>
    <w:rsid w:val="004F6B3E"/>
    <w:rsid w:val="004F7F51"/>
    <w:rsid w:val="005008FA"/>
    <w:rsid w:val="0050151B"/>
    <w:rsid w:val="00501738"/>
    <w:rsid w:val="0050201C"/>
    <w:rsid w:val="005025B7"/>
    <w:rsid w:val="00502996"/>
    <w:rsid w:val="00502B77"/>
    <w:rsid w:val="0050374A"/>
    <w:rsid w:val="00503874"/>
    <w:rsid w:val="005039D7"/>
    <w:rsid w:val="00504846"/>
    <w:rsid w:val="00506CB0"/>
    <w:rsid w:val="005111FC"/>
    <w:rsid w:val="00511F66"/>
    <w:rsid w:val="00512BE5"/>
    <w:rsid w:val="00513898"/>
    <w:rsid w:val="005138B3"/>
    <w:rsid w:val="00513F7C"/>
    <w:rsid w:val="00514FD8"/>
    <w:rsid w:val="00515975"/>
    <w:rsid w:val="00515E6B"/>
    <w:rsid w:val="0051601A"/>
    <w:rsid w:val="00516463"/>
    <w:rsid w:val="00516610"/>
    <w:rsid w:val="00516920"/>
    <w:rsid w:val="005204AF"/>
    <w:rsid w:val="00521DC3"/>
    <w:rsid w:val="005231D0"/>
    <w:rsid w:val="00523485"/>
    <w:rsid w:val="00523BCB"/>
    <w:rsid w:val="00523F21"/>
    <w:rsid w:val="00523F85"/>
    <w:rsid w:val="00524140"/>
    <w:rsid w:val="00525015"/>
    <w:rsid w:val="0052682B"/>
    <w:rsid w:val="00527331"/>
    <w:rsid w:val="00530B85"/>
    <w:rsid w:val="00532917"/>
    <w:rsid w:val="00532EA1"/>
    <w:rsid w:val="00532F1F"/>
    <w:rsid w:val="00533501"/>
    <w:rsid w:val="00533E68"/>
    <w:rsid w:val="00533F04"/>
    <w:rsid w:val="0053518D"/>
    <w:rsid w:val="00535D9E"/>
    <w:rsid w:val="0053602A"/>
    <w:rsid w:val="005405AE"/>
    <w:rsid w:val="00541EAD"/>
    <w:rsid w:val="00543854"/>
    <w:rsid w:val="005443E5"/>
    <w:rsid w:val="00545777"/>
    <w:rsid w:val="00545EB8"/>
    <w:rsid w:val="005461BC"/>
    <w:rsid w:val="0054692D"/>
    <w:rsid w:val="00546D02"/>
    <w:rsid w:val="00550166"/>
    <w:rsid w:val="00551027"/>
    <w:rsid w:val="00551EE4"/>
    <w:rsid w:val="00555B6E"/>
    <w:rsid w:val="00557777"/>
    <w:rsid w:val="005578ED"/>
    <w:rsid w:val="005600DA"/>
    <w:rsid w:val="00560D40"/>
    <w:rsid w:val="00560E3F"/>
    <w:rsid w:val="005617CC"/>
    <w:rsid w:val="00561C86"/>
    <w:rsid w:val="00562230"/>
    <w:rsid w:val="00563C03"/>
    <w:rsid w:val="00564231"/>
    <w:rsid w:val="00564D4E"/>
    <w:rsid w:val="00564FDD"/>
    <w:rsid w:val="005654F5"/>
    <w:rsid w:val="005655F0"/>
    <w:rsid w:val="00566688"/>
    <w:rsid w:val="00567C06"/>
    <w:rsid w:val="0057037F"/>
    <w:rsid w:val="005730B3"/>
    <w:rsid w:val="00573217"/>
    <w:rsid w:val="00573745"/>
    <w:rsid w:val="00575F06"/>
    <w:rsid w:val="00575FF5"/>
    <w:rsid w:val="00577481"/>
    <w:rsid w:val="00577589"/>
    <w:rsid w:val="00580A7D"/>
    <w:rsid w:val="00580FF6"/>
    <w:rsid w:val="00583ABF"/>
    <w:rsid w:val="00584D60"/>
    <w:rsid w:val="00585079"/>
    <w:rsid w:val="0058513A"/>
    <w:rsid w:val="00590DDC"/>
    <w:rsid w:val="005917F8"/>
    <w:rsid w:val="00593634"/>
    <w:rsid w:val="00597B71"/>
    <w:rsid w:val="005A00F7"/>
    <w:rsid w:val="005A01E1"/>
    <w:rsid w:val="005A1713"/>
    <w:rsid w:val="005A18D0"/>
    <w:rsid w:val="005A19A8"/>
    <w:rsid w:val="005A1F52"/>
    <w:rsid w:val="005A2F32"/>
    <w:rsid w:val="005A353C"/>
    <w:rsid w:val="005A38B6"/>
    <w:rsid w:val="005A3D57"/>
    <w:rsid w:val="005A4DE4"/>
    <w:rsid w:val="005A5D96"/>
    <w:rsid w:val="005A65E3"/>
    <w:rsid w:val="005A6A85"/>
    <w:rsid w:val="005A755E"/>
    <w:rsid w:val="005A78AA"/>
    <w:rsid w:val="005B0A6E"/>
    <w:rsid w:val="005B0D9C"/>
    <w:rsid w:val="005B19A2"/>
    <w:rsid w:val="005B1E4B"/>
    <w:rsid w:val="005B1E96"/>
    <w:rsid w:val="005B25E4"/>
    <w:rsid w:val="005B27ED"/>
    <w:rsid w:val="005B2BC4"/>
    <w:rsid w:val="005B2C3B"/>
    <w:rsid w:val="005B3F32"/>
    <w:rsid w:val="005B44DC"/>
    <w:rsid w:val="005B48FA"/>
    <w:rsid w:val="005B54AE"/>
    <w:rsid w:val="005B6E94"/>
    <w:rsid w:val="005B7B13"/>
    <w:rsid w:val="005C19E2"/>
    <w:rsid w:val="005C3141"/>
    <w:rsid w:val="005C3819"/>
    <w:rsid w:val="005C590E"/>
    <w:rsid w:val="005C64C9"/>
    <w:rsid w:val="005C6E00"/>
    <w:rsid w:val="005C6EC2"/>
    <w:rsid w:val="005C7919"/>
    <w:rsid w:val="005D067B"/>
    <w:rsid w:val="005D187A"/>
    <w:rsid w:val="005D1C2A"/>
    <w:rsid w:val="005D1CD6"/>
    <w:rsid w:val="005D2EFB"/>
    <w:rsid w:val="005D371E"/>
    <w:rsid w:val="005D44A6"/>
    <w:rsid w:val="005D5354"/>
    <w:rsid w:val="005D5E4A"/>
    <w:rsid w:val="005D62B0"/>
    <w:rsid w:val="005D6E41"/>
    <w:rsid w:val="005E0AEA"/>
    <w:rsid w:val="005E0F24"/>
    <w:rsid w:val="005E11C4"/>
    <w:rsid w:val="005E1ED2"/>
    <w:rsid w:val="005E2AA2"/>
    <w:rsid w:val="005E3387"/>
    <w:rsid w:val="005E38F2"/>
    <w:rsid w:val="005E4AA4"/>
    <w:rsid w:val="005E7021"/>
    <w:rsid w:val="005F0B94"/>
    <w:rsid w:val="005F20EA"/>
    <w:rsid w:val="005F214A"/>
    <w:rsid w:val="005F3326"/>
    <w:rsid w:val="005F44A6"/>
    <w:rsid w:val="005F5A85"/>
    <w:rsid w:val="005F6AEC"/>
    <w:rsid w:val="005F7D60"/>
    <w:rsid w:val="00600A15"/>
    <w:rsid w:val="006015C0"/>
    <w:rsid w:val="006018C9"/>
    <w:rsid w:val="006022A2"/>
    <w:rsid w:val="00602942"/>
    <w:rsid w:val="0060414A"/>
    <w:rsid w:val="006044A8"/>
    <w:rsid w:val="00604E06"/>
    <w:rsid w:val="006066D5"/>
    <w:rsid w:val="00607304"/>
    <w:rsid w:val="0060771A"/>
    <w:rsid w:val="00610283"/>
    <w:rsid w:val="00610A5B"/>
    <w:rsid w:val="00611401"/>
    <w:rsid w:val="006124AF"/>
    <w:rsid w:val="00612686"/>
    <w:rsid w:val="00612C23"/>
    <w:rsid w:val="00613D7D"/>
    <w:rsid w:val="00615BB9"/>
    <w:rsid w:val="00615D2C"/>
    <w:rsid w:val="006161C3"/>
    <w:rsid w:val="00616700"/>
    <w:rsid w:val="00616F9E"/>
    <w:rsid w:val="00617B77"/>
    <w:rsid w:val="006246F7"/>
    <w:rsid w:val="0062478B"/>
    <w:rsid w:val="0062609B"/>
    <w:rsid w:val="0062642C"/>
    <w:rsid w:val="00630527"/>
    <w:rsid w:val="006310DE"/>
    <w:rsid w:val="0063154F"/>
    <w:rsid w:val="00632CE9"/>
    <w:rsid w:val="006333ED"/>
    <w:rsid w:val="006337A7"/>
    <w:rsid w:val="006355A8"/>
    <w:rsid w:val="006357DA"/>
    <w:rsid w:val="0064098C"/>
    <w:rsid w:val="0064270D"/>
    <w:rsid w:val="00644145"/>
    <w:rsid w:val="00646956"/>
    <w:rsid w:val="0064704A"/>
    <w:rsid w:val="00647891"/>
    <w:rsid w:val="0065007D"/>
    <w:rsid w:val="00650CA7"/>
    <w:rsid w:val="00651031"/>
    <w:rsid w:val="00651A21"/>
    <w:rsid w:val="0065252A"/>
    <w:rsid w:val="00653418"/>
    <w:rsid w:val="00653D09"/>
    <w:rsid w:val="00654B85"/>
    <w:rsid w:val="00655B4F"/>
    <w:rsid w:val="00656E15"/>
    <w:rsid w:val="006575F7"/>
    <w:rsid w:val="00657775"/>
    <w:rsid w:val="00657951"/>
    <w:rsid w:val="00657DFF"/>
    <w:rsid w:val="006604ED"/>
    <w:rsid w:val="0066357B"/>
    <w:rsid w:val="00663B95"/>
    <w:rsid w:val="006647B6"/>
    <w:rsid w:val="0066531B"/>
    <w:rsid w:val="0066730C"/>
    <w:rsid w:val="006676BE"/>
    <w:rsid w:val="00667D56"/>
    <w:rsid w:val="0067205A"/>
    <w:rsid w:val="00673B24"/>
    <w:rsid w:val="00674441"/>
    <w:rsid w:val="006745E8"/>
    <w:rsid w:val="00674FF5"/>
    <w:rsid w:val="0067520A"/>
    <w:rsid w:val="0067670C"/>
    <w:rsid w:val="00680C9F"/>
    <w:rsid w:val="00680E9F"/>
    <w:rsid w:val="006834AC"/>
    <w:rsid w:val="0068372F"/>
    <w:rsid w:val="006839EF"/>
    <w:rsid w:val="0068562C"/>
    <w:rsid w:val="0068668B"/>
    <w:rsid w:val="00686EFC"/>
    <w:rsid w:val="006905EC"/>
    <w:rsid w:val="00694F85"/>
    <w:rsid w:val="00695647"/>
    <w:rsid w:val="00697744"/>
    <w:rsid w:val="006977CC"/>
    <w:rsid w:val="00697B70"/>
    <w:rsid w:val="006A00E3"/>
    <w:rsid w:val="006A0141"/>
    <w:rsid w:val="006A069E"/>
    <w:rsid w:val="006A191A"/>
    <w:rsid w:val="006A2A20"/>
    <w:rsid w:val="006A2B64"/>
    <w:rsid w:val="006A3A28"/>
    <w:rsid w:val="006A44D5"/>
    <w:rsid w:val="006A63DD"/>
    <w:rsid w:val="006A7769"/>
    <w:rsid w:val="006A7B35"/>
    <w:rsid w:val="006B0228"/>
    <w:rsid w:val="006B1B49"/>
    <w:rsid w:val="006B1D0F"/>
    <w:rsid w:val="006B1EE4"/>
    <w:rsid w:val="006B3AA6"/>
    <w:rsid w:val="006B4226"/>
    <w:rsid w:val="006B479E"/>
    <w:rsid w:val="006B4A71"/>
    <w:rsid w:val="006B4D33"/>
    <w:rsid w:val="006B5AF0"/>
    <w:rsid w:val="006B66BE"/>
    <w:rsid w:val="006C21FD"/>
    <w:rsid w:val="006C2709"/>
    <w:rsid w:val="006C3545"/>
    <w:rsid w:val="006C3C6B"/>
    <w:rsid w:val="006C4ADE"/>
    <w:rsid w:val="006C5859"/>
    <w:rsid w:val="006C5890"/>
    <w:rsid w:val="006C6C5C"/>
    <w:rsid w:val="006C7372"/>
    <w:rsid w:val="006C7A79"/>
    <w:rsid w:val="006D0775"/>
    <w:rsid w:val="006D078A"/>
    <w:rsid w:val="006D16D4"/>
    <w:rsid w:val="006D1E1C"/>
    <w:rsid w:val="006D2E03"/>
    <w:rsid w:val="006D33A6"/>
    <w:rsid w:val="006D4150"/>
    <w:rsid w:val="006D45D1"/>
    <w:rsid w:val="006D5807"/>
    <w:rsid w:val="006D6598"/>
    <w:rsid w:val="006E0CA5"/>
    <w:rsid w:val="006E237F"/>
    <w:rsid w:val="006E4AB1"/>
    <w:rsid w:val="006E7619"/>
    <w:rsid w:val="006F05FE"/>
    <w:rsid w:val="006F103E"/>
    <w:rsid w:val="006F1BB4"/>
    <w:rsid w:val="006F4A66"/>
    <w:rsid w:val="006F4BD6"/>
    <w:rsid w:val="006F4F53"/>
    <w:rsid w:val="006F655B"/>
    <w:rsid w:val="006F65C2"/>
    <w:rsid w:val="006F6884"/>
    <w:rsid w:val="006F7746"/>
    <w:rsid w:val="0070005C"/>
    <w:rsid w:val="00700163"/>
    <w:rsid w:val="007019D3"/>
    <w:rsid w:val="007030E4"/>
    <w:rsid w:val="007033AA"/>
    <w:rsid w:val="007035FE"/>
    <w:rsid w:val="00704524"/>
    <w:rsid w:val="007047F5"/>
    <w:rsid w:val="00704AA1"/>
    <w:rsid w:val="00705D6A"/>
    <w:rsid w:val="00706151"/>
    <w:rsid w:val="00707407"/>
    <w:rsid w:val="00710503"/>
    <w:rsid w:val="007123C0"/>
    <w:rsid w:val="00712B2E"/>
    <w:rsid w:val="007131E6"/>
    <w:rsid w:val="007137B9"/>
    <w:rsid w:val="00713AB1"/>
    <w:rsid w:val="00714639"/>
    <w:rsid w:val="007151D2"/>
    <w:rsid w:val="007155EE"/>
    <w:rsid w:val="00715CDD"/>
    <w:rsid w:val="00715E6F"/>
    <w:rsid w:val="00716EE4"/>
    <w:rsid w:val="0071735C"/>
    <w:rsid w:val="00721EB5"/>
    <w:rsid w:val="007232EF"/>
    <w:rsid w:val="00723F5D"/>
    <w:rsid w:val="00724286"/>
    <w:rsid w:val="007244B9"/>
    <w:rsid w:val="00724A82"/>
    <w:rsid w:val="00724D62"/>
    <w:rsid w:val="00725C03"/>
    <w:rsid w:val="007275E2"/>
    <w:rsid w:val="00731ABB"/>
    <w:rsid w:val="00731F61"/>
    <w:rsid w:val="0073368F"/>
    <w:rsid w:val="0073497D"/>
    <w:rsid w:val="00735AEC"/>
    <w:rsid w:val="00736E9D"/>
    <w:rsid w:val="00737449"/>
    <w:rsid w:val="0073765C"/>
    <w:rsid w:val="00737D38"/>
    <w:rsid w:val="007404D1"/>
    <w:rsid w:val="007413BC"/>
    <w:rsid w:val="0074288D"/>
    <w:rsid w:val="00742BCB"/>
    <w:rsid w:val="007430E5"/>
    <w:rsid w:val="00745989"/>
    <w:rsid w:val="00746A93"/>
    <w:rsid w:val="00753570"/>
    <w:rsid w:val="007546F5"/>
    <w:rsid w:val="00755257"/>
    <w:rsid w:val="007555F1"/>
    <w:rsid w:val="00756A9F"/>
    <w:rsid w:val="00757016"/>
    <w:rsid w:val="00757AD0"/>
    <w:rsid w:val="00761D4A"/>
    <w:rsid w:val="0076279E"/>
    <w:rsid w:val="007628C2"/>
    <w:rsid w:val="0076367F"/>
    <w:rsid w:val="00765240"/>
    <w:rsid w:val="007654B4"/>
    <w:rsid w:val="0076584E"/>
    <w:rsid w:val="00765981"/>
    <w:rsid w:val="00765A8A"/>
    <w:rsid w:val="00765F1E"/>
    <w:rsid w:val="00766807"/>
    <w:rsid w:val="007701E7"/>
    <w:rsid w:val="00770BDF"/>
    <w:rsid w:val="00770CDD"/>
    <w:rsid w:val="00771C91"/>
    <w:rsid w:val="007733EF"/>
    <w:rsid w:val="0077383E"/>
    <w:rsid w:val="0077469E"/>
    <w:rsid w:val="00774BE6"/>
    <w:rsid w:val="00780C79"/>
    <w:rsid w:val="00780FB6"/>
    <w:rsid w:val="0078221F"/>
    <w:rsid w:val="007824D8"/>
    <w:rsid w:val="00782985"/>
    <w:rsid w:val="00783091"/>
    <w:rsid w:val="00783700"/>
    <w:rsid w:val="00784069"/>
    <w:rsid w:val="0078439E"/>
    <w:rsid w:val="007846E6"/>
    <w:rsid w:val="00784F5A"/>
    <w:rsid w:val="0078524C"/>
    <w:rsid w:val="00785A53"/>
    <w:rsid w:val="00786382"/>
    <w:rsid w:val="007863D8"/>
    <w:rsid w:val="00786C8E"/>
    <w:rsid w:val="007906ED"/>
    <w:rsid w:val="00791382"/>
    <w:rsid w:val="007923BD"/>
    <w:rsid w:val="007965C7"/>
    <w:rsid w:val="007A0D89"/>
    <w:rsid w:val="007A0F31"/>
    <w:rsid w:val="007A1D72"/>
    <w:rsid w:val="007A2D2A"/>
    <w:rsid w:val="007A4741"/>
    <w:rsid w:val="007A47D5"/>
    <w:rsid w:val="007A5424"/>
    <w:rsid w:val="007A5CC5"/>
    <w:rsid w:val="007A5E62"/>
    <w:rsid w:val="007A6E52"/>
    <w:rsid w:val="007A7BF3"/>
    <w:rsid w:val="007A7BFA"/>
    <w:rsid w:val="007A7D27"/>
    <w:rsid w:val="007B079F"/>
    <w:rsid w:val="007B0E87"/>
    <w:rsid w:val="007B112E"/>
    <w:rsid w:val="007B1A60"/>
    <w:rsid w:val="007B275E"/>
    <w:rsid w:val="007B29AE"/>
    <w:rsid w:val="007B30F4"/>
    <w:rsid w:val="007B3DCA"/>
    <w:rsid w:val="007B5337"/>
    <w:rsid w:val="007B698D"/>
    <w:rsid w:val="007B6DCB"/>
    <w:rsid w:val="007B7199"/>
    <w:rsid w:val="007B7324"/>
    <w:rsid w:val="007B776C"/>
    <w:rsid w:val="007C07CB"/>
    <w:rsid w:val="007C0EEB"/>
    <w:rsid w:val="007C0FF0"/>
    <w:rsid w:val="007C1798"/>
    <w:rsid w:val="007C3659"/>
    <w:rsid w:val="007C4254"/>
    <w:rsid w:val="007C45C4"/>
    <w:rsid w:val="007C4FBD"/>
    <w:rsid w:val="007C5524"/>
    <w:rsid w:val="007C58D8"/>
    <w:rsid w:val="007C607A"/>
    <w:rsid w:val="007C64F8"/>
    <w:rsid w:val="007C6647"/>
    <w:rsid w:val="007C7EB1"/>
    <w:rsid w:val="007D0987"/>
    <w:rsid w:val="007D0C56"/>
    <w:rsid w:val="007D0D35"/>
    <w:rsid w:val="007D2174"/>
    <w:rsid w:val="007D2A4D"/>
    <w:rsid w:val="007D38DB"/>
    <w:rsid w:val="007D3BD2"/>
    <w:rsid w:val="007D45A7"/>
    <w:rsid w:val="007D4BB8"/>
    <w:rsid w:val="007D5C3C"/>
    <w:rsid w:val="007D797A"/>
    <w:rsid w:val="007E06A6"/>
    <w:rsid w:val="007E1FE8"/>
    <w:rsid w:val="007E21D1"/>
    <w:rsid w:val="007E250C"/>
    <w:rsid w:val="007E2B64"/>
    <w:rsid w:val="007E2C59"/>
    <w:rsid w:val="007E44EC"/>
    <w:rsid w:val="007E5D87"/>
    <w:rsid w:val="007E5DB2"/>
    <w:rsid w:val="007F0724"/>
    <w:rsid w:val="007F187C"/>
    <w:rsid w:val="007F29AE"/>
    <w:rsid w:val="007F2CAB"/>
    <w:rsid w:val="007F391B"/>
    <w:rsid w:val="007F44B6"/>
    <w:rsid w:val="007F4C0D"/>
    <w:rsid w:val="007F4C97"/>
    <w:rsid w:val="007F53EA"/>
    <w:rsid w:val="007F618B"/>
    <w:rsid w:val="007F61E6"/>
    <w:rsid w:val="007F63F6"/>
    <w:rsid w:val="007F7CDE"/>
    <w:rsid w:val="008027E7"/>
    <w:rsid w:val="00807BF0"/>
    <w:rsid w:val="008106ED"/>
    <w:rsid w:val="00810AA4"/>
    <w:rsid w:val="00811228"/>
    <w:rsid w:val="008116B1"/>
    <w:rsid w:val="008125B0"/>
    <w:rsid w:val="00814257"/>
    <w:rsid w:val="0081467F"/>
    <w:rsid w:val="0081499A"/>
    <w:rsid w:val="00816044"/>
    <w:rsid w:val="00816206"/>
    <w:rsid w:val="00816370"/>
    <w:rsid w:val="0081661E"/>
    <w:rsid w:val="00817310"/>
    <w:rsid w:val="00820E9F"/>
    <w:rsid w:val="008215FA"/>
    <w:rsid w:val="00821F50"/>
    <w:rsid w:val="0082372C"/>
    <w:rsid w:val="0082460B"/>
    <w:rsid w:val="00825CF8"/>
    <w:rsid w:val="008269F0"/>
    <w:rsid w:val="008270BA"/>
    <w:rsid w:val="00830D20"/>
    <w:rsid w:val="00831916"/>
    <w:rsid w:val="00832FAA"/>
    <w:rsid w:val="008330C4"/>
    <w:rsid w:val="00833A04"/>
    <w:rsid w:val="00833D68"/>
    <w:rsid w:val="00833DD3"/>
    <w:rsid w:val="008355E6"/>
    <w:rsid w:val="00837688"/>
    <w:rsid w:val="00840A31"/>
    <w:rsid w:val="00844318"/>
    <w:rsid w:val="00845478"/>
    <w:rsid w:val="0084615E"/>
    <w:rsid w:val="00846805"/>
    <w:rsid w:val="00847199"/>
    <w:rsid w:val="00856985"/>
    <w:rsid w:val="00862D02"/>
    <w:rsid w:val="008634DD"/>
    <w:rsid w:val="008643D2"/>
    <w:rsid w:val="00864857"/>
    <w:rsid w:val="00866866"/>
    <w:rsid w:val="00866E40"/>
    <w:rsid w:val="00867B93"/>
    <w:rsid w:val="00870175"/>
    <w:rsid w:val="0087232D"/>
    <w:rsid w:val="008723E3"/>
    <w:rsid w:val="00873319"/>
    <w:rsid w:val="00873761"/>
    <w:rsid w:val="00873D43"/>
    <w:rsid w:val="0087450F"/>
    <w:rsid w:val="0087622C"/>
    <w:rsid w:val="00876E8D"/>
    <w:rsid w:val="00876EB1"/>
    <w:rsid w:val="00877954"/>
    <w:rsid w:val="00877F55"/>
    <w:rsid w:val="0088026E"/>
    <w:rsid w:val="0088056F"/>
    <w:rsid w:val="00882713"/>
    <w:rsid w:val="008831EA"/>
    <w:rsid w:val="0088358D"/>
    <w:rsid w:val="00883D73"/>
    <w:rsid w:val="00884C75"/>
    <w:rsid w:val="008852FD"/>
    <w:rsid w:val="00891AA2"/>
    <w:rsid w:val="00893038"/>
    <w:rsid w:val="008949D0"/>
    <w:rsid w:val="0089599C"/>
    <w:rsid w:val="008A443E"/>
    <w:rsid w:val="008A44AF"/>
    <w:rsid w:val="008A5B83"/>
    <w:rsid w:val="008A5BA0"/>
    <w:rsid w:val="008A63C2"/>
    <w:rsid w:val="008A6B74"/>
    <w:rsid w:val="008A73B2"/>
    <w:rsid w:val="008A7B30"/>
    <w:rsid w:val="008B0EA8"/>
    <w:rsid w:val="008B26E4"/>
    <w:rsid w:val="008B2BF5"/>
    <w:rsid w:val="008B39E4"/>
    <w:rsid w:val="008B3CBE"/>
    <w:rsid w:val="008B524D"/>
    <w:rsid w:val="008B5EDF"/>
    <w:rsid w:val="008B60A5"/>
    <w:rsid w:val="008C01EA"/>
    <w:rsid w:val="008C0204"/>
    <w:rsid w:val="008C04CB"/>
    <w:rsid w:val="008C0DED"/>
    <w:rsid w:val="008C17A8"/>
    <w:rsid w:val="008C237E"/>
    <w:rsid w:val="008C2832"/>
    <w:rsid w:val="008C2BEF"/>
    <w:rsid w:val="008C3586"/>
    <w:rsid w:val="008C4870"/>
    <w:rsid w:val="008C5F8D"/>
    <w:rsid w:val="008C71E6"/>
    <w:rsid w:val="008C7C3A"/>
    <w:rsid w:val="008D03CF"/>
    <w:rsid w:val="008D0B49"/>
    <w:rsid w:val="008D361B"/>
    <w:rsid w:val="008D3C4E"/>
    <w:rsid w:val="008D64C7"/>
    <w:rsid w:val="008D7521"/>
    <w:rsid w:val="008D799B"/>
    <w:rsid w:val="008E21AA"/>
    <w:rsid w:val="008E456E"/>
    <w:rsid w:val="008E55D2"/>
    <w:rsid w:val="008E5ABB"/>
    <w:rsid w:val="008E5AEF"/>
    <w:rsid w:val="008E6504"/>
    <w:rsid w:val="008F06CE"/>
    <w:rsid w:val="008F0AAE"/>
    <w:rsid w:val="008F1E32"/>
    <w:rsid w:val="008F2AA9"/>
    <w:rsid w:val="008F35C2"/>
    <w:rsid w:val="008F3FA3"/>
    <w:rsid w:val="008F421E"/>
    <w:rsid w:val="008F4AE6"/>
    <w:rsid w:val="008F510E"/>
    <w:rsid w:val="008F5E18"/>
    <w:rsid w:val="008F65ED"/>
    <w:rsid w:val="008F6D98"/>
    <w:rsid w:val="008F7468"/>
    <w:rsid w:val="00900DC2"/>
    <w:rsid w:val="009034DC"/>
    <w:rsid w:val="009036A3"/>
    <w:rsid w:val="00903AE7"/>
    <w:rsid w:val="009062EF"/>
    <w:rsid w:val="009065A4"/>
    <w:rsid w:val="00906CFC"/>
    <w:rsid w:val="0090731A"/>
    <w:rsid w:val="00912343"/>
    <w:rsid w:val="00913AC6"/>
    <w:rsid w:val="00914375"/>
    <w:rsid w:val="00915129"/>
    <w:rsid w:val="0091786D"/>
    <w:rsid w:val="0092066C"/>
    <w:rsid w:val="0092067B"/>
    <w:rsid w:val="00920F44"/>
    <w:rsid w:val="009212FA"/>
    <w:rsid w:val="00922808"/>
    <w:rsid w:val="009234A6"/>
    <w:rsid w:val="00923731"/>
    <w:rsid w:val="0092388B"/>
    <w:rsid w:val="0092501B"/>
    <w:rsid w:val="009252A9"/>
    <w:rsid w:val="00926466"/>
    <w:rsid w:val="009278D0"/>
    <w:rsid w:val="0093037A"/>
    <w:rsid w:val="00932C54"/>
    <w:rsid w:val="00934255"/>
    <w:rsid w:val="0093492F"/>
    <w:rsid w:val="00934CF3"/>
    <w:rsid w:val="00935100"/>
    <w:rsid w:val="009361F4"/>
    <w:rsid w:val="00936A99"/>
    <w:rsid w:val="0093721F"/>
    <w:rsid w:val="009409DE"/>
    <w:rsid w:val="00944668"/>
    <w:rsid w:val="009447AA"/>
    <w:rsid w:val="00944F6B"/>
    <w:rsid w:val="009477C9"/>
    <w:rsid w:val="00950FB9"/>
    <w:rsid w:val="00951E4E"/>
    <w:rsid w:val="00952746"/>
    <w:rsid w:val="00952CC2"/>
    <w:rsid w:val="00952D60"/>
    <w:rsid w:val="00952F88"/>
    <w:rsid w:val="009534F0"/>
    <w:rsid w:val="009535F9"/>
    <w:rsid w:val="00953956"/>
    <w:rsid w:val="00955585"/>
    <w:rsid w:val="0095589A"/>
    <w:rsid w:val="00955A38"/>
    <w:rsid w:val="00957A72"/>
    <w:rsid w:val="00960BD2"/>
    <w:rsid w:val="00960F11"/>
    <w:rsid w:val="009611B9"/>
    <w:rsid w:val="00961A32"/>
    <w:rsid w:val="00962732"/>
    <w:rsid w:val="00962754"/>
    <w:rsid w:val="009628B8"/>
    <w:rsid w:val="00964252"/>
    <w:rsid w:val="00964A9F"/>
    <w:rsid w:val="009663A1"/>
    <w:rsid w:val="00966B7C"/>
    <w:rsid w:val="00966BC3"/>
    <w:rsid w:val="00970FA1"/>
    <w:rsid w:val="00971723"/>
    <w:rsid w:val="00975013"/>
    <w:rsid w:val="00975C8D"/>
    <w:rsid w:val="00976371"/>
    <w:rsid w:val="0097721E"/>
    <w:rsid w:val="00977FD7"/>
    <w:rsid w:val="00982153"/>
    <w:rsid w:val="00982243"/>
    <w:rsid w:val="00982379"/>
    <w:rsid w:val="0098289B"/>
    <w:rsid w:val="009839C7"/>
    <w:rsid w:val="00983AEA"/>
    <w:rsid w:val="00985C2E"/>
    <w:rsid w:val="00986BD3"/>
    <w:rsid w:val="0098756B"/>
    <w:rsid w:val="0099139F"/>
    <w:rsid w:val="0099316B"/>
    <w:rsid w:val="009936E3"/>
    <w:rsid w:val="009937A8"/>
    <w:rsid w:val="00993856"/>
    <w:rsid w:val="009957BD"/>
    <w:rsid w:val="009A2791"/>
    <w:rsid w:val="009A2BE5"/>
    <w:rsid w:val="009A3001"/>
    <w:rsid w:val="009A3A8C"/>
    <w:rsid w:val="009A4E88"/>
    <w:rsid w:val="009A61A2"/>
    <w:rsid w:val="009A62C2"/>
    <w:rsid w:val="009A705A"/>
    <w:rsid w:val="009A7E00"/>
    <w:rsid w:val="009B3777"/>
    <w:rsid w:val="009B436F"/>
    <w:rsid w:val="009B465D"/>
    <w:rsid w:val="009B6746"/>
    <w:rsid w:val="009B6D02"/>
    <w:rsid w:val="009B6FE8"/>
    <w:rsid w:val="009B76E3"/>
    <w:rsid w:val="009B7ED0"/>
    <w:rsid w:val="009C2B6C"/>
    <w:rsid w:val="009C333E"/>
    <w:rsid w:val="009C4818"/>
    <w:rsid w:val="009C5FB4"/>
    <w:rsid w:val="009C6FFE"/>
    <w:rsid w:val="009C7003"/>
    <w:rsid w:val="009C73EC"/>
    <w:rsid w:val="009C7EE8"/>
    <w:rsid w:val="009D1063"/>
    <w:rsid w:val="009D134B"/>
    <w:rsid w:val="009D14F2"/>
    <w:rsid w:val="009D1D01"/>
    <w:rsid w:val="009D24A4"/>
    <w:rsid w:val="009D2B79"/>
    <w:rsid w:val="009D3D78"/>
    <w:rsid w:val="009D3EBC"/>
    <w:rsid w:val="009D56E0"/>
    <w:rsid w:val="009D5966"/>
    <w:rsid w:val="009D5C9C"/>
    <w:rsid w:val="009D63BC"/>
    <w:rsid w:val="009D7333"/>
    <w:rsid w:val="009E29A5"/>
    <w:rsid w:val="009E2EF2"/>
    <w:rsid w:val="009E3976"/>
    <w:rsid w:val="009E4113"/>
    <w:rsid w:val="009E716D"/>
    <w:rsid w:val="009E776C"/>
    <w:rsid w:val="009F1C9D"/>
    <w:rsid w:val="009F6356"/>
    <w:rsid w:val="009F7AE1"/>
    <w:rsid w:val="00A00BE7"/>
    <w:rsid w:val="00A0111F"/>
    <w:rsid w:val="00A03259"/>
    <w:rsid w:val="00A062FF"/>
    <w:rsid w:val="00A07248"/>
    <w:rsid w:val="00A07B0A"/>
    <w:rsid w:val="00A12B1E"/>
    <w:rsid w:val="00A12CA8"/>
    <w:rsid w:val="00A13F62"/>
    <w:rsid w:val="00A14A33"/>
    <w:rsid w:val="00A14F1A"/>
    <w:rsid w:val="00A15D46"/>
    <w:rsid w:val="00A16012"/>
    <w:rsid w:val="00A16017"/>
    <w:rsid w:val="00A20228"/>
    <w:rsid w:val="00A20EE7"/>
    <w:rsid w:val="00A2278A"/>
    <w:rsid w:val="00A22858"/>
    <w:rsid w:val="00A23A1F"/>
    <w:rsid w:val="00A23FE0"/>
    <w:rsid w:val="00A244CD"/>
    <w:rsid w:val="00A25369"/>
    <w:rsid w:val="00A255D0"/>
    <w:rsid w:val="00A27130"/>
    <w:rsid w:val="00A27606"/>
    <w:rsid w:val="00A27B91"/>
    <w:rsid w:val="00A30D8A"/>
    <w:rsid w:val="00A317CD"/>
    <w:rsid w:val="00A31AAF"/>
    <w:rsid w:val="00A31ACA"/>
    <w:rsid w:val="00A32D8C"/>
    <w:rsid w:val="00A33DC2"/>
    <w:rsid w:val="00A3400B"/>
    <w:rsid w:val="00A34A72"/>
    <w:rsid w:val="00A34C89"/>
    <w:rsid w:val="00A35456"/>
    <w:rsid w:val="00A35AD7"/>
    <w:rsid w:val="00A363B0"/>
    <w:rsid w:val="00A365FC"/>
    <w:rsid w:val="00A36D07"/>
    <w:rsid w:val="00A405BB"/>
    <w:rsid w:val="00A41E06"/>
    <w:rsid w:val="00A42BEA"/>
    <w:rsid w:val="00A4353D"/>
    <w:rsid w:val="00A45909"/>
    <w:rsid w:val="00A46151"/>
    <w:rsid w:val="00A47A61"/>
    <w:rsid w:val="00A50294"/>
    <w:rsid w:val="00A50B7C"/>
    <w:rsid w:val="00A50E7C"/>
    <w:rsid w:val="00A51C7F"/>
    <w:rsid w:val="00A53E5B"/>
    <w:rsid w:val="00A55034"/>
    <w:rsid w:val="00A55611"/>
    <w:rsid w:val="00A55E88"/>
    <w:rsid w:val="00A562E3"/>
    <w:rsid w:val="00A56CBF"/>
    <w:rsid w:val="00A57537"/>
    <w:rsid w:val="00A57908"/>
    <w:rsid w:val="00A601E2"/>
    <w:rsid w:val="00A60BF6"/>
    <w:rsid w:val="00A60E70"/>
    <w:rsid w:val="00A60F49"/>
    <w:rsid w:val="00A63BEA"/>
    <w:rsid w:val="00A64CDB"/>
    <w:rsid w:val="00A6659D"/>
    <w:rsid w:val="00A66968"/>
    <w:rsid w:val="00A67036"/>
    <w:rsid w:val="00A7078C"/>
    <w:rsid w:val="00A71C44"/>
    <w:rsid w:val="00A72593"/>
    <w:rsid w:val="00A72F7A"/>
    <w:rsid w:val="00A733F7"/>
    <w:rsid w:val="00A73922"/>
    <w:rsid w:val="00A739DD"/>
    <w:rsid w:val="00A73AAD"/>
    <w:rsid w:val="00A7689B"/>
    <w:rsid w:val="00A76D3F"/>
    <w:rsid w:val="00A77279"/>
    <w:rsid w:val="00A81F2D"/>
    <w:rsid w:val="00A81F44"/>
    <w:rsid w:val="00A824CD"/>
    <w:rsid w:val="00A831B6"/>
    <w:rsid w:val="00A83E74"/>
    <w:rsid w:val="00A85764"/>
    <w:rsid w:val="00A8703C"/>
    <w:rsid w:val="00A8729B"/>
    <w:rsid w:val="00A87731"/>
    <w:rsid w:val="00A87DF2"/>
    <w:rsid w:val="00A908AF"/>
    <w:rsid w:val="00A956B4"/>
    <w:rsid w:val="00A95A7B"/>
    <w:rsid w:val="00A95CD7"/>
    <w:rsid w:val="00A95F13"/>
    <w:rsid w:val="00A968FD"/>
    <w:rsid w:val="00A972AB"/>
    <w:rsid w:val="00AA07A2"/>
    <w:rsid w:val="00AA1F56"/>
    <w:rsid w:val="00AA2F09"/>
    <w:rsid w:val="00AA31FD"/>
    <w:rsid w:val="00AA49C6"/>
    <w:rsid w:val="00AA49DC"/>
    <w:rsid w:val="00AA77C1"/>
    <w:rsid w:val="00AB104C"/>
    <w:rsid w:val="00AB2866"/>
    <w:rsid w:val="00AB2B86"/>
    <w:rsid w:val="00AB2DE7"/>
    <w:rsid w:val="00AB3664"/>
    <w:rsid w:val="00AB55DF"/>
    <w:rsid w:val="00AB5C26"/>
    <w:rsid w:val="00AB6359"/>
    <w:rsid w:val="00AB6F31"/>
    <w:rsid w:val="00AC074E"/>
    <w:rsid w:val="00AC0C7F"/>
    <w:rsid w:val="00AC0E1D"/>
    <w:rsid w:val="00AC2A59"/>
    <w:rsid w:val="00AC3177"/>
    <w:rsid w:val="00AC3B15"/>
    <w:rsid w:val="00AC521B"/>
    <w:rsid w:val="00AC7F04"/>
    <w:rsid w:val="00AD2F53"/>
    <w:rsid w:val="00AD2FD5"/>
    <w:rsid w:val="00AD3DC8"/>
    <w:rsid w:val="00AD44FA"/>
    <w:rsid w:val="00AD4A23"/>
    <w:rsid w:val="00AD4DA4"/>
    <w:rsid w:val="00AD53F4"/>
    <w:rsid w:val="00AD5446"/>
    <w:rsid w:val="00AD5C22"/>
    <w:rsid w:val="00AD5D03"/>
    <w:rsid w:val="00AD7150"/>
    <w:rsid w:val="00AD7647"/>
    <w:rsid w:val="00AE044E"/>
    <w:rsid w:val="00AE05AE"/>
    <w:rsid w:val="00AE1AD3"/>
    <w:rsid w:val="00AE1B61"/>
    <w:rsid w:val="00AE2502"/>
    <w:rsid w:val="00AE2BE9"/>
    <w:rsid w:val="00AE3182"/>
    <w:rsid w:val="00AE56CE"/>
    <w:rsid w:val="00AE664F"/>
    <w:rsid w:val="00AE69A8"/>
    <w:rsid w:val="00AE728A"/>
    <w:rsid w:val="00AE7750"/>
    <w:rsid w:val="00AF065E"/>
    <w:rsid w:val="00AF0B5C"/>
    <w:rsid w:val="00AF1975"/>
    <w:rsid w:val="00AF1B68"/>
    <w:rsid w:val="00AF3311"/>
    <w:rsid w:val="00AF41DC"/>
    <w:rsid w:val="00AF551D"/>
    <w:rsid w:val="00AF5C8D"/>
    <w:rsid w:val="00AF5E75"/>
    <w:rsid w:val="00AF6D21"/>
    <w:rsid w:val="00AF7576"/>
    <w:rsid w:val="00B00A15"/>
    <w:rsid w:val="00B00CBA"/>
    <w:rsid w:val="00B02119"/>
    <w:rsid w:val="00B023B5"/>
    <w:rsid w:val="00B02DAB"/>
    <w:rsid w:val="00B0406F"/>
    <w:rsid w:val="00B0411A"/>
    <w:rsid w:val="00B049B4"/>
    <w:rsid w:val="00B04E51"/>
    <w:rsid w:val="00B05239"/>
    <w:rsid w:val="00B06E84"/>
    <w:rsid w:val="00B1021E"/>
    <w:rsid w:val="00B106BD"/>
    <w:rsid w:val="00B12D6B"/>
    <w:rsid w:val="00B12EBB"/>
    <w:rsid w:val="00B13AF8"/>
    <w:rsid w:val="00B14082"/>
    <w:rsid w:val="00B14FBE"/>
    <w:rsid w:val="00B1638F"/>
    <w:rsid w:val="00B17A69"/>
    <w:rsid w:val="00B216E1"/>
    <w:rsid w:val="00B21D49"/>
    <w:rsid w:val="00B2216E"/>
    <w:rsid w:val="00B237A2"/>
    <w:rsid w:val="00B23BB4"/>
    <w:rsid w:val="00B244DA"/>
    <w:rsid w:val="00B2540B"/>
    <w:rsid w:val="00B256ED"/>
    <w:rsid w:val="00B258FF"/>
    <w:rsid w:val="00B277F8"/>
    <w:rsid w:val="00B32C53"/>
    <w:rsid w:val="00B32D31"/>
    <w:rsid w:val="00B3492F"/>
    <w:rsid w:val="00B352D9"/>
    <w:rsid w:val="00B36371"/>
    <w:rsid w:val="00B36594"/>
    <w:rsid w:val="00B379D5"/>
    <w:rsid w:val="00B40B5C"/>
    <w:rsid w:val="00B43092"/>
    <w:rsid w:val="00B43390"/>
    <w:rsid w:val="00B435FD"/>
    <w:rsid w:val="00B43A35"/>
    <w:rsid w:val="00B468B0"/>
    <w:rsid w:val="00B46C96"/>
    <w:rsid w:val="00B46EB8"/>
    <w:rsid w:val="00B47227"/>
    <w:rsid w:val="00B4755F"/>
    <w:rsid w:val="00B47883"/>
    <w:rsid w:val="00B50A93"/>
    <w:rsid w:val="00B5390B"/>
    <w:rsid w:val="00B544D5"/>
    <w:rsid w:val="00B54810"/>
    <w:rsid w:val="00B557A1"/>
    <w:rsid w:val="00B55C07"/>
    <w:rsid w:val="00B56219"/>
    <w:rsid w:val="00B56338"/>
    <w:rsid w:val="00B56C3B"/>
    <w:rsid w:val="00B57058"/>
    <w:rsid w:val="00B57A0C"/>
    <w:rsid w:val="00B6053C"/>
    <w:rsid w:val="00B6156C"/>
    <w:rsid w:val="00B61803"/>
    <w:rsid w:val="00B61B62"/>
    <w:rsid w:val="00B61D7A"/>
    <w:rsid w:val="00B64392"/>
    <w:rsid w:val="00B650BA"/>
    <w:rsid w:val="00B65BE2"/>
    <w:rsid w:val="00B65C4E"/>
    <w:rsid w:val="00B661E3"/>
    <w:rsid w:val="00B664D6"/>
    <w:rsid w:val="00B702F8"/>
    <w:rsid w:val="00B72396"/>
    <w:rsid w:val="00B72F2E"/>
    <w:rsid w:val="00B73F20"/>
    <w:rsid w:val="00B7457E"/>
    <w:rsid w:val="00B75CDF"/>
    <w:rsid w:val="00B80EBE"/>
    <w:rsid w:val="00B8163F"/>
    <w:rsid w:val="00B82E62"/>
    <w:rsid w:val="00B83B44"/>
    <w:rsid w:val="00B845A3"/>
    <w:rsid w:val="00B84E41"/>
    <w:rsid w:val="00B85067"/>
    <w:rsid w:val="00B86097"/>
    <w:rsid w:val="00B86BFA"/>
    <w:rsid w:val="00B8743C"/>
    <w:rsid w:val="00B87557"/>
    <w:rsid w:val="00B9097D"/>
    <w:rsid w:val="00B90990"/>
    <w:rsid w:val="00B90D3B"/>
    <w:rsid w:val="00B9309B"/>
    <w:rsid w:val="00B949E8"/>
    <w:rsid w:val="00B94BDA"/>
    <w:rsid w:val="00B9508C"/>
    <w:rsid w:val="00BA01F5"/>
    <w:rsid w:val="00BA0E72"/>
    <w:rsid w:val="00BA1E39"/>
    <w:rsid w:val="00BA1FC3"/>
    <w:rsid w:val="00BA306E"/>
    <w:rsid w:val="00BA3732"/>
    <w:rsid w:val="00BA4BBD"/>
    <w:rsid w:val="00BA520D"/>
    <w:rsid w:val="00BA5B21"/>
    <w:rsid w:val="00BA6646"/>
    <w:rsid w:val="00BA6669"/>
    <w:rsid w:val="00BA69E4"/>
    <w:rsid w:val="00BA7200"/>
    <w:rsid w:val="00BA740D"/>
    <w:rsid w:val="00BB0356"/>
    <w:rsid w:val="00BB1ADC"/>
    <w:rsid w:val="00BB2C8E"/>
    <w:rsid w:val="00BB2FA7"/>
    <w:rsid w:val="00BB3C5E"/>
    <w:rsid w:val="00BB4859"/>
    <w:rsid w:val="00BB4FCF"/>
    <w:rsid w:val="00BB5A2E"/>
    <w:rsid w:val="00BB7BEE"/>
    <w:rsid w:val="00BB7BFB"/>
    <w:rsid w:val="00BC038B"/>
    <w:rsid w:val="00BC19D8"/>
    <w:rsid w:val="00BC1B1C"/>
    <w:rsid w:val="00BC2BF4"/>
    <w:rsid w:val="00BC2CE5"/>
    <w:rsid w:val="00BC3198"/>
    <w:rsid w:val="00BC4AEF"/>
    <w:rsid w:val="00BC6CCC"/>
    <w:rsid w:val="00BC6F8C"/>
    <w:rsid w:val="00BC75DF"/>
    <w:rsid w:val="00BD0406"/>
    <w:rsid w:val="00BD1B29"/>
    <w:rsid w:val="00BD2434"/>
    <w:rsid w:val="00BD451C"/>
    <w:rsid w:val="00BD5FB0"/>
    <w:rsid w:val="00BD629B"/>
    <w:rsid w:val="00BD6908"/>
    <w:rsid w:val="00BD6CF5"/>
    <w:rsid w:val="00BD6FAF"/>
    <w:rsid w:val="00BE02D2"/>
    <w:rsid w:val="00BE07B1"/>
    <w:rsid w:val="00BE09AC"/>
    <w:rsid w:val="00BE158A"/>
    <w:rsid w:val="00BE1E8D"/>
    <w:rsid w:val="00BE24F7"/>
    <w:rsid w:val="00BE5044"/>
    <w:rsid w:val="00BE6129"/>
    <w:rsid w:val="00BE66FC"/>
    <w:rsid w:val="00BE6D61"/>
    <w:rsid w:val="00BE778D"/>
    <w:rsid w:val="00BF02B0"/>
    <w:rsid w:val="00BF02D0"/>
    <w:rsid w:val="00BF19CC"/>
    <w:rsid w:val="00BF1C58"/>
    <w:rsid w:val="00BF248D"/>
    <w:rsid w:val="00BF2694"/>
    <w:rsid w:val="00BF286E"/>
    <w:rsid w:val="00BF3620"/>
    <w:rsid w:val="00BF4330"/>
    <w:rsid w:val="00BF4D7C"/>
    <w:rsid w:val="00BF5989"/>
    <w:rsid w:val="00BF5DC5"/>
    <w:rsid w:val="00BF6457"/>
    <w:rsid w:val="00C01285"/>
    <w:rsid w:val="00C02125"/>
    <w:rsid w:val="00C029DE"/>
    <w:rsid w:val="00C04CFA"/>
    <w:rsid w:val="00C04D4D"/>
    <w:rsid w:val="00C05366"/>
    <w:rsid w:val="00C066E5"/>
    <w:rsid w:val="00C102F4"/>
    <w:rsid w:val="00C10FAB"/>
    <w:rsid w:val="00C123BB"/>
    <w:rsid w:val="00C139B5"/>
    <w:rsid w:val="00C141A2"/>
    <w:rsid w:val="00C14671"/>
    <w:rsid w:val="00C14D8A"/>
    <w:rsid w:val="00C14E46"/>
    <w:rsid w:val="00C14F9D"/>
    <w:rsid w:val="00C1552C"/>
    <w:rsid w:val="00C159E1"/>
    <w:rsid w:val="00C15EAF"/>
    <w:rsid w:val="00C167F5"/>
    <w:rsid w:val="00C16A9C"/>
    <w:rsid w:val="00C208D8"/>
    <w:rsid w:val="00C2191D"/>
    <w:rsid w:val="00C22CF3"/>
    <w:rsid w:val="00C24064"/>
    <w:rsid w:val="00C242D9"/>
    <w:rsid w:val="00C24522"/>
    <w:rsid w:val="00C25143"/>
    <w:rsid w:val="00C2742A"/>
    <w:rsid w:val="00C27C3A"/>
    <w:rsid w:val="00C31D5C"/>
    <w:rsid w:val="00C329BC"/>
    <w:rsid w:val="00C33F27"/>
    <w:rsid w:val="00C358C8"/>
    <w:rsid w:val="00C369F0"/>
    <w:rsid w:val="00C36C76"/>
    <w:rsid w:val="00C37821"/>
    <w:rsid w:val="00C41281"/>
    <w:rsid w:val="00C42311"/>
    <w:rsid w:val="00C446E2"/>
    <w:rsid w:val="00C459FD"/>
    <w:rsid w:val="00C45BB6"/>
    <w:rsid w:val="00C477C0"/>
    <w:rsid w:val="00C50018"/>
    <w:rsid w:val="00C5186A"/>
    <w:rsid w:val="00C522B3"/>
    <w:rsid w:val="00C52483"/>
    <w:rsid w:val="00C53E33"/>
    <w:rsid w:val="00C56349"/>
    <w:rsid w:val="00C60960"/>
    <w:rsid w:val="00C61644"/>
    <w:rsid w:val="00C61937"/>
    <w:rsid w:val="00C62AF1"/>
    <w:rsid w:val="00C6302F"/>
    <w:rsid w:val="00C64CD2"/>
    <w:rsid w:val="00C671C9"/>
    <w:rsid w:val="00C737F9"/>
    <w:rsid w:val="00C75448"/>
    <w:rsid w:val="00C80BE2"/>
    <w:rsid w:val="00C81809"/>
    <w:rsid w:val="00C819EC"/>
    <w:rsid w:val="00C81B74"/>
    <w:rsid w:val="00C82422"/>
    <w:rsid w:val="00C82809"/>
    <w:rsid w:val="00C82F9E"/>
    <w:rsid w:val="00C83439"/>
    <w:rsid w:val="00C83E63"/>
    <w:rsid w:val="00C840CE"/>
    <w:rsid w:val="00C846DC"/>
    <w:rsid w:val="00C84A72"/>
    <w:rsid w:val="00C867FC"/>
    <w:rsid w:val="00C87C6D"/>
    <w:rsid w:val="00C90A75"/>
    <w:rsid w:val="00C914B8"/>
    <w:rsid w:val="00C9187A"/>
    <w:rsid w:val="00C929C1"/>
    <w:rsid w:val="00C93BE9"/>
    <w:rsid w:val="00C9491F"/>
    <w:rsid w:val="00C953D7"/>
    <w:rsid w:val="00C95874"/>
    <w:rsid w:val="00C95C05"/>
    <w:rsid w:val="00C97374"/>
    <w:rsid w:val="00C97808"/>
    <w:rsid w:val="00C97ED0"/>
    <w:rsid w:val="00CA27EF"/>
    <w:rsid w:val="00CA2DBA"/>
    <w:rsid w:val="00CA2F97"/>
    <w:rsid w:val="00CA4C35"/>
    <w:rsid w:val="00CA50FE"/>
    <w:rsid w:val="00CA7E69"/>
    <w:rsid w:val="00CB0113"/>
    <w:rsid w:val="00CB107A"/>
    <w:rsid w:val="00CB1392"/>
    <w:rsid w:val="00CB30DD"/>
    <w:rsid w:val="00CB4292"/>
    <w:rsid w:val="00CB4900"/>
    <w:rsid w:val="00CB7127"/>
    <w:rsid w:val="00CC3088"/>
    <w:rsid w:val="00CD019B"/>
    <w:rsid w:val="00CD0392"/>
    <w:rsid w:val="00CD0467"/>
    <w:rsid w:val="00CD1ECD"/>
    <w:rsid w:val="00CD223C"/>
    <w:rsid w:val="00CD402D"/>
    <w:rsid w:val="00CD428C"/>
    <w:rsid w:val="00CD563B"/>
    <w:rsid w:val="00CD5983"/>
    <w:rsid w:val="00CD6427"/>
    <w:rsid w:val="00CD75EF"/>
    <w:rsid w:val="00CD7EC0"/>
    <w:rsid w:val="00CE0AE0"/>
    <w:rsid w:val="00CE187B"/>
    <w:rsid w:val="00CE220A"/>
    <w:rsid w:val="00CE2550"/>
    <w:rsid w:val="00CE29F6"/>
    <w:rsid w:val="00CE2DFA"/>
    <w:rsid w:val="00CE3E62"/>
    <w:rsid w:val="00CE3EE9"/>
    <w:rsid w:val="00CE58DA"/>
    <w:rsid w:val="00CE6A2B"/>
    <w:rsid w:val="00CE731E"/>
    <w:rsid w:val="00CF50E2"/>
    <w:rsid w:val="00CF62E9"/>
    <w:rsid w:val="00D021B4"/>
    <w:rsid w:val="00D036E5"/>
    <w:rsid w:val="00D03A52"/>
    <w:rsid w:val="00D04EAF"/>
    <w:rsid w:val="00D07B32"/>
    <w:rsid w:val="00D111BA"/>
    <w:rsid w:val="00D111D3"/>
    <w:rsid w:val="00D1270E"/>
    <w:rsid w:val="00D1334F"/>
    <w:rsid w:val="00D140E0"/>
    <w:rsid w:val="00D144B9"/>
    <w:rsid w:val="00D154B2"/>
    <w:rsid w:val="00D17B6D"/>
    <w:rsid w:val="00D258DE"/>
    <w:rsid w:val="00D25EA8"/>
    <w:rsid w:val="00D25F02"/>
    <w:rsid w:val="00D2647B"/>
    <w:rsid w:val="00D269B0"/>
    <w:rsid w:val="00D27DB9"/>
    <w:rsid w:val="00D305DD"/>
    <w:rsid w:val="00D311B5"/>
    <w:rsid w:val="00D31886"/>
    <w:rsid w:val="00D31C99"/>
    <w:rsid w:val="00D32E8E"/>
    <w:rsid w:val="00D33C26"/>
    <w:rsid w:val="00D35331"/>
    <w:rsid w:val="00D35FA9"/>
    <w:rsid w:val="00D36E2B"/>
    <w:rsid w:val="00D37CEA"/>
    <w:rsid w:val="00D412BE"/>
    <w:rsid w:val="00D413D1"/>
    <w:rsid w:val="00D41A57"/>
    <w:rsid w:val="00D41AD4"/>
    <w:rsid w:val="00D41E80"/>
    <w:rsid w:val="00D42CC1"/>
    <w:rsid w:val="00D434F5"/>
    <w:rsid w:val="00D448F4"/>
    <w:rsid w:val="00D44F60"/>
    <w:rsid w:val="00D457C8"/>
    <w:rsid w:val="00D4669D"/>
    <w:rsid w:val="00D46EF3"/>
    <w:rsid w:val="00D47F6F"/>
    <w:rsid w:val="00D50C99"/>
    <w:rsid w:val="00D51250"/>
    <w:rsid w:val="00D517D0"/>
    <w:rsid w:val="00D5182F"/>
    <w:rsid w:val="00D52096"/>
    <w:rsid w:val="00D54DEA"/>
    <w:rsid w:val="00D55C38"/>
    <w:rsid w:val="00D562FA"/>
    <w:rsid w:val="00D5733D"/>
    <w:rsid w:val="00D57DC3"/>
    <w:rsid w:val="00D60C85"/>
    <w:rsid w:val="00D627DB"/>
    <w:rsid w:val="00D629EC"/>
    <w:rsid w:val="00D63FB1"/>
    <w:rsid w:val="00D64542"/>
    <w:rsid w:val="00D64753"/>
    <w:rsid w:val="00D65D60"/>
    <w:rsid w:val="00D66A32"/>
    <w:rsid w:val="00D72425"/>
    <w:rsid w:val="00D73335"/>
    <w:rsid w:val="00D7395B"/>
    <w:rsid w:val="00D76EB7"/>
    <w:rsid w:val="00D803B1"/>
    <w:rsid w:val="00D809A3"/>
    <w:rsid w:val="00D80E34"/>
    <w:rsid w:val="00D80E8F"/>
    <w:rsid w:val="00D817A7"/>
    <w:rsid w:val="00D8211C"/>
    <w:rsid w:val="00D82DA0"/>
    <w:rsid w:val="00D83CD1"/>
    <w:rsid w:val="00D83F9E"/>
    <w:rsid w:val="00D852AA"/>
    <w:rsid w:val="00D8544B"/>
    <w:rsid w:val="00D85891"/>
    <w:rsid w:val="00D85956"/>
    <w:rsid w:val="00D869C9"/>
    <w:rsid w:val="00D86D13"/>
    <w:rsid w:val="00D906B5"/>
    <w:rsid w:val="00D90FA8"/>
    <w:rsid w:val="00D9273C"/>
    <w:rsid w:val="00D92758"/>
    <w:rsid w:val="00D93340"/>
    <w:rsid w:val="00D935AD"/>
    <w:rsid w:val="00D93A8C"/>
    <w:rsid w:val="00D940AB"/>
    <w:rsid w:val="00D945F2"/>
    <w:rsid w:val="00D94AEF"/>
    <w:rsid w:val="00D94E99"/>
    <w:rsid w:val="00D94F94"/>
    <w:rsid w:val="00D95E78"/>
    <w:rsid w:val="00D977B3"/>
    <w:rsid w:val="00DA46CF"/>
    <w:rsid w:val="00DA4ABB"/>
    <w:rsid w:val="00DA7392"/>
    <w:rsid w:val="00DB0188"/>
    <w:rsid w:val="00DB1A52"/>
    <w:rsid w:val="00DB1F1E"/>
    <w:rsid w:val="00DB218A"/>
    <w:rsid w:val="00DB31B2"/>
    <w:rsid w:val="00DB3228"/>
    <w:rsid w:val="00DB33F9"/>
    <w:rsid w:val="00DB49BF"/>
    <w:rsid w:val="00DB5B1C"/>
    <w:rsid w:val="00DB620D"/>
    <w:rsid w:val="00DB659C"/>
    <w:rsid w:val="00DB6600"/>
    <w:rsid w:val="00DB6DCE"/>
    <w:rsid w:val="00DB703A"/>
    <w:rsid w:val="00DB7613"/>
    <w:rsid w:val="00DC001B"/>
    <w:rsid w:val="00DC0D14"/>
    <w:rsid w:val="00DC1448"/>
    <w:rsid w:val="00DC1CB2"/>
    <w:rsid w:val="00DC3418"/>
    <w:rsid w:val="00DC37BC"/>
    <w:rsid w:val="00DC3D22"/>
    <w:rsid w:val="00DC40A9"/>
    <w:rsid w:val="00DC5DDD"/>
    <w:rsid w:val="00DC65DA"/>
    <w:rsid w:val="00DC6F0D"/>
    <w:rsid w:val="00DD0367"/>
    <w:rsid w:val="00DD293A"/>
    <w:rsid w:val="00DD2F41"/>
    <w:rsid w:val="00DD366E"/>
    <w:rsid w:val="00DD4058"/>
    <w:rsid w:val="00DD40F1"/>
    <w:rsid w:val="00DD4919"/>
    <w:rsid w:val="00DD4F59"/>
    <w:rsid w:val="00DD5B4F"/>
    <w:rsid w:val="00DD5C8D"/>
    <w:rsid w:val="00DD685E"/>
    <w:rsid w:val="00DE1624"/>
    <w:rsid w:val="00DE2863"/>
    <w:rsid w:val="00DE4C15"/>
    <w:rsid w:val="00DE4D23"/>
    <w:rsid w:val="00DE4EBE"/>
    <w:rsid w:val="00DE661E"/>
    <w:rsid w:val="00DE66D0"/>
    <w:rsid w:val="00DF02C5"/>
    <w:rsid w:val="00DF099A"/>
    <w:rsid w:val="00DF1046"/>
    <w:rsid w:val="00DF16C7"/>
    <w:rsid w:val="00DF2FB6"/>
    <w:rsid w:val="00DF4520"/>
    <w:rsid w:val="00DF4D19"/>
    <w:rsid w:val="00DF5485"/>
    <w:rsid w:val="00DF5A56"/>
    <w:rsid w:val="00E0040E"/>
    <w:rsid w:val="00E00FA7"/>
    <w:rsid w:val="00E01378"/>
    <w:rsid w:val="00E01615"/>
    <w:rsid w:val="00E01AB6"/>
    <w:rsid w:val="00E03B38"/>
    <w:rsid w:val="00E05C05"/>
    <w:rsid w:val="00E07EDF"/>
    <w:rsid w:val="00E07FAB"/>
    <w:rsid w:val="00E10474"/>
    <w:rsid w:val="00E109FE"/>
    <w:rsid w:val="00E10D47"/>
    <w:rsid w:val="00E11781"/>
    <w:rsid w:val="00E13461"/>
    <w:rsid w:val="00E15933"/>
    <w:rsid w:val="00E15C42"/>
    <w:rsid w:val="00E168A8"/>
    <w:rsid w:val="00E16D65"/>
    <w:rsid w:val="00E17B7F"/>
    <w:rsid w:val="00E21895"/>
    <w:rsid w:val="00E220BB"/>
    <w:rsid w:val="00E22246"/>
    <w:rsid w:val="00E247E5"/>
    <w:rsid w:val="00E24D26"/>
    <w:rsid w:val="00E24D95"/>
    <w:rsid w:val="00E263F2"/>
    <w:rsid w:val="00E2655B"/>
    <w:rsid w:val="00E27CA0"/>
    <w:rsid w:val="00E300A2"/>
    <w:rsid w:val="00E315FB"/>
    <w:rsid w:val="00E31AAA"/>
    <w:rsid w:val="00E3257A"/>
    <w:rsid w:val="00E329BA"/>
    <w:rsid w:val="00E3315F"/>
    <w:rsid w:val="00E36E7A"/>
    <w:rsid w:val="00E370B3"/>
    <w:rsid w:val="00E37A2D"/>
    <w:rsid w:val="00E37A65"/>
    <w:rsid w:val="00E402F2"/>
    <w:rsid w:val="00E40422"/>
    <w:rsid w:val="00E4088C"/>
    <w:rsid w:val="00E40E9F"/>
    <w:rsid w:val="00E41A8F"/>
    <w:rsid w:val="00E435C0"/>
    <w:rsid w:val="00E43972"/>
    <w:rsid w:val="00E44646"/>
    <w:rsid w:val="00E44AE9"/>
    <w:rsid w:val="00E45642"/>
    <w:rsid w:val="00E45C41"/>
    <w:rsid w:val="00E462FB"/>
    <w:rsid w:val="00E4671C"/>
    <w:rsid w:val="00E51A4E"/>
    <w:rsid w:val="00E52226"/>
    <w:rsid w:val="00E522E8"/>
    <w:rsid w:val="00E5399D"/>
    <w:rsid w:val="00E54A6D"/>
    <w:rsid w:val="00E554E8"/>
    <w:rsid w:val="00E557F2"/>
    <w:rsid w:val="00E55E72"/>
    <w:rsid w:val="00E5657C"/>
    <w:rsid w:val="00E60646"/>
    <w:rsid w:val="00E616F3"/>
    <w:rsid w:val="00E61ACC"/>
    <w:rsid w:val="00E63A5C"/>
    <w:rsid w:val="00E65A27"/>
    <w:rsid w:val="00E65B58"/>
    <w:rsid w:val="00E67588"/>
    <w:rsid w:val="00E713BB"/>
    <w:rsid w:val="00E71F30"/>
    <w:rsid w:val="00E736EC"/>
    <w:rsid w:val="00E73E3C"/>
    <w:rsid w:val="00E73F35"/>
    <w:rsid w:val="00E747C2"/>
    <w:rsid w:val="00E74BA8"/>
    <w:rsid w:val="00E752A0"/>
    <w:rsid w:val="00E75645"/>
    <w:rsid w:val="00E76428"/>
    <w:rsid w:val="00E76E88"/>
    <w:rsid w:val="00E76F30"/>
    <w:rsid w:val="00E77501"/>
    <w:rsid w:val="00E77824"/>
    <w:rsid w:val="00E80560"/>
    <w:rsid w:val="00E80742"/>
    <w:rsid w:val="00E80B4A"/>
    <w:rsid w:val="00E82126"/>
    <w:rsid w:val="00E8312F"/>
    <w:rsid w:val="00E83137"/>
    <w:rsid w:val="00E83AFD"/>
    <w:rsid w:val="00E84450"/>
    <w:rsid w:val="00E84A04"/>
    <w:rsid w:val="00E84C36"/>
    <w:rsid w:val="00E85960"/>
    <w:rsid w:val="00E86763"/>
    <w:rsid w:val="00E86D65"/>
    <w:rsid w:val="00E90968"/>
    <w:rsid w:val="00E90C6C"/>
    <w:rsid w:val="00E911A1"/>
    <w:rsid w:val="00E915DB"/>
    <w:rsid w:val="00E91B80"/>
    <w:rsid w:val="00E91F8F"/>
    <w:rsid w:val="00E91FB6"/>
    <w:rsid w:val="00E92A57"/>
    <w:rsid w:val="00E97124"/>
    <w:rsid w:val="00E97279"/>
    <w:rsid w:val="00E9798B"/>
    <w:rsid w:val="00EA18C8"/>
    <w:rsid w:val="00EA1FC9"/>
    <w:rsid w:val="00EA340C"/>
    <w:rsid w:val="00EA34CC"/>
    <w:rsid w:val="00EA5CA5"/>
    <w:rsid w:val="00EA7157"/>
    <w:rsid w:val="00EB05BF"/>
    <w:rsid w:val="00EB22C0"/>
    <w:rsid w:val="00EB34C8"/>
    <w:rsid w:val="00EB4B62"/>
    <w:rsid w:val="00EB6B86"/>
    <w:rsid w:val="00EB7076"/>
    <w:rsid w:val="00EC1356"/>
    <w:rsid w:val="00EC1AA1"/>
    <w:rsid w:val="00EC50FF"/>
    <w:rsid w:val="00EC54EE"/>
    <w:rsid w:val="00EC5D83"/>
    <w:rsid w:val="00EC62F0"/>
    <w:rsid w:val="00ED037D"/>
    <w:rsid w:val="00ED0AFE"/>
    <w:rsid w:val="00ED18E7"/>
    <w:rsid w:val="00ED2047"/>
    <w:rsid w:val="00ED34C7"/>
    <w:rsid w:val="00ED41CE"/>
    <w:rsid w:val="00ED4235"/>
    <w:rsid w:val="00ED6E6C"/>
    <w:rsid w:val="00ED7313"/>
    <w:rsid w:val="00EE0AF9"/>
    <w:rsid w:val="00EE11A2"/>
    <w:rsid w:val="00EE2D3C"/>
    <w:rsid w:val="00EE2D7A"/>
    <w:rsid w:val="00EE34AB"/>
    <w:rsid w:val="00EE397D"/>
    <w:rsid w:val="00EE560D"/>
    <w:rsid w:val="00EE59B3"/>
    <w:rsid w:val="00EE62D5"/>
    <w:rsid w:val="00EE652B"/>
    <w:rsid w:val="00EF1415"/>
    <w:rsid w:val="00EF1D25"/>
    <w:rsid w:val="00EF30E5"/>
    <w:rsid w:val="00EF3459"/>
    <w:rsid w:val="00EF462D"/>
    <w:rsid w:val="00EF4951"/>
    <w:rsid w:val="00EF5BB1"/>
    <w:rsid w:val="00EF6136"/>
    <w:rsid w:val="00F01839"/>
    <w:rsid w:val="00F018E8"/>
    <w:rsid w:val="00F027A5"/>
    <w:rsid w:val="00F030C9"/>
    <w:rsid w:val="00F0493A"/>
    <w:rsid w:val="00F04A47"/>
    <w:rsid w:val="00F04EC7"/>
    <w:rsid w:val="00F06D45"/>
    <w:rsid w:val="00F10675"/>
    <w:rsid w:val="00F109AB"/>
    <w:rsid w:val="00F11BCB"/>
    <w:rsid w:val="00F1391D"/>
    <w:rsid w:val="00F13ABD"/>
    <w:rsid w:val="00F143B1"/>
    <w:rsid w:val="00F14CC5"/>
    <w:rsid w:val="00F14DBA"/>
    <w:rsid w:val="00F14E48"/>
    <w:rsid w:val="00F151AD"/>
    <w:rsid w:val="00F15C0D"/>
    <w:rsid w:val="00F16768"/>
    <w:rsid w:val="00F16864"/>
    <w:rsid w:val="00F16C81"/>
    <w:rsid w:val="00F16D5E"/>
    <w:rsid w:val="00F17F81"/>
    <w:rsid w:val="00F204E3"/>
    <w:rsid w:val="00F216DC"/>
    <w:rsid w:val="00F2197C"/>
    <w:rsid w:val="00F23685"/>
    <w:rsid w:val="00F24644"/>
    <w:rsid w:val="00F24C91"/>
    <w:rsid w:val="00F24F71"/>
    <w:rsid w:val="00F25968"/>
    <w:rsid w:val="00F25BC5"/>
    <w:rsid w:val="00F265F9"/>
    <w:rsid w:val="00F278D1"/>
    <w:rsid w:val="00F30330"/>
    <w:rsid w:val="00F30398"/>
    <w:rsid w:val="00F31C57"/>
    <w:rsid w:val="00F321D2"/>
    <w:rsid w:val="00F322D0"/>
    <w:rsid w:val="00F32D6E"/>
    <w:rsid w:val="00F338A1"/>
    <w:rsid w:val="00F34536"/>
    <w:rsid w:val="00F34D7C"/>
    <w:rsid w:val="00F3557C"/>
    <w:rsid w:val="00F3637A"/>
    <w:rsid w:val="00F37222"/>
    <w:rsid w:val="00F37B94"/>
    <w:rsid w:val="00F40807"/>
    <w:rsid w:val="00F418D1"/>
    <w:rsid w:val="00F419B7"/>
    <w:rsid w:val="00F4213F"/>
    <w:rsid w:val="00F4330F"/>
    <w:rsid w:val="00F43DC5"/>
    <w:rsid w:val="00F44132"/>
    <w:rsid w:val="00F44ACC"/>
    <w:rsid w:val="00F44F4F"/>
    <w:rsid w:val="00F44F81"/>
    <w:rsid w:val="00F45B56"/>
    <w:rsid w:val="00F45E77"/>
    <w:rsid w:val="00F45EA6"/>
    <w:rsid w:val="00F46B3C"/>
    <w:rsid w:val="00F46ECE"/>
    <w:rsid w:val="00F50193"/>
    <w:rsid w:val="00F5027D"/>
    <w:rsid w:val="00F509FF"/>
    <w:rsid w:val="00F51BB2"/>
    <w:rsid w:val="00F51F18"/>
    <w:rsid w:val="00F546EF"/>
    <w:rsid w:val="00F55E24"/>
    <w:rsid w:val="00F60168"/>
    <w:rsid w:val="00F60990"/>
    <w:rsid w:val="00F61E79"/>
    <w:rsid w:val="00F62618"/>
    <w:rsid w:val="00F63243"/>
    <w:rsid w:val="00F640E3"/>
    <w:rsid w:val="00F65263"/>
    <w:rsid w:val="00F65442"/>
    <w:rsid w:val="00F70777"/>
    <w:rsid w:val="00F71D41"/>
    <w:rsid w:val="00F747BA"/>
    <w:rsid w:val="00F74854"/>
    <w:rsid w:val="00F74F4D"/>
    <w:rsid w:val="00F75F8D"/>
    <w:rsid w:val="00F765D1"/>
    <w:rsid w:val="00F76621"/>
    <w:rsid w:val="00F771E7"/>
    <w:rsid w:val="00F80030"/>
    <w:rsid w:val="00F817C0"/>
    <w:rsid w:val="00F81CE9"/>
    <w:rsid w:val="00F8219F"/>
    <w:rsid w:val="00F830AA"/>
    <w:rsid w:val="00F83D8A"/>
    <w:rsid w:val="00F8408E"/>
    <w:rsid w:val="00F8423B"/>
    <w:rsid w:val="00F867F4"/>
    <w:rsid w:val="00F86B78"/>
    <w:rsid w:val="00F86F76"/>
    <w:rsid w:val="00F8705F"/>
    <w:rsid w:val="00F87E16"/>
    <w:rsid w:val="00F917EC"/>
    <w:rsid w:val="00F91B6A"/>
    <w:rsid w:val="00F9362E"/>
    <w:rsid w:val="00F93E1E"/>
    <w:rsid w:val="00F947F7"/>
    <w:rsid w:val="00F962C8"/>
    <w:rsid w:val="00F97168"/>
    <w:rsid w:val="00F97F8D"/>
    <w:rsid w:val="00FA0D19"/>
    <w:rsid w:val="00FA14E4"/>
    <w:rsid w:val="00FA16AD"/>
    <w:rsid w:val="00FA2388"/>
    <w:rsid w:val="00FA2721"/>
    <w:rsid w:val="00FA28C9"/>
    <w:rsid w:val="00FA30EF"/>
    <w:rsid w:val="00FA3855"/>
    <w:rsid w:val="00FA39D6"/>
    <w:rsid w:val="00FB0190"/>
    <w:rsid w:val="00FB379D"/>
    <w:rsid w:val="00FB6DAC"/>
    <w:rsid w:val="00FB713C"/>
    <w:rsid w:val="00FC0050"/>
    <w:rsid w:val="00FC0530"/>
    <w:rsid w:val="00FC12EE"/>
    <w:rsid w:val="00FC572F"/>
    <w:rsid w:val="00FC5B99"/>
    <w:rsid w:val="00FC7549"/>
    <w:rsid w:val="00FD253E"/>
    <w:rsid w:val="00FD564A"/>
    <w:rsid w:val="00FD58FF"/>
    <w:rsid w:val="00FD5A67"/>
    <w:rsid w:val="00FD610A"/>
    <w:rsid w:val="00FE01C8"/>
    <w:rsid w:val="00FE08A2"/>
    <w:rsid w:val="00FE0F57"/>
    <w:rsid w:val="00FE2705"/>
    <w:rsid w:val="00FE2B01"/>
    <w:rsid w:val="00FE2E6F"/>
    <w:rsid w:val="00FE4158"/>
    <w:rsid w:val="00FE65DD"/>
    <w:rsid w:val="00FE6B3C"/>
    <w:rsid w:val="00FF0BB4"/>
    <w:rsid w:val="00FF25DE"/>
    <w:rsid w:val="00FF3886"/>
    <w:rsid w:val="00FF3F1E"/>
    <w:rsid w:val="00FF51FD"/>
    <w:rsid w:val="00FF64AC"/>
    <w:rsid w:val="01E2D893"/>
    <w:rsid w:val="01FE46B7"/>
    <w:rsid w:val="02BF7AEA"/>
    <w:rsid w:val="031B80E7"/>
    <w:rsid w:val="045A4D8D"/>
    <w:rsid w:val="05E61DB0"/>
    <w:rsid w:val="06676EEB"/>
    <w:rsid w:val="07576E07"/>
    <w:rsid w:val="091DEB63"/>
    <w:rsid w:val="094A50A2"/>
    <w:rsid w:val="098F649C"/>
    <w:rsid w:val="0C6B005F"/>
    <w:rsid w:val="0D10BAD4"/>
    <w:rsid w:val="0D80FCBF"/>
    <w:rsid w:val="1092B5F7"/>
    <w:rsid w:val="111963A8"/>
    <w:rsid w:val="1398E80D"/>
    <w:rsid w:val="14CA63C4"/>
    <w:rsid w:val="15D51121"/>
    <w:rsid w:val="177CC4D0"/>
    <w:rsid w:val="178DE762"/>
    <w:rsid w:val="17CB8FF0"/>
    <w:rsid w:val="1845CC42"/>
    <w:rsid w:val="18B2EBE8"/>
    <w:rsid w:val="18D85A19"/>
    <w:rsid w:val="18DAE6A1"/>
    <w:rsid w:val="197CFC33"/>
    <w:rsid w:val="19938296"/>
    <w:rsid w:val="1B20AFD9"/>
    <w:rsid w:val="1B4B7C31"/>
    <w:rsid w:val="1D389B59"/>
    <w:rsid w:val="1D5F09BF"/>
    <w:rsid w:val="1D779189"/>
    <w:rsid w:val="1D788B04"/>
    <w:rsid w:val="1DE658CD"/>
    <w:rsid w:val="1E09BD29"/>
    <w:rsid w:val="1E88FD74"/>
    <w:rsid w:val="1F3BA0DF"/>
    <w:rsid w:val="201064FE"/>
    <w:rsid w:val="21929BA4"/>
    <w:rsid w:val="23C355A1"/>
    <w:rsid w:val="23FF89DA"/>
    <w:rsid w:val="24435C6B"/>
    <w:rsid w:val="24537E9D"/>
    <w:rsid w:val="2461DCEB"/>
    <w:rsid w:val="264649FC"/>
    <w:rsid w:val="269F48C4"/>
    <w:rsid w:val="275C42D1"/>
    <w:rsid w:val="27722337"/>
    <w:rsid w:val="28490C6C"/>
    <w:rsid w:val="28C3A944"/>
    <w:rsid w:val="29360222"/>
    <w:rsid w:val="2A3B28F0"/>
    <w:rsid w:val="2A63B1DB"/>
    <w:rsid w:val="2B650DDE"/>
    <w:rsid w:val="2BCFF40A"/>
    <w:rsid w:val="2C057574"/>
    <w:rsid w:val="2C1BC4AB"/>
    <w:rsid w:val="2C76891D"/>
    <w:rsid w:val="2D3A03F2"/>
    <w:rsid w:val="2D542921"/>
    <w:rsid w:val="2D5A95A8"/>
    <w:rsid w:val="2D864AEB"/>
    <w:rsid w:val="2DCD8A82"/>
    <w:rsid w:val="2EA1946F"/>
    <w:rsid w:val="2EB06F6D"/>
    <w:rsid w:val="2EB12C46"/>
    <w:rsid w:val="2F1AF6EC"/>
    <w:rsid w:val="3090B072"/>
    <w:rsid w:val="311DEF7D"/>
    <w:rsid w:val="32AEF32F"/>
    <w:rsid w:val="32BF78F6"/>
    <w:rsid w:val="32EF970A"/>
    <w:rsid w:val="330534C9"/>
    <w:rsid w:val="34F8A582"/>
    <w:rsid w:val="35B95E03"/>
    <w:rsid w:val="363F411C"/>
    <w:rsid w:val="36E4F2D5"/>
    <w:rsid w:val="36E9B0C1"/>
    <w:rsid w:val="37442371"/>
    <w:rsid w:val="39D8FC56"/>
    <w:rsid w:val="3B53216D"/>
    <w:rsid w:val="3B6D67AB"/>
    <w:rsid w:val="3B7AEF6A"/>
    <w:rsid w:val="3BCAD538"/>
    <w:rsid w:val="3BEBB67F"/>
    <w:rsid w:val="3C688FAA"/>
    <w:rsid w:val="3C69EA54"/>
    <w:rsid w:val="3F64A052"/>
    <w:rsid w:val="419925D9"/>
    <w:rsid w:val="42394221"/>
    <w:rsid w:val="42C81AA2"/>
    <w:rsid w:val="436385D7"/>
    <w:rsid w:val="45BBA6E7"/>
    <w:rsid w:val="45C19C06"/>
    <w:rsid w:val="46CC95F0"/>
    <w:rsid w:val="46DFC176"/>
    <w:rsid w:val="46EE2929"/>
    <w:rsid w:val="47649AF0"/>
    <w:rsid w:val="47C74A72"/>
    <w:rsid w:val="492DEA55"/>
    <w:rsid w:val="4A642877"/>
    <w:rsid w:val="4AED2DAF"/>
    <w:rsid w:val="4BDE477E"/>
    <w:rsid w:val="4CC9A105"/>
    <w:rsid w:val="4D145BB0"/>
    <w:rsid w:val="4D8FE2C2"/>
    <w:rsid w:val="5209D7D3"/>
    <w:rsid w:val="528E5BD9"/>
    <w:rsid w:val="5408989A"/>
    <w:rsid w:val="54BDB0C0"/>
    <w:rsid w:val="54C75998"/>
    <w:rsid w:val="55DB035E"/>
    <w:rsid w:val="5794D050"/>
    <w:rsid w:val="58BB3462"/>
    <w:rsid w:val="5933B8EE"/>
    <w:rsid w:val="5A37D112"/>
    <w:rsid w:val="5A57F09B"/>
    <w:rsid w:val="5B9DA6AB"/>
    <w:rsid w:val="5D84B72E"/>
    <w:rsid w:val="5DFD6C84"/>
    <w:rsid w:val="5EA5C3D6"/>
    <w:rsid w:val="602CD9F4"/>
    <w:rsid w:val="607D0E8D"/>
    <w:rsid w:val="62DE77C8"/>
    <w:rsid w:val="6324EDF9"/>
    <w:rsid w:val="63C0C35A"/>
    <w:rsid w:val="64F4C89C"/>
    <w:rsid w:val="6560B421"/>
    <w:rsid w:val="65BAF549"/>
    <w:rsid w:val="6625C0CD"/>
    <w:rsid w:val="68259900"/>
    <w:rsid w:val="68F10DE9"/>
    <w:rsid w:val="68F8FCAE"/>
    <w:rsid w:val="6A6586D7"/>
    <w:rsid w:val="6A8292F8"/>
    <w:rsid w:val="6AE919DA"/>
    <w:rsid w:val="6C99F132"/>
    <w:rsid w:val="6CD90812"/>
    <w:rsid w:val="6D0BED7C"/>
    <w:rsid w:val="6DAFE6B1"/>
    <w:rsid w:val="6E78F377"/>
    <w:rsid w:val="6F13526C"/>
    <w:rsid w:val="6F4A3E25"/>
    <w:rsid w:val="6FCBDD31"/>
    <w:rsid w:val="704DEA7D"/>
    <w:rsid w:val="7090769C"/>
    <w:rsid w:val="70FCD985"/>
    <w:rsid w:val="71EE0831"/>
    <w:rsid w:val="72E036AB"/>
    <w:rsid w:val="72E97E01"/>
    <w:rsid w:val="730CFCFC"/>
    <w:rsid w:val="74E350C9"/>
    <w:rsid w:val="751EF939"/>
    <w:rsid w:val="7598727D"/>
    <w:rsid w:val="760E7E12"/>
    <w:rsid w:val="76CB2342"/>
    <w:rsid w:val="76CD5DD0"/>
    <w:rsid w:val="7797E4A1"/>
    <w:rsid w:val="781A8913"/>
    <w:rsid w:val="7A602F37"/>
    <w:rsid w:val="7AB9C810"/>
    <w:rsid w:val="7AE60331"/>
    <w:rsid w:val="7B48E60F"/>
    <w:rsid w:val="7DAAAD68"/>
    <w:rsid w:val="7DCBD3D2"/>
    <w:rsid w:val="7E0E7AFE"/>
    <w:rsid w:val="7EC2F4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DDA792"/>
  <w15:docId w15:val="{61D8F9B3-F48C-4223-9A11-848921A0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77"/>
    <w:pPr>
      <w:spacing w:after="200"/>
    </w:pPr>
    <w:rPr>
      <w:rFonts w:ascii="Arial" w:hAnsi="Arial"/>
      <w:sz w:val="24"/>
      <w:szCs w:val="24"/>
    </w:rPr>
  </w:style>
  <w:style w:type="paragraph" w:styleId="Heading1">
    <w:name w:val="heading 1"/>
    <w:basedOn w:val="Normal"/>
    <w:next w:val="Normal"/>
    <w:link w:val="Heading1Char"/>
    <w:qFormat/>
    <w:locked/>
    <w:rsid w:val="00830D20"/>
    <w:pPr>
      <w:keepNext/>
      <w:keepLines/>
      <w:spacing w:before="480" w:after="240"/>
      <w:outlineLvl w:val="0"/>
    </w:pPr>
    <w:rPr>
      <w:rFonts w:asciiTheme="majorHAnsi" w:eastAsiaTheme="majorEastAsia" w:hAnsiTheme="majorHAnsi" w:cstheme="majorBidi"/>
      <w:b/>
      <w:bCs/>
      <w:color w:val="004B6F" w:themeColor="accent1" w:themeShade="BF"/>
      <w:sz w:val="28"/>
      <w:szCs w:val="28"/>
    </w:rPr>
  </w:style>
  <w:style w:type="paragraph" w:styleId="Heading2">
    <w:name w:val="heading 2"/>
    <w:basedOn w:val="Normal"/>
    <w:next w:val="Normal"/>
    <w:link w:val="Heading2Char"/>
    <w:unhideWhenUsed/>
    <w:qFormat/>
    <w:locked/>
    <w:rsid w:val="00830D20"/>
    <w:pPr>
      <w:keepNext/>
      <w:keepLines/>
      <w:spacing w:before="200" w:after="240"/>
      <w:outlineLvl w:val="1"/>
    </w:pPr>
    <w:rPr>
      <w:rFonts w:asciiTheme="majorHAnsi" w:eastAsiaTheme="majorEastAsia" w:hAnsiTheme="majorHAnsi" w:cstheme="majorBidi"/>
      <w:b/>
      <w:bCs/>
      <w:color w:val="006595" w:themeColor="accent1"/>
      <w:sz w:val="26"/>
      <w:szCs w:val="26"/>
    </w:rPr>
  </w:style>
  <w:style w:type="paragraph" w:styleId="Heading3">
    <w:name w:val="heading 3"/>
    <w:basedOn w:val="Normal"/>
    <w:next w:val="Normal"/>
    <w:link w:val="Heading3Char"/>
    <w:uiPriority w:val="9"/>
    <w:unhideWhenUsed/>
    <w:qFormat/>
    <w:locked/>
    <w:rsid w:val="00862D02"/>
    <w:pPr>
      <w:keepNext/>
      <w:keepLines/>
      <w:spacing w:before="200" w:after="0"/>
      <w:outlineLvl w:val="2"/>
    </w:pPr>
    <w:rPr>
      <w:rFonts w:asciiTheme="majorHAnsi" w:eastAsiaTheme="majorEastAsia" w:hAnsiTheme="majorHAnsi" w:cstheme="majorBidi"/>
      <w:b/>
      <w:bCs/>
      <w:color w:val="006595" w:themeColor="accent1"/>
    </w:rPr>
  </w:style>
  <w:style w:type="paragraph" w:styleId="Heading4">
    <w:name w:val="heading 4"/>
    <w:basedOn w:val="Normal"/>
    <w:next w:val="Normal"/>
    <w:link w:val="Heading4Char"/>
    <w:uiPriority w:val="9"/>
    <w:unhideWhenUsed/>
    <w:qFormat/>
    <w:locked/>
    <w:rsid w:val="008D361B"/>
    <w:pPr>
      <w:keepNext/>
      <w:keepLines/>
      <w:spacing w:before="40" w:after="0"/>
      <w:outlineLvl w:val="3"/>
    </w:pPr>
    <w:rPr>
      <w:rFonts w:asciiTheme="majorHAnsi" w:eastAsiaTheme="majorEastAsia" w:hAnsiTheme="majorHAnsi" w:cstheme="majorBidi"/>
      <w:i/>
      <w:iCs/>
      <w:color w:val="004B6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ECI Bullets (Content),PECI Bullets,List Paragraph1,List Bullet 1"/>
    <w:basedOn w:val="Normal"/>
    <w:link w:val="ListParagraphChar"/>
    <w:uiPriority w:val="1"/>
    <w:qFormat/>
    <w:rsid w:val="00F71D41"/>
    <w:pPr>
      <w:ind w:left="720"/>
      <w:contextualSpacing/>
    </w:pPr>
  </w:style>
  <w:style w:type="paragraph" w:styleId="Header">
    <w:name w:val="header"/>
    <w:basedOn w:val="Normal"/>
    <w:link w:val="HeaderChar"/>
    <w:uiPriority w:val="99"/>
    <w:rsid w:val="004578CC"/>
    <w:pPr>
      <w:tabs>
        <w:tab w:val="center" w:pos="4680"/>
        <w:tab w:val="right" w:pos="9360"/>
      </w:tabs>
      <w:spacing w:after="0"/>
    </w:pPr>
  </w:style>
  <w:style w:type="character" w:customStyle="1" w:styleId="HeaderChar">
    <w:name w:val="Header Char"/>
    <w:basedOn w:val="DefaultParagraphFont"/>
    <w:link w:val="Header"/>
    <w:uiPriority w:val="99"/>
    <w:locked/>
    <w:rsid w:val="004578CC"/>
    <w:rPr>
      <w:rFonts w:cs="Times New Roman"/>
      <w:sz w:val="24"/>
      <w:szCs w:val="24"/>
    </w:rPr>
  </w:style>
  <w:style w:type="paragraph" w:styleId="Footer">
    <w:name w:val="footer"/>
    <w:basedOn w:val="Normal"/>
    <w:link w:val="FooterChar"/>
    <w:uiPriority w:val="99"/>
    <w:rsid w:val="004578CC"/>
    <w:pPr>
      <w:tabs>
        <w:tab w:val="center" w:pos="4680"/>
        <w:tab w:val="right" w:pos="9360"/>
      </w:tabs>
      <w:spacing w:after="0"/>
    </w:pPr>
  </w:style>
  <w:style w:type="character" w:customStyle="1" w:styleId="FooterChar">
    <w:name w:val="Footer Char"/>
    <w:basedOn w:val="DefaultParagraphFont"/>
    <w:link w:val="Footer"/>
    <w:uiPriority w:val="99"/>
    <w:locked/>
    <w:rsid w:val="004578CC"/>
    <w:rPr>
      <w:rFonts w:cs="Times New Roman"/>
      <w:sz w:val="24"/>
      <w:szCs w:val="24"/>
    </w:rPr>
  </w:style>
  <w:style w:type="paragraph" w:styleId="BalloonText">
    <w:name w:val="Balloon Text"/>
    <w:basedOn w:val="Normal"/>
    <w:link w:val="BalloonTextChar"/>
    <w:uiPriority w:val="99"/>
    <w:semiHidden/>
    <w:rsid w:val="004578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8CC"/>
    <w:rPr>
      <w:rFonts w:ascii="Tahoma" w:hAnsi="Tahoma" w:cs="Tahoma"/>
      <w:sz w:val="16"/>
      <w:szCs w:val="16"/>
    </w:rPr>
  </w:style>
  <w:style w:type="table" w:styleId="TableGrid">
    <w:name w:val="Table Grid"/>
    <w:basedOn w:val="TableNormal"/>
    <w:uiPriority w:val="99"/>
    <w:rsid w:val="008461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uiPriority w:val="99"/>
    <w:rsid w:val="0084615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694F8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FootnoteText">
    <w:name w:val="footnote text"/>
    <w:basedOn w:val="Normal"/>
    <w:link w:val="FootnoteTextChar"/>
    <w:semiHidden/>
    <w:rsid w:val="00D64542"/>
    <w:rPr>
      <w:sz w:val="20"/>
      <w:szCs w:val="20"/>
    </w:rPr>
  </w:style>
  <w:style w:type="character" w:customStyle="1" w:styleId="FootnoteTextChar">
    <w:name w:val="Footnote Text Char"/>
    <w:basedOn w:val="DefaultParagraphFont"/>
    <w:link w:val="FootnoteText"/>
    <w:semiHidden/>
    <w:locked/>
    <w:rsid w:val="00D64542"/>
    <w:rPr>
      <w:rFonts w:cs="Times New Roman"/>
    </w:rPr>
  </w:style>
  <w:style w:type="character" w:styleId="FootnoteReference">
    <w:name w:val="footnote reference"/>
    <w:basedOn w:val="DefaultParagraphFont"/>
    <w:semiHidden/>
    <w:rsid w:val="00D64542"/>
    <w:rPr>
      <w:rFonts w:cs="Times New Roman"/>
      <w:vertAlign w:val="superscript"/>
    </w:rPr>
  </w:style>
  <w:style w:type="character" w:styleId="CommentReference">
    <w:name w:val="annotation reference"/>
    <w:basedOn w:val="DefaultParagraphFont"/>
    <w:uiPriority w:val="99"/>
    <w:semiHidden/>
    <w:rsid w:val="007232EF"/>
    <w:rPr>
      <w:rFonts w:cs="Times New Roman"/>
      <w:sz w:val="16"/>
      <w:szCs w:val="16"/>
    </w:rPr>
  </w:style>
  <w:style w:type="paragraph" w:styleId="CommentText">
    <w:name w:val="annotation text"/>
    <w:basedOn w:val="Normal"/>
    <w:link w:val="CommentTextChar"/>
    <w:uiPriority w:val="99"/>
    <w:rsid w:val="007232EF"/>
    <w:rPr>
      <w:sz w:val="20"/>
      <w:szCs w:val="20"/>
    </w:rPr>
  </w:style>
  <w:style w:type="character" w:customStyle="1" w:styleId="CommentTextChar">
    <w:name w:val="Comment Text Char"/>
    <w:basedOn w:val="DefaultParagraphFont"/>
    <w:link w:val="CommentText"/>
    <w:uiPriority w:val="99"/>
    <w:locked/>
    <w:rsid w:val="007232EF"/>
    <w:rPr>
      <w:rFonts w:cs="Times New Roman"/>
    </w:rPr>
  </w:style>
  <w:style w:type="paragraph" w:styleId="CommentSubject">
    <w:name w:val="annotation subject"/>
    <w:basedOn w:val="CommentText"/>
    <w:next w:val="CommentText"/>
    <w:link w:val="CommentSubjectChar"/>
    <w:uiPriority w:val="99"/>
    <w:semiHidden/>
    <w:rsid w:val="007232EF"/>
    <w:rPr>
      <w:b/>
      <w:bCs/>
    </w:rPr>
  </w:style>
  <w:style w:type="character" w:customStyle="1" w:styleId="CommentSubjectChar">
    <w:name w:val="Comment Subject Char"/>
    <w:basedOn w:val="CommentTextChar"/>
    <w:link w:val="CommentSubject"/>
    <w:uiPriority w:val="99"/>
    <w:semiHidden/>
    <w:locked/>
    <w:rsid w:val="007232EF"/>
    <w:rPr>
      <w:rFonts w:cs="Times New Roman"/>
      <w:b/>
      <w:bCs/>
    </w:rPr>
  </w:style>
  <w:style w:type="paragraph" w:styleId="Revision">
    <w:name w:val="Revision"/>
    <w:hidden/>
    <w:uiPriority w:val="99"/>
    <w:semiHidden/>
    <w:rsid w:val="008A63C2"/>
    <w:rPr>
      <w:sz w:val="24"/>
      <w:szCs w:val="24"/>
    </w:rPr>
  </w:style>
  <w:style w:type="character" w:styleId="PageNumber">
    <w:name w:val="page number"/>
    <w:basedOn w:val="DefaultParagraphFont"/>
    <w:uiPriority w:val="99"/>
    <w:rsid w:val="005655F0"/>
    <w:rPr>
      <w:rFonts w:cs="Times New Roman"/>
    </w:rPr>
  </w:style>
  <w:style w:type="character" w:styleId="Hyperlink">
    <w:name w:val="Hyperlink"/>
    <w:basedOn w:val="DefaultParagraphFont"/>
    <w:uiPriority w:val="99"/>
    <w:unhideWhenUsed/>
    <w:rsid w:val="006F05FE"/>
    <w:rPr>
      <w:color w:val="0000FF"/>
      <w:u w:val="single"/>
    </w:rPr>
  </w:style>
  <w:style w:type="paragraph" w:styleId="NoSpacing">
    <w:name w:val="No Spacing"/>
    <w:link w:val="NoSpacingChar"/>
    <w:uiPriority w:val="1"/>
    <w:qFormat/>
    <w:rsid w:val="00F419B7"/>
    <w:rPr>
      <w:rFonts w:ascii="Arial" w:eastAsia="Times New Roman" w:hAnsi="Arial"/>
      <w:sz w:val="24"/>
      <w:szCs w:val="22"/>
    </w:rPr>
  </w:style>
  <w:style w:type="character" w:customStyle="1" w:styleId="NoSpacingChar">
    <w:name w:val="No Spacing Char"/>
    <w:basedOn w:val="DefaultParagraphFont"/>
    <w:link w:val="NoSpacing"/>
    <w:uiPriority w:val="1"/>
    <w:rsid w:val="00F419B7"/>
    <w:rPr>
      <w:rFonts w:ascii="Arial" w:eastAsia="Times New Roman" w:hAnsi="Arial"/>
      <w:sz w:val="24"/>
      <w:szCs w:val="22"/>
    </w:rPr>
  </w:style>
  <w:style w:type="character" w:styleId="Emphasis">
    <w:name w:val="Emphasis"/>
    <w:basedOn w:val="DefaultParagraphFont"/>
    <w:qFormat/>
    <w:locked/>
    <w:rsid w:val="00D906B5"/>
    <w:rPr>
      <w:rFonts w:ascii="Arial" w:hAnsi="Arial"/>
      <w:i/>
      <w:iCs/>
    </w:rPr>
  </w:style>
  <w:style w:type="character" w:styleId="Strong">
    <w:name w:val="Strong"/>
    <w:basedOn w:val="DefaultParagraphFont"/>
    <w:qFormat/>
    <w:locked/>
    <w:rsid w:val="00D906B5"/>
    <w:rPr>
      <w:rFonts w:ascii="Arial" w:hAnsi="Arial"/>
      <w:b/>
      <w:bCs/>
    </w:rPr>
  </w:style>
  <w:style w:type="character" w:styleId="SubtleEmphasis">
    <w:name w:val="Subtle Emphasis"/>
    <w:basedOn w:val="DefaultParagraphFont"/>
    <w:uiPriority w:val="19"/>
    <w:qFormat/>
    <w:rsid w:val="00D906B5"/>
    <w:rPr>
      <w:rFonts w:ascii="Arial" w:hAnsi="Arial"/>
      <w:i/>
      <w:iCs/>
      <w:color w:val="4BC4FF" w:themeColor="text1" w:themeTint="7F"/>
    </w:rPr>
  </w:style>
  <w:style w:type="character" w:styleId="IntenseEmphasis">
    <w:name w:val="Intense Emphasis"/>
    <w:basedOn w:val="DefaultParagraphFont"/>
    <w:uiPriority w:val="21"/>
    <w:qFormat/>
    <w:rsid w:val="00D906B5"/>
    <w:rPr>
      <w:rFonts w:ascii="Arial" w:hAnsi="Arial"/>
      <w:b/>
      <w:bCs/>
      <w:i/>
      <w:iCs/>
      <w:color w:val="006595" w:themeColor="accent1"/>
    </w:rPr>
  </w:style>
  <w:style w:type="character" w:customStyle="1" w:styleId="Heading1Char">
    <w:name w:val="Heading 1 Char"/>
    <w:basedOn w:val="DefaultParagraphFont"/>
    <w:link w:val="Heading1"/>
    <w:rsid w:val="00830D20"/>
    <w:rPr>
      <w:rFonts w:asciiTheme="majorHAnsi" w:eastAsiaTheme="majorEastAsia" w:hAnsiTheme="majorHAnsi" w:cstheme="majorBidi"/>
      <w:b/>
      <w:bCs/>
      <w:color w:val="004B6F" w:themeColor="accent1" w:themeShade="BF"/>
      <w:sz w:val="28"/>
      <w:szCs w:val="28"/>
    </w:rPr>
  </w:style>
  <w:style w:type="character" w:customStyle="1" w:styleId="Heading2Char">
    <w:name w:val="Heading 2 Char"/>
    <w:basedOn w:val="DefaultParagraphFont"/>
    <w:link w:val="Heading2"/>
    <w:rsid w:val="00830D20"/>
    <w:rPr>
      <w:rFonts w:asciiTheme="majorHAnsi" w:eastAsiaTheme="majorEastAsia" w:hAnsiTheme="majorHAnsi" w:cstheme="majorBidi"/>
      <w:b/>
      <w:bCs/>
      <w:color w:val="006595" w:themeColor="accent1"/>
      <w:sz w:val="26"/>
      <w:szCs w:val="26"/>
    </w:rPr>
  </w:style>
  <w:style w:type="paragraph" w:styleId="BodyText">
    <w:name w:val="Body Text"/>
    <w:basedOn w:val="Normal"/>
    <w:link w:val="BodyTextChar"/>
    <w:rsid w:val="00C1552C"/>
    <w:pPr>
      <w:overflowPunct w:val="0"/>
      <w:autoSpaceDE w:val="0"/>
      <w:autoSpaceDN w:val="0"/>
      <w:adjustRightInd w:val="0"/>
      <w:spacing w:after="0"/>
      <w:textAlignment w:val="baseline"/>
    </w:pPr>
    <w:rPr>
      <w:rFonts w:ascii="Times New Roman" w:eastAsia="Times New Roman" w:hAnsi="Times New Roman"/>
      <w:sz w:val="22"/>
      <w:szCs w:val="20"/>
    </w:rPr>
  </w:style>
  <w:style w:type="character" w:customStyle="1" w:styleId="BodyTextChar">
    <w:name w:val="Body Text Char"/>
    <w:basedOn w:val="DefaultParagraphFont"/>
    <w:link w:val="BodyText"/>
    <w:rsid w:val="00C1552C"/>
    <w:rPr>
      <w:rFonts w:ascii="Times New Roman" w:eastAsia="Times New Roman" w:hAnsi="Times New Roman"/>
      <w:sz w:val="22"/>
    </w:rPr>
  </w:style>
  <w:style w:type="character" w:customStyle="1" w:styleId="Heading3Char">
    <w:name w:val="Heading 3 Char"/>
    <w:basedOn w:val="DefaultParagraphFont"/>
    <w:link w:val="Heading3"/>
    <w:uiPriority w:val="9"/>
    <w:rsid w:val="00862D02"/>
    <w:rPr>
      <w:rFonts w:asciiTheme="majorHAnsi" w:eastAsiaTheme="majorEastAsia" w:hAnsiTheme="majorHAnsi" w:cstheme="majorBidi"/>
      <w:b/>
      <w:bCs/>
      <w:color w:val="006595" w:themeColor="accent1"/>
      <w:sz w:val="24"/>
      <w:szCs w:val="24"/>
    </w:rPr>
  </w:style>
  <w:style w:type="paragraph" w:customStyle="1" w:styleId="Default">
    <w:name w:val="Default"/>
    <w:rsid w:val="00707407"/>
    <w:pPr>
      <w:autoSpaceDE w:val="0"/>
      <w:autoSpaceDN w:val="0"/>
      <w:adjustRightInd w:val="0"/>
    </w:pPr>
    <w:rPr>
      <w:rFonts w:ascii="Arial" w:hAnsi="Arial" w:cs="Arial"/>
      <w:color w:val="000000"/>
      <w:sz w:val="24"/>
      <w:szCs w:val="24"/>
    </w:rPr>
  </w:style>
  <w:style w:type="table" w:styleId="LightShading">
    <w:name w:val="Light Shading"/>
    <w:basedOn w:val="TableNormal"/>
    <w:uiPriority w:val="60"/>
    <w:rsid w:val="00B65BE2"/>
    <w:rPr>
      <w:color w:val="004B6F" w:themeColor="text1" w:themeShade="BF"/>
    </w:rPr>
    <w:tblPr>
      <w:tblStyleRowBandSize w:val="1"/>
      <w:tblStyleColBandSize w:val="1"/>
      <w:tblBorders>
        <w:top w:val="single" w:sz="8" w:space="0" w:color="006595" w:themeColor="text1"/>
        <w:bottom w:val="single" w:sz="8" w:space="0" w:color="006595" w:themeColor="text1"/>
      </w:tblBorders>
    </w:tblPr>
    <w:tblStylePr w:type="firstRow">
      <w:pPr>
        <w:spacing w:before="0" w:after="0" w:line="240" w:lineRule="auto"/>
      </w:pPr>
      <w:rPr>
        <w:b/>
        <w:bCs/>
      </w:rPr>
      <w:tblPr/>
      <w:tcPr>
        <w:tcBorders>
          <w:top w:val="single" w:sz="8" w:space="0" w:color="006595" w:themeColor="text1"/>
          <w:left w:val="nil"/>
          <w:bottom w:val="single" w:sz="8" w:space="0" w:color="006595" w:themeColor="text1"/>
          <w:right w:val="nil"/>
          <w:insideH w:val="nil"/>
          <w:insideV w:val="nil"/>
        </w:tcBorders>
      </w:tcPr>
    </w:tblStylePr>
    <w:tblStylePr w:type="lastRow">
      <w:pPr>
        <w:spacing w:before="0" w:after="0" w:line="240" w:lineRule="auto"/>
      </w:pPr>
      <w:rPr>
        <w:b/>
        <w:bCs/>
      </w:rPr>
      <w:tblPr/>
      <w:tcPr>
        <w:tcBorders>
          <w:top w:val="single" w:sz="8" w:space="0" w:color="006595" w:themeColor="text1"/>
          <w:left w:val="nil"/>
          <w:bottom w:val="single" w:sz="8" w:space="0" w:color="00659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E1FF" w:themeFill="text1" w:themeFillTint="3F"/>
      </w:tcPr>
    </w:tblStylePr>
    <w:tblStylePr w:type="band1Horz">
      <w:tblPr/>
      <w:tcPr>
        <w:tcBorders>
          <w:left w:val="nil"/>
          <w:right w:val="nil"/>
          <w:insideH w:val="nil"/>
          <w:insideV w:val="nil"/>
        </w:tcBorders>
        <w:shd w:val="clear" w:color="auto" w:fill="A5E1FF" w:themeFill="text1" w:themeFillTint="3F"/>
      </w:tcPr>
    </w:tblStylePr>
  </w:style>
  <w:style w:type="table" w:styleId="LightGrid-Accent5">
    <w:name w:val="Light Grid Accent 5"/>
    <w:basedOn w:val="TableNormal"/>
    <w:uiPriority w:val="62"/>
    <w:rsid w:val="00B65BE2"/>
    <w:tblPr>
      <w:tblStyleRowBandSize w:val="1"/>
      <w:tblStyleColBandSize w:val="1"/>
      <w:tblBorders>
        <w:top w:val="single" w:sz="8" w:space="0" w:color="41C4DD" w:themeColor="accent5"/>
        <w:left w:val="single" w:sz="8" w:space="0" w:color="41C4DD" w:themeColor="accent5"/>
        <w:bottom w:val="single" w:sz="8" w:space="0" w:color="41C4DD" w:themeColor="accent5"/>
        <w:right w:val="single" w:sz="8" w:space="0" w:color="41C4DD" w:themeColor="accent5"/>
        <w:insideH w:val="single" w:sz="8" w:space="0" w:color="41C4DD" w:themeColor="accent5"/>
        <w:insideV w:val="single" w:sz="8" w:space="0" w:color="41C4D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C4DD" w:themeColor="accent5"/>
          <w:left w:val="single" w:sz="8" w:space="0" w:color="41C4DD" w:themeColor="accent5"/>
          <w:bottom w:val="single" w:sz="18" w:space="0" w:color="41C4DD" w:themeColor="accent5"/>
          <w:right w:val="single" w:sz="8" w:space="0" w:color="41C4DD" w:themeColor="accent5"/>
          <w:insideH w:val="nil"/>
          <w:insideV w:val="single" w:sz="8" w:space="0" w:color="41C4D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C4DD" w:themeColor="accent5"/>
          <w:left w:val="single" w:sz="8" w:space="0" w:color="41C4DD" w:themeColor="accent5"/>
          <w:bottom w:val="single" w:sz="8" w:space="0" w:color="41C4DD" w:themeColor="accent5"/>
          <w:right w:val="single" w:sz="8" w:space="0" w:color="41C4DD" w:themeColor="accent5"/>
          <w:insideH w:val="nil"/>
          <w:insideV w:val="single" w:sz="8" w:space="0" w:color="41C4D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C4DD" w:themeColor="accent5"/>
          <w:left w:val="single" w:sz="8" w:space="0" w:color="41C4DD" w:themeColor="accent5"/>
          <w:bottom w:val="single" w:sz="8" w:space="0" w:color="41C4DD" w:themeColor="accent5"/>
          <w:right w:val="single" w:sz="8" w:space="0" w:color="41C4DD" w:themeColor="accent5"/>
        </w:tcBorders>
      </w:tcPr>
    </w:tblStylePr>
    <w:tblStylePr w:type="band1Vert">
      <w:tblPr/>
      <w:tcPr>
        <w:tcBorders>
          <w:top w:val="single" w:sz="8" w:space="0" w:color="41C4DD" w:themeColor="accent5"/>
          <w:left w:val="single" w:sz="8" w:space="0" w:color="41C4DD" w:themeColor="accent5"/>
          <w:bottom w:val="single" w:sz="8" w:space="0" w:color="41C4DD" w:themeColor="accent5"/>
          <w:right w:val="single" w:sz="8" w:space="0" w:color="41C4DD" w:themeColor="accent5"/>
        </w:tcBorders>
        <w:shd w:val="clear" w:color="auto" w:fill="CFF0F6" w:themeFill="accent5" w:themeFillTint="3F"/>
      </w:tcPr>
    </w:tblStylePr>
    <w:tblStylePr w:type="band1Horz">
      <w:tblPr/>
      <w:tcPr>
        <w:tcBorders>
          <w:top w:val="single" w:sz="8" w:space="0" w:color="41C4DD" w:themeColor="accent5"/>
          <w:left w:val="single" w:sz="8" w:space="0" w:color="41C4DD" w:themeColor="accent5"/>
          <w:bottom w:val="single" w:sz="8" w:space="0" w:color="41C4DD" w:themeColor="accent5"/>
          <w:right w:val="single" w:sz="8" w:space="0" w:color="41C4DD" w:themeColor="accent5"/>
          <w:insideV w:val="single" w:sz="8" w:space="0" w:color="41C4DD" w:themeColor="accent5"/>
        </w:tcBorders>
        <w:shd w:val="clear" w:color="auto" w:fill="CFF0F6" w:themeFill="accent5" w:themeFillTint="3F"/>
      </w:tcPr>
    </w:tblStylePr>
    <w:tblStylePr w:type="band2Horz">
      <w:tblPr/>
      <w:tcPr>
        <w:tcBorders>
          <w:top w:val="single" w:sz="8" w:space="0" w:color="41C4DD" w:themeColor="accent5"/>
          <w:left w:val="single" w:sz="8" w:space="0" w:color="41C4DD" w:themeColor="accent5"/>
          <w:bottom w:val="single" w:sz="8" w:space="0" w:color="41C4DD" w:themeColor="accent5"/>
          <w:right w:val="single" w:sz="8" w:space="0" w:color="41C4DD" w:themeColor="accent5"/>
          <w:insideV w:val="single" w:sz="8" w:space="0" w:color="41C4DD" w:themeColor="accent5"/>
        </w:tcBorders>
      </w:tcPr>
    </w:tblStylePr>
  </w:style>
  <w:style w:type="table" w:styleId="LightShading-Accent5">
    <w:name w:val="Light Shading Accent 5"/>
    <w:basedOn w:val="TableNormal"/>
    <w:uiPriority w:val="60"/>
    <w:rsid w:val="00F51BB2"/>
    <w:rPr>
      <w:color w:val="209DB5" w:themeColor="accent5" w:themeShade="BF"/>
    </w:rPr>
    <w:tblPr>
      <w:tblStyleRowBandSize w:val="1"/>
      <w:tblStyleColBandSize w:val="1"/>
      <w:tblBorders>
        <w:top w:val="single" w:sz="8" w:space="0" w:color="41C4DD" w:themeColor="accent5"/>
        <w:bottom w:val="single" w:sz="8" w:space="0" w:color="41C4DD" w:themeColor="accent5"/>
      </w:tblBorders>
    </w:tblPr>
    <w:tblStylePr w:type="firstRow">
      <w:pPr>
        <w:spacing w:before="0" w:after="0" w:line="240" w:lineRule="auto"/>
      </w:pPr>
      <w:rPr>
        <w:b/>
        <w:bCs/>
      </w:rPr>
      <w:tblPr/>
      <w:tcPr>
        <w:tcBorders>
          <w:top w:val="single" w:sz="8" w:space="0" w:color="41C4DD" w:themeColor="accent5"/>
          <w:left w:val="nil"/>
          <w:bottom w:val="single" w:sz="8" w:space="0" w:color="41C4DD" w:themeColor="accent5"/>
          <w:right w:val="nil"/>
          <w:insideH w:val="nil"/>
          <w:insideV w:val="nil"/>
        </w:tcBorders>
      </w:tcPr>
    </w:tblStylePr>
    <w:tblStylePr w:type="lastRow">
      <w:pPr>
        <w:spacing w:before="0" w:after="0" w:line="240" w:lineRule="auto"/>
      </w:pPr>
      <w:rPr>
        <w:b/>
        <w:bCs/>
      </w:rPr>
      <w:tblPr/>
      <w:tcPr>
        <w:tcBorders>
          <w:top w:val="single" w:sz="8" w:space="0" w:color="41C4DD" w:themeColor="accent5"/>
          <w:left w:val="nil"/>
          <w:bottom w:val="single" w:sz="8" w:space="0" w:color="41C4D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F0F6" w:themeFill="accent5" w:themeFillTint="3F"/>
      </w:tcPr>
    </w:tblStylePr>
    <w:tblStylePr w:type="band1Horz">
      <w:tblPr/>
      <w:tcPr>
        <w:tcBorders>
          <w:left w:val="nil"/>
          <w:right w:val="nil"/>
          <w:insideH w:val="nil"/>
          <w:insideV w:val="nil"/>
        </w:tcBorders>
        <w:shd w:val="clear" w:color="auto" w:fill="CFF0F6" w:themeFill="accent5" w:themeFillTint="3F"/>
      </w:tcPr>
    </w:tblStylePr>
  </w:style>
  <w:style w:type="table" w:styleId="GridTable5Dark-Accent5">
    <w:name w:val="Grid Table 5 Dark Accent 5"/>
    <w:basedOn w:val="TableNormal"/>
    <w:uiPriority w:val="50"/>
    <w:rsid w:val="004C55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F3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C4D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C4D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C4D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C4DD" w:themeFill="accent5"/>
      </w:tcPr>
    </w:tblStylePr>
    <w:tblStylePr w:type="band1Vert">
      <w:tblPr/>
      <w:tcPr>
        <w:shd w:val="clear" w:color="auto" w:fill="B2E7F1" w:themeFill="accent5" w:themeFillTint="66"/>
      </w:tcPr>
    </w:tblStylePr>
    <w:tblStylePr w:type="band1Horz">
      <w:tblPr/>
      <w:tcPr>
        <w:shd w:val="clear" w:color="auto" w:fill="B2E7F1" w:themeFill="accent5" w:themeFillTint="66"/>
      </w:tcPr>
    </w:tblStylePr>
  </w:style>
  <w:style w:type="table" w:styleId="ListTable4-Accent5">
    <w:name w:val="List Table 4 Accent 5"/>
    <w:basedOn w:val="TableNormal"/>
    <w:uiPriority w:val="49"/>
    <w:rsid w:val="004C5585"/>
    <w:tblPr>
      <w:tblStyleRowBandSize w:val="1"/>
      <w:tblStyleColBandSize w:val="1"/>
      <w:tblBorders>
        <w:top w:val="single" w:sz="4" w:space="0" w:color="8CDBEA" w:themeColor="accent5" w:themeTint="99"/>
        <w:left w:val="single" w:sz="4" w:space="0" w:color="8CDBEA" w:themeColor="accent5" w:themeTint="99"/>
        <w:bottom w:val="single" w:sz="4" w:space="0" w:color="8CDBEA" w:themeColor="accent5" w:themeTint="99"/>
        <w:right w:val="single" w:sz="4" w:space="0" w:color="8CDBEA" w:themeColor="accent5" w:themeTint="99"/>
        <w:insideH w:val="single" w:sz="4" w:space="0" w:color="8CDBEA" w:themeColor="accent5" w:themeTint="99"/>
      </w:tblBorders>
    </w:tblPr>
    <w:tblStylePr w:type="firstRow">
      <w:rPr>
        <w:b/>
        <w:bCs/>
        <w:color w:val="FFFFFF" w:themeColor="background1"/>
      </w:rPr>
      <w:tblPr/>
      <w:tcPr>
        <w:tcBorders>
          <w:top w:val="single" w:sz="4" w:space="0" w:color="41C4DD" w:themeColor="accent5"/>
          <w:left w:val="single" w:sz="4" w:space="0" w:color="41C4DD" w:themeColor="accent5"/>
          <w:bottom w:val="single" w:sz="4" w:space="0" w:color="41C4DD" w:themeColor="accent5"/>
          <w:right w:val="single" w:sz="4" w:space="0" w:color="41C4DD" w:themeColor="accent5"/>
          <w:insideH w:val="nil"/>
        </w:tcBorders>
        <w:shd w:val="clear" w:color="auto" w:fill="41C4DD" w:themeFill="accent5"/>
      </w:tcPr>
    </w:tblStylePr>
    <w:tblStylePr w:type="lastRow">
      <w:rPr>
        <w:b/>
        <w:bCs/>
      </w:rPr>
      <w:tblPr/>
      <w:tcPr>
        <w:tcBorders>
          <w:top w:val="double" w:sz="4" w:space="0" w:color="8CDBEA" w:themeColor="accent5" w:themeTint="99"/>
        </w:tcBorders>
      </w:tcPr>
    </w:tblStylePr>
    <w:tblStylePr w:type="firstCol">
      <w:rPr>
        <w:b/>
        <w:bCs/>
      </w:rPr>
    </w:tblStylePr>
    <w:tblStylePr w:type="lastCol">
      <w:rPr>
        <w:b/>
        <w:bCs/>
      </w:rPr>
    </w:tblStylePr>
    <w:tblStylePr w:type="band1Vert">
      <w:tblPr/>
      <w:tcPr>
        <w:shd w:val="clear" w:color="auto" w:fill="D8F3F8" w:themeFill="accent5" w:themeFillTint="33"/>
      </w:tcPr>
    </w:tblStylePr>
    <w:tblStylePr w:type="band1Horz">
      <w:tblPr/>
      <w:tcPr>
        <w:shd w:val="clear" w:color="auto" w:fill="D8F3F8" w:themeFill="accent5" w:themeFillTint="33"/>
      </w:tcPr>
    </w:tblStylePr>
  </w:style>
  <w:style w:type="paragraph" w:styleId="Caption">
    <w:name w:val="caption"/>
    <w:basedOn w:val="Normal"/>
    <w:next w:val="Normal"/>
    <w:unhideWhenUsed/>
    <w:qFormat/>
    <w:locked/>
    <w:rsid w:val="00EE652B"/>
    <w:rPr>
      <w:b/>
      <w:iCs/>
      <w:sz w:val="22"/>
      <w:szCs w:val="18"/>
    </w:rPr>
  </w:style>
  <w:style w:type="character" w:styleId="FollowedHyperlink">
    <w:name w:val="FollowedHyperlink"/>
    <w:basedOn w:val="DefaultParagraphFont"/>
    <w:uiPriority w:val="99"/>
    <w:semiHidden/>
    <w:unhideWhenUsed/>
    <w:rsid w:val="007047F5"/>
    <w:rPr>
      <w:color w:val="006595" w:themeColor="followedHyperlink"/>
      <w:u w:val="single"/>
    </w:rPr>
  </w:style>
  <w:style w:type="table" w:styleId="GridTable4-Accent5">
    <w:name w:val="Grid Table 4 Accent 5"/>
    <w:basedOn w:val="TableNormal"/>
    <w:uiPriority w:val="49"/>
    <w:rsid w:val="006B1D0F"/>
    <w:tblPr>
      <w:tblStyleRowBandSize w:val="1"/>
      <w:tblStyleColBandSize w:val="1"/>
      <w:tblBorders>
        <w:top w:val="single" w:sz="4" w:space="0" w:color="8CDBEA" w:themeColor="accent5" w:themeTint="99"/>
        <w:left w:val="single" w:sz="4" w:space="0" w:color="8CDBEA" w:themeColor="accent5" w:themeTint="99"/>
        <w:bottom w:val="single" w:sz="4" w:space="0" w:color="8CDBEA" w:themeColor="accent5" w:themeTint="99"/>
        <w:right w:val="single" w:sz="4" w:space="0" w:color="8CDBEA" w:themeColor="accent5" w:themeTint="99"/>
        <w:insideH w:val="single" w:sz="4" w:space="0" w:color="8CDBEA" w:themeColor="accent5" w:themeTint="99"/>
        <w:insideV w:val="single" w:sz="4" w:space="0" w:color="8CDBEA" w:themeColor="accent5" w:themeTint="99"/>
      </w:tblBorders>
    </w:tblPr>
    <w:tblStylePr w:type="firstRow">
      <w:rPr>
        <w:b/>
        <w:bCs/>
        <w:color w:val="FFFFFF" w:themeColor="background1"/>
      </w:rPr>
      <w:tblPr/>
      <w:tcPr>
        <w:tcBorders>
          <w:top w:val="single" w:sz="4" w:space="0" w:color="41C4DD" w:themeColor="accent5"/>
          <w:left w:val="single" w:sz="4" w:space="0" w:color="41C4DD" w:themeColor="accent5"/>
          <w:bottom w:val="single" w:sz="4" w:space="0" w:color="41C4DD" w:themeColor="accent5"/>
          <w:right w:val="single" w:sz="4" w:space="0" w:color="41C4DD" w:themeColor="accent5"/>
          <w:insideH w:val="nil"/>
          <w:insideV w:val="nil"/>
        </w:tcBorders>
        <w:shd w:val="clear" w:color="auto" w:fill="41C4DD" w:themeFill="accent5"/>
      </w:tcPr>
    </w:tblStylePr>
    <w:tblStylePr w:type="lastRow">
      <w:rPr>
        <w:b/>
        <w:bCs/>
      </w:rPr>
      <w:tblPr/>
      <w:tcPr>
        <w:tcBorders>
          <w:top w:val="double" w:sz="4" w:space="0" w:color="41C4DD" w:themeColor="accent5"/>
        </w:tcBorders>
      </w:tcPr>
    </w:tblStylePr>
    <w:tblStylePr w:type="firstCol">
      <w:rPr>
        <w:b/>
        <w:bCs/>
      </w:rPr>
    </w:tblStylePr>
    <w:tblStylePr w:type="lastCol">
      <w:rPr>
        <w:b/>
        <w:bCs/>
      </w:rPr>
    </w:tblStylePr>
    <w:tblStylePr w:type="band1Vert">
      <w:tblPr/>
      <w:tcPr>
        <w:shd w:val="clear" w:color="auto" w:fill="D8F3F8" w:themeFill="accent5" w:themeFillTint="33"/>
      </w:tcPr>
    </w:tblStylePr>
    <w:tblStylePr w:type="band1Horz">
      <w:tblPr/>
      <w:tcPr>
        <w:shd w:val="clear" w:color="auto" w:fill="D8F3F8" w:themeFill="accent5" w:themeFillTint="33"/>
      </w:tcPr>
    </w:tblStylePr>
  </w:style>
  <w:style w:type="character" w:customStyle="1" w:styleId="ListParagraphChar">
    <w:name w:val="List Paragraph Char"/>
    <w:aliases w:val="bullet Char,PECI Bullets (Content) Char,PECI Bullets Char,List Paragraph1 Char,List Bullet 1 Char"/>
    <w:basedOn w:val="DefaultParagraphFont"/>
    <w:link w:val="ListParagraph"/>
    <w:uiPriority w:val="1"/>
    <w:locked/>
    <w:rsid w:val="00202C3A"/>
    <w:rPr>
      <w:rFonts w:ascii="Arial" w:hAnsi="Arial"/>
      <w:sz w:val="24"/>
      <w:szCs w:val="24"/>
    </w:rPr>
  </w:style>
  <w:style w:type="character" w:styleId="UnresolvedMention">
    <w:name w:val="Unresolved Mention"/>
    <w:basedOn w:val="DefaultParagraphFont"/>
    <w:uiPriority w:val="99"/>
    <w:semiHidden/>
    <w:unhideWhenUsed/>
    <w:rsid w:val="00673B24"/>
    <w:rPr>
      <w:color w:val="605E5C"/>
      <w:shd w:val="clear" w:color="auto" w:fill="E1DFDD"/>
    </w:rPr>
  </w:style>
  <w:style w:type="paragraph" w:customStyle="1" w:styleId="paragraph">
    <w:name w:val="paragraph"/>
    <w:basedOn w:val="Normal"/>
    <w:rsid w:val="008D361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8D361B"/>
  </w:style>
  <w:style w:type="character" w:customStyle="1" w:styleId="eop">
    <w:name w:val="eop"/>
    <w:basedOn w:val="DefaultParagraphFont"/>
    <w:rsid w:val="008D361B"/>
  </w:style>
  <w:style w:type="character" w:customStyle="1" w:styleId="Heading4Char">
    <w:name w:val="Heading 4 Char"/>
    <w:basedOn w:val="DefaultParagraphFont"/>
    <w:link w:val="Heading4"/>
    <w:uiPriority w:val="9"/>
    <w:rsid w:val="008D361B"/>
    <w:rPr>
      <w:rFonts w:asciiTheme="majorHAnsi" w:eastAsiaTheme="majorEastAsia" w:hAnsiTheme="majorHAnsi" w:cstheme="majorBidi"/>
      <w:i/>
      <w:iCs/>
      <w:color w:val="004B6F" w:themeColor="accent1" w:themeShade="BF"/>
      <w:sz w:val="24"/>
      <w:szCs w:val="24"/>
    </w:rPr>
  </w:style>
  <w:style w:type="table" w:customStyle="1" w:styleId="ILLUMEStandardTable1">
    <w:name w:val="ILLUME Standard Table1"/>
    <w:basedOn w:val="TableNormal"/>
    <w:next w:val="TableGrid"/>
    <w:uiPriority w:val="39"/>
    <w:rsid w:val="008D36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F419B7"/>
    <w:pPr>
      <w:spacing w:before="240" w:after="0" w:line="259" w:lineRule="auto"/>
      <w:outlineLvl w:val="9"/>
    </w:pPr>
    <w:rPr>
      <w:b w:val="0"/>
      <w:bCs w:val="0"/>
      <w:sz w:val="32"/>
      <w:szCs w:val="32"/>
    </w:rPr>
  </w:style>
  <w:style w:type="paragraph" w:styleId="TOC1">
    <w:name w:val="toc 1"/>
    <w:basedOn w:val="Normal"/>
    <w:next w:val="Normal"/>
    <w:autoRedefine/>
    <w:uiPriority w:val="39"/>
    <w:locked/>
    <w:rsid w:val="00F419B7"/>
    <w:pPr>
      <w:spacing w:after="100"/>
    </w:pPr>
  </w:style>
  <w:style w:type="paragraph" w:styleId="TOC3">
    <w:name w:val="toc 3"/>
    <w:basedOn w:val="Normal"/>
    <w:next w:val="Normal"/>
    <w:autoRedefine/>
    <w:uiPriority w:val="39"/>
    <w:locked/>
    <w:rsid w:val="00F419B7"/>
    <w:pPr>
      <w:spacing w:after="100"/>
      <w:ind w:left="480"/>
    </w:pPr>
  </w:style>
  <w:style w:type="paragraph" w:styleId="TOC2">
    <w:name w:val="toc 2"/>
    <w:basedOn w:val="Normal"/>
    <w:next w:val="Normal"/>
    <w:autoRedefine/>
    <w:uiPriority w:val="39"/>
    <w:locked/>
    <w:rsid w:val="00F419B7"/>
    <w:pPr>
      <w:spacing w:after="100"/>
      <w:ind w:left="240"/>
    </w:pPr>
  </w:style>
  <w:style w:type="paragraph" w:customStyle="1" w:styleId="Bullet">
    <w:name w:val="Bullet"/>
    <w:basedOn w:val="Normal"/>
    <w:link w:val="BulletChar"/>
    <w:qFormat/>
    <w:rsid w:val="00132037"/>
    <w:pPr>
      <w:spacing w:after="0"/>
      <w:jc w:val="both"/>
    </w:pPr>
    <w:rPr>
      <w:rFonts w:asciiTheme="majorHAnsi" w:eastAsiaTheme="minorHAnsi" w:hAnsiTheme="majorHAnsi" w:cstheme="minorBidi"/>
      <w:sz w:val="22"/>
      <w:szCs w:val="22"/>
    </w:rPr>
  </w:style>
  <w:style w:type="character" w:customStyle="1" w:styleId="BulletChar">
    <w:name w:val="Bullet Char"/>
    <w:basedOn w:val="DefaultParagraphFont"/>
    <w:link w:val="Bullet"/>
    <w:rsid w:val="00132037"/>
    <w:rPr>
      <w:rFonts w:asciiTheme="majorHAnsi" w:eastAsiaTheme="minorHAnsi" w:hAnsiTheme="majorHAnsi" w:cstheme="minorBidi"/>
      <w:sz w:val="22"/>
      <w:szCs w:val="22"/>
    </w:rPr>
  </w:style>
  <w:style w:type="character" w:customStyle="1" w:styleId="ui-provider">
    <w:name w:val="ui-provider"/>
    <w:basedOn w:val="DefaultParagraphFont"/>
    <w:rsid w:val="00C141A2"/>
  </w:style>
  <w:style w:type="character" w:styleId="Mention">
    <w:name w:val="Mention"/>
    <w:basedOn w:val="DefaultParagraphFont"/>
    <w:uiPriority w:val="99"/>
    <w:unhideWhenUsed/>
    <w:rsid w:val="00735A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903">
      <w:bodyDiv w:val="1"/>
      <w:marLeft w:val="0"/>
      <w:marRight w:val="0"/>
      <w:marTop w:val="0"/>
      <w:marBottom w:val="0"/>
      <w:divBdr>
        <w:top w:val="none" w:sz="0" w:space="0" w:color="auto"/>
        <w:left w:val="none" w:sz="0" w:space="0" w:color="auto"/>
        <w:bottom w:val="none" w:sz="0" w:space="0" w:color="auto"/>
        <w:right w:val="none" w:sz="0" w:space="0" w:color="auto"/>
      </w:divBdr>
    </w:div>
    <w:div w:id="305398036">
      <w:bodyDiv w:val="1"/>
      <w:marLeft w:val="0"/>
      <w:marRight w:val="0"/>
      <w:marTop w:val="0"/>
      <w:marBottom w:val="0"/>
      <w:divBdr>
        <w:top w:val="none" w:sz="0" w:space="0" w:color="auto"/>
        <w:left w:val="none" w:sz="0" w:space="0" w:color="auto"/>
        <w:bottom w:val="none" w:sz="0" w:space="0" w:color="auto"/>
        <w:right w:val="none" w:sz="0" w:space="0" w:color="auto"/>
      </w:divBdr>
    </w:div>
    <w:div w:id="377171559">
      <w:bodyDiv w:val="1"/>
      <w:marLeft w:val="0"/>
      <w:marRight w:val="0"/>
      <w:marTop w:val="0"/>
      <w:marBottom w:val="0"/>
      <w:divBdr>
        <w:top w:val="none" w:sz="0" w:space="0" w:color="auto"/>
        <w:left w:val="none" w:sz="0" w:space="0" w:color="auto"/>
        <w:bottom w:val="none" w:sz="0" w:space="0" w:color="auto"/>
        <w:right w:val="none" w:sz="0" w:space="0" w:color="auto"/>
      </w:divBdr>
    </w:div>
    <w:div w:id="440803953">
      <w:bodyDiv w:val="1"/>
      <w:marLeft w:val="0"/>
      <w:marRight w:val="0"/>
      <w:marTop w:val="0"/>
      <w:marBottom w:val="0"/>
      <w:divBdr>
        <w:top w:val="none" w:sz="0" w:space="0" w:color="auto"/>
        <w:left w:val="none" w:sz="0" w:space="0" w:color="auto"/>
        <w:bottom w:val="none" w:sz="0" w:space="0" w:color="auto"/>
        <w:right w:val="none" w:sz="0" w:space="0" w:color="auto"/>
      </w:divBdr>
      <w:divsChild>
        <w:div w:id="431709888">
          <w:marLeft w:val="0"/>
          <w:marRight w:val="0"/>
          <w:marTop w:val="0"/>
          <w:marBottom w:val="0"/>
          <w:divBdr>
            <w:top w:val="none" w:sz="0" w:space="0" w:color="auto"/>
            <w:left w:val="none" w:sz="0" w:space="0" w:color="auto"/>
            <w:bottom w:val="none" w:sz="0" w:space="0" w:color="auto"/>
            <w:right w:val="none" w:sz="0" w:space="0" w:color="auto"/>
          </w:divBdr>
          <w:divsChild>
            <w:div w:id="1160076452">
              <w:marLeft w:val="0"/>
              <w:marRight w:val="0"/>
              <w:marTop w:val="0"/>
              <w:marBottom w:val="0"/>
              <w:divBdr>
                <w:top w:val="none" w:sz="0" w:space="0" w:color="auto"/>
                <w:left w:val="none" w:sz="0" w:space="0" w:color="auto"/>
                <w:bottom w:val="none" w:sz="0" w:space="0" w:color="auto"/>
                <w:right w:val="none" w:sz="0" w:space="0" w:color="auto"/>
              </w:divBdr>
              <w:divsChild>
                <w:div w:id="566301412">
                  <w:marLeft w:val="0"/>
                  <w:marRight w:val="0"/>
                  <w:marTop w:val="0"/>
                  <w:marBottom w:val="0"/>
                  <w:divBdr>
                    <w:top w:val="none" w:sz="0" w:space="0" w:color="auto"/>
                    <w:left w:val="none" w:sz="0" w:space="0" w:color="auto"/>
                    <w:bottom w:val="none" w:sz="0" w:space="0" w:color="auto"/>
                    <w:right w:val="none" w:sz="0" w:space="0" w:color="auto"/>
                  </w:divBdr>
                </w:div>
                <w:div w:id="634874442">
                  <w:marLeft w:val="0"/>
                  <w:marRight w:val="0"/>
                  <w:marTop w:val="0"/>
                  <w:marBottom w:val="0"/>
                  <w:divBdr>
                    <w:top w:val="none" w:sz="0" w:space="0" w:color="auto"/>
                    <w:left w:val="none" w:sz="0" w:space="0" w:color="auto"/>
                    <w:bottom w:val="none" w:sz="0" w:space="0" w:color="auto"/>
                    <w:right w:val="none" w:sz="0" w:space="0" w:color="auto"/>
                  </w:divBdr>
                </w:div>
              </w:divsChild>
            </w:div>
            <w:div w:id="1716462264">
              <w:marLeft w:val="0"/>
              <w:marRight w:val="0"/>
              <w:marTop w:val="0"/>
              <w:marBottom w:val="0"/>
              <w:divBdr>
                <w:top w:val="none" w:sz="0" w:space="0" w:color="auto"/>
                <w:left w:val="none" w:sz="0" w:space="0" w:color="auto"/>
                <w:bottom w:val="none" w:sz="0" w:space="0" w:color="auto"/>
                <w:right w:val="none" w:sz="0" w:space="0" w:color="auto"/>
              </w:divBdr>
              <w:divsChild>
                <w:div w:id="911432333">
                  <w:marLeft w:val="0"/>
                  <w:marRight w:val="0"/>
                  <w:marTop w:val="0"/>
                  <w:marBottom w:val="0"/>
                  <w:divBdr>
                    <w:top w:val="none" w:sz="0" w:space="0" w:color="auto"/>
                    <w:left w:val="none" w:sz="0" w:space="0" w:color="auto"/>
                    <w:bottom w:val="none" w:sz="0" w:space="0" w:color="auto"/>
                    <w:right w:val="none" w:sz="0" w:space="0" w:color="auto"/>
                  </w:divBdr>
                </w:div>
                <w:div w:id="1378630483">
                  <w:marLeft w:val="0"/>
                  <w:marRight w:val="0"/>
                  <w:marTop w:val="0"/>
                  <w:marBottom w:val="0"/>
                  <w:divBdr>
                    <w:top w:val="none" w:sz="0" w:space="0" w:color="auto"/>
                    <w:left w:val="none" w:sz="0" w:space="0" w:color="auto"/>
                    <w:bottom w:val="none" w:sz="0" w:space="0" w:color="auto"/>
                    <w:right w:val="none" w:sz="0" w:space="0" w:color="auto"/>
                  </w:divBdr>
                </w:div>
                <w:div w:id="1511948267">
                  <w:marLeft w:val="0"/>
                  <w:marRight w:val="0"/>
                  <w:marTop w:val="0"/>
                  <w:marBottom w:val="0"/>
                  <w:divBdr>
                    <w:top w:val="none" w:sz="0" w:space="0" w:color="auto"/>
                    <w:left w:val="none" w:sz="0" w:space="0" w:color="auto"/>
                    <w:bottom w:val="none" w:sz="0" w:space="0" w:color="auto"/>
                    <w:right w:val="none" w:sz="0" w:space="0" w:color="auto"/>
                  </w:divBdr>
                </w:div>
                <w:div w:id="1753579020">
                  <w:marLeft w:val="0"/>
                  <w:marRight w:val="0"/>
                  <w:marTop w:val="0"/>
                  <w:marBottom w:val="0"/>
                  <w:divBdr>
                    <w:top w:val="none" w:sz="0" w:space="0" w:color="auto"/>
                    <w:left w:val="none" w:sz="0" w:space="0" w:color="auto"/>
                    <w:bottom w:val="none" w:sz="0" w:space="0" w:color="auto"/>
                    <w:right w:val="none" w:sz="0" w:space="0" w:color="auto"/>
                  </w:divBdr>
                </w:div>
                <w:div w:id="20918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1447">
      <w:bodyDiv w:val="1"/>
      <w:marLeft w:val="0"/>
      <w:marRight w:val="0"/>
      <w:marTop w:val="0"/>
      <w:marBottom w:val="0"/>
      <w:divBdr>
        <w:top w:val="none" w:sz="0" w:space="0" w:color="auto"/>
        <w:left w:val="none" w:sz="0" w:space="0" w:color="auto"/>
        <w:bottom w:val="none" w:sz="0" w:space="0" w:color="auto"/>
        <w:right w:val="none" w:sz="0" w:space="0" w:color="auto"/>
      </w:divBdr>
    </w:div>
    <w:div w:id="506334495">
      <w:bodyDiv w:val="1"/>
      <w:marLeft w:val="0"/>
      <w:marRight w:val="0"/>
      <w:marTop w:val="0"/>
      <w:marBottom w:val="0"/>
      <w:divBdr>
        <w:top w:val="none" w:sz="0" w:space="0" w:color="auto"/>
        <w:left w:val="none" w:sz="0" w:space="0" w:color="auto"/>
        <w:bottom w:val="none" w:sz="0" w:space="0" w:color="auto"/>
        <w:right w:val="none" w:sz="0" w:space="0" w:color="auto"/>
      </w:divBdr>
    </w:div>
    <w:div w:id="569577006">
      <w:bodyDiv w:val="1"/>
      <w:marLeft w:val="0"/>
      <w:marRight w:val="0"/>
      <w:marTop w:val="0"/>
      <w:marBottom w:val="0"/>
      <w:divBdr>
        <w:top w:val="none" w:sz="0" w:space="0" w:color="auto"/>
        <w:left w:val="none" w:sz="0" w:space="0" w:color="auto"/>
        <w:bottom w:val="none" w:sz="0" w:space="0" w:color="auto"/>
        <w:right w:val="none" w:sz="0" w:space="0" w:color="auto"/>
      </w:divBdr>
    </w:div>
    <w:div w:id="788206769">
      <w:bodyDiv w:val="1"/>
      <w:marLeft w:val="0"/>
      <w:marRight w:val="0"/>
      <w:marTop w:val="0"/>
      <w:marBottom w:val="0"/>
      <w:divBdr>
        <w:top w:val="none" w:sz="0" w:space="0" w:color="auto"/>
        <w:left w:val="none" w:sz="0" w:space="0" w:color="auto"/>
        <w:bottom w:val="none" w:sz="0" w:space="0" w:color="auto"/>
        <w:right w:val="none" w:sz="0" w:space="0" w:color="auto"/>
      </w:divBdr>
    </w:div>
    <w:div w:id="867838724">
      <w:bodyDiv w:val="1"/>
      <w:marLeft w:val="0"/>
      <w:marRight w:val="0"/>
      <w:marTop w:val="0"/>
      <w:marBottom w:val="0"/>
      <w:divBdr>
        <w:top w:val="none" w:sz="0" w:space="0" w:color="auto"/>
        <w:left w:val="none" w:sz="0" w:space="0" w:color="auto"/>
        <w:bottom w:val="none" w:sz="0" w:space="0" w:color="auto"/>
        <w:right w:val="none" w:sz="0" w:space="0" w:color="auto"/>
      </w:divBdr>
    </w:div>
    <w:div w:id="1039432055">
      <w:bodyDiv w:val="1"/>
      <w:marLeft w:val="0"/>
      <w:marRight w:val="0"/>
      <w:marTop w:val="0"/>
      <w:marBottom w:val="0"/>
      <w:divBdr>
        <w:top w:val="none" w:sz="0" w:space="0" w:color="auto"/>
        <w:left w:val="none" w:sz="0" w:space="0" w:color="auto"/>
        <w:bottom w:val="none" w:sz="0" w:space="0" w:color="auto"/>
        <w:right w:val="none" w:sz="0" w:space="0" w:color="auto"/>
      </w:divBdr>
      <w:divsChild>
        <w:div w:id="307513394">
          <w:marLeft w:val="547"/>
          <w:marRight w:val="0"/>
          <w:marTop w:val="134"/>
          <w:marBottom w:val="0"/>
          <w:divBdr>
            <w:top w:val="none" w:sz="0" w:space="0" w:color="auto"/>
            <w:left w:val="none" w:sz="0" w:space="0" w:color="auto"/>
            <w:bottom w:val="none" w:sz="0" w:space="0" w:color="auto"/>
            <w:right w:val="none" w:sz="0" w:space="0" w:color="auto"/>
          </w:divBdr>
        </w:div>
        <w:div w:id="896015625">
          <w:marLeft w:val="1166"/>
          <w:marRight w:val="0"/>
          <w:marTop w:val="115"/>
          <w:marBottom w:val="0"/>
          <w:divBdr>
            <w:top w:val="none" w:sz="0" w:space="0" w:color="auto"/>
            <w:left w:val="none" w:sz="0" w:space="0" w:color="auto"/>
            <w:bottom w:val="none" w:sz="0" w:space="0" w:color="auto"/>
            <w:right w:val="none" w:sz="0" w:space="0" w:color="auto"/>
          </w:divBdr>
        </w:div>
        <w:div w:id="911698239">
          <w:marLeft w:val="1166"/>
          <w:marRight w:val="0"/>
          <w:marTop w:val="125"/>
          <w:marBottom w:val="0"/>
          <w:divBdr>
            <w:top w:val="none" w:sz="0" w:space="0" w:color="auto"/>
            <w:left w:val="none" w:sz="0" w:space="0" w:color="auto"/>
            <w:bottom w:val="none" w:sz="0" w:space="0" w:color="auto"/>
            <w:right w:val="none" w:sz="0" w:space="0" w:color="auto"/>
          </w:divBdr>
        </w:div>
        <w:div w:id="929242986">
          <w:marLeft w:val="1166"/>
          <w:marRight w:val="0"/>
          <w:marTop w:val="125"/>
          <w:marBottom w:val="0"/>
          <w:divBdr>
            <w:top w:val="none" w:sz="0" w:space="0" w:color="auto"/>
            <w:left w:val="none" w:sz="0" w:space="0" w:color="auto"/>
            <w:bottom w:val="none" w:sz="0" w:space="0" w:color="auto"/>
            <w:right w:val="none" w:sz="0" w:space="0" w:color="auto"/>
          </w:divBdr>
        </w:div>
        <w:div w:id="1846942953">
          <w:marLeft w:val="547"/>
          <w:marRight w:val="0"/>
          <w:marTop w:val="134"/>
          <w:marBottom w:val="0"/>
          <w:divBdr>
            <w:top w:val="none" w:sz="0" w:space="0" w:color="auto"/>
            <w:left w:val="none" w:sz="0" w:space="0" w:color="auto"/>
            <w:bottom w:val="none" w:sz="0" w:space="0" w:color="auto"/>
            <w:right w:val="none" w:sz="0" w:space="0" w:color="auto"/>
          </w:divBdr>
        </w:div>
      </w:divsChild>
    </w:div>
    <w:div w:id="1095831819">
      <w:bodyDiv w:val="1"/>
      <w:marLeft w:val="0"/>
      <w:marRight w:val="0"/>
      <w:marTop w:val="0"/>
      <w:marBottom w:val="0"/>
      <w:divBdr>
        <w:top w:val="none" w:sz="0" w:space="0" w:color="auto"/>
        <w:left w:val="none" w:sz="0" w:space="0" w:color="auto"/>
        <w:bottom w:val="none" w:sz="0" w:space="0" w:color="auto"/>
        <w:right w:val="none" w:sz="0" w:space="0" w:color="auto"/>
      </w:divBdr>
    </w:div>
    <w:div w:id="1182890526">
      <w:bodyDiv w:val="1"/>
      <w:marLeft w:val="0"/>
      <w:marRight w:val="0"/>
      <w:marTop w:val="0"/>
      <w:marBottom w:val="0"/>
      <w:divBdr>
        <w:top w:val="none" w:sz="0" w:space="0" w:color="auto"/>
        <w:left w:val="none" w:sz="0" w:space="0" w:color="auto"/>
        <w:bottom w:val="none" w:sz="0" w:space="0" w:color="auto"/>
        <w:right w:val="none" w:sz="0" w:space="0" w:color="auto"/>
      </w:divBdr>
    </w:div>
    <w:div w:id="1345126914">
      <w:bodyDiv w:val="1"/>
      <w:marLeft w:val="0"/>
      <w:marRight w:val="0"/>
      <w:marTop w:val="0"/>
      <w:marBottom w:val="0"/>
      <w:divBdr>
        <w:top w:val="none" w:sz="0" w:space="0" w:color="auto"/>
        <w:left w:val="none" w:sz="0" w:space="0" w:color="auto"/>
        <w:bottom w:val="none" w:sz="0" w:space="0" w:color="auto"/>
        <w:right w:val="none" w:sz="0" w:space="0" w:color="auto"/>
      </w:divBdr>
      <w:divsChild>
        <w:div w:id="194200653">
          <w:marLeft w:val="0"/>
          <w:marRight w:val="0"/>
          <w:marTop w:val="0"/>
          <w:marBottom w:val="0"/>
          <w:divBdr>
            <w:top w:val="none" w:sz="0" w:space="0" w:color="auto"/>
            <w:left w:val="none" w:sz="0" w:space="0" w:color="auto"/>
            <w:bottom w:val="none" w:sz="0" w:space="0" w:color="auto"/>
            <w:right w:val="none" w:sz="0" w:space="0" w:color="auto"/>
          </w:divBdr>
        </w:div>
        <w:div w:id="1803838354">
          <w:marLeft w:val="0"/>
          <w:marRight w:val="0"/>
          <w:marTop w:val="0"/>
          <w:marBottom w:val="0"/>
          <w:divBdr>
            <w:top w:val="none" w:sz="0" w:space="0" w:color="auto"/>
            <w:left w:val="none" w:sz="0" w:space="0" w:color="auto"/>
            <w:bottom w:val="none" w:sz="0" w:space="0" w:color="auto"/>
            <w:right w:val="none" w:sz="0" w:space="0" w:color="auto"/>
          </w:divBdr>
        </w:div>
        <w:div w:id="1819347357">
          <w:marLeft w:val="0"/>
          <w:marRight w:val="0"/>
          <w:marTop w:val="0"/>
          <w:marBottom w:val="0"/>
          <w:divBdr>
            <w:top w:val="none" w:sz="0" w:space="0" w:color="auto"/>
            <w:left w:val="none" w:sz="0" w:space="0" w:color="auto"/>
            <w:bottom w:val="none" w:sz="0" w:space="0" w:color="auto"/>
            <w:right w:val="none" w:sz="0" w:space="0" w:color="auto"/>
          </w:divBdr>
        </w:div>
        <w:div w:id="2067945451">
          <w:marLeft w:val="0"/>
          <w:marRight w:val="0"/>
          <w:marTop w:val="0"/>
          <w:marBottom w:val="0"/>
          <w:divBdr>
            <w:top w:val="none" w:sz="0" w:space="0" w:color="auto"/>
            <w:left w:val="none" w:sz="0" w:space="0" w:color="auto"/>
            <w:bottom w:val="none" w:sz="0" w:space="0" w:color="auto"/>
            <w:right w:val="none" w:sz="0" w:space="0" w:color="auto"/>
          </w:divBdr>
        </w:div>
      </w:divsChild>
    </w:div>
    <w:div w:id="1595896926">
      <w:bodyDiv w:val="1"/>
      <w:marLeft w:val="0"/>
      <w:marRight w:val="0"/>
      <w:marTop w:val="0"/>
      <w:marBottom w:val="0"/>
      <w:divBdr>
        <w:top w:val="none" w:sz="0" w:space="0" w:color="auto"/>
        <w:left w:val="none" w:sz="0" w:space="0" w:color="auto"/>
        <w:bottom w:val="none" w:sz="0" w:space="0" w:color="auto"/>
        <w:right w:val="none" w:sz="0" w:space="0" w:color="auto"/>
      </w:divBdr>
    </w:div>
    <w:div w:id="1868133289">
      <w:bodyDiv w:val="1"/>
      <w:marLeft w:val="0"/>
      <w:marRight w:val="0"/>
      <w:marTop w:val="0"/>
      <w:marBottom w:val="0"/>
      <w:divBdr>
        <w:top w:val="none" w:sz="0" w:space="0" w:color="auto"/>
        <w:left w:val="none" w:sz="0" w:space="0" w:color="auto"/>
        <w:bottom w:val="none" w:sz="0" w:space="0" w:color="auto"/>
        <w:right w:val="none" w:sz="0" w:space="0" w:color="auto"/>
      </w:divBdr>
    </w:div>
    <w:div w:id="1880164386">
      <w:bodyDiv w:val="1"/>
      <w:marLeft w:val="0"/>
      <w:marRight w:val="0"/>
      <w:marTop w:val="0"/>
      <w:marBottom w:val="0"/>
      <w:divBdr>
        <w:top w:val="none" w:sz="0" w:space="0" w:color="auto"/>
        <w:left w:val="none" w:sz="0" w:space="0" w:color="auto"/>
        <w:bottom w:val="none" w:sz="0" w:space="0" w:color="auto"/>
        <w:right w:val="none" w:sz="0" w:space="0" w:color="auto"/>
      </w:divBdr>
    </w:div>
    <w:div w:id="1880317432">
      <w:bodyDiv w:val="1"/>
      <w:marLeft w:val="0"/>
      <w:marRight w:val="0"/>
      <w:marTop w:val="0"/>
      <w:marBottom w:val="0"/>
      <w:divBdr>
        <w:top w:val="none" w:sz="0" w:space="0" w:color="auto"/>
        <w:left w:val="none" w:sz="0" w:space="0" w:color="auto"/>
        <w:bottom w:val="none" w:sz="0" w:space="0" w:color="auto"/>
        <w:right w:val="none" w:sz="0" w:space="0" w:color="auto"/>
      </w:divBdr>
    </w:div>
    <w:div w:id="1904755938">
      <w:marLeft w:val="0"/>
      <w:marRight w:val="0"/>
      <w:marTop w:val="0"/>
      <w:marBottom w:val="0"/>
      <w:divBdr>
        <w:top w:val="none" w:sz="0" w:space="0" w:color="auto"/>
        <w:left w:val="none" w:sz="0" w:space="0" w:color="auto"/>
        <w:bottom w:val="none" w:sz="0" w:space="0" w:color="auto"/>
        <w:right w:val="none" w:sz="0" w:space="0" w:color="auto"/>
      </w:divBdr>
    </w:div>
    <w:div w:id="1904755939">
      <w:marLeft w:val="0"/>
      <w:marRight w:val="0"/>
      <w:marTop w:val="0"/>
      <w:marBottom w:val="0"/>
      <w:divBdr>
        <w:top w:val="none" w:sz="0" w:space="0" w:color="auto"/>
        <w:left w:val="none" w:sz="0" w:space="0" w:color="auto"/>
        <w:bottom w:val="none" w:sz="0" w:space="0" w:color="auto"/>
        <w:right w:val="none" w:sz="0" w:space="0" w:color="auto"/>
      </w:divBdr>
    </w:div>
    <w:div w:id="1904755941">
      <w:marLeft w:val="0"/>
      <w:marRight w:val="0"/>
      <w:marTop w:val="0"/>
      <w:marBottom w:val="0"/>
      <w:divBdr>
        <w:top w:val="none" w:sz="0" w:space="0" w:color="auto"/>
        <w:left w:val="none" w:sz="0" w:space="0" w:color="auto"/>
        <w:bottom w:val="none" w:sz="0" w:space="0" w:color="auto"/>
        <w:right w:val="none" w:sz="0" w:space="0" w:color="auto"/>
      </w:divBdr>
    </w:div>
    <w:div w:id="1904755942">
      <w:marLeft w:val="0"/>
      <w:marRight w:val="0"/>
      <w:marTop w:val="0"/>
      <w:marBottom w:val="0"/>
      <w:divBdr>
        <w:top w:val="none" w:sz="0" w:space="0" w:color="auto"/>
        <w:left w:val="none" w:sz="0" w:space="0" w:color="auto"/>
        <w:bottom w:val="none" w:sz="0" w:space="0" w:color="auto"/>
        <w:right w:val="none" w:sz="0" w:space="0" w:color="auto"/>
      </w:divBdr>
      <w:divsChild>
        <w:div w:id="1904755937">
          <w:marLeft w:val="202"/>
          <w:marRight w:val="0"/>
          <w:marTop w:val="0"/>
          <w:marBottom w:val="0"/>
          <w:divBdr>
            <w:top w:val="none" w:sz="0" w:space="0" w:color="auto"/>
            <w:left w:val="none" w:sz="0" w:space="0" w:color="auto"/>
            <w:bottom w:val="none" w:sz="0" w:space="0" w:color="auto"/>
            <w:right w:val="none" w:sz="0" w:space="0" w:color="auto"/>
          </w:divBdr>
        </w:div>
        <w:div w:id="1904755944">
          <w:marLeft w:val="202"/>
          <w:marRight w:val="0"/>
          <w:marTop w:val="0"/>
          <w:marBottom w:val="0"/>
          <w:divBdr>
            <w:top w:val="none" w:sz="0" w:space="0" w:color="auto"/>
            <w:left w:val="none" w:sz="0" w:space="0" w:color="auto"/>
            <w:bottom w:val="none" w:sz="0" w:space="0" w:color="auto"/>
            <w:right w:val="none" w:sz="0" w:space="0" w:color="auto"/>
          </w:divBdr>
        </w:div>
        <w:div w:id="1904755947">
          <w:marLeft w:val="202"/>
          <w:marRight w:val="0"/>
          <w:marTop w:val="0"/>
          <w:marBottom w:val="0"/>
          <w:divBdr>
            <w:top w:val="none" w:sz="0" w:space="0" w:color="auto"/>
            <w:left w:val="none" w:sz="0" w:space="0" w:color="auto"/>
            <w:bottom w:val="none" w:sz="0" w:space="0" w:color="auto"/>
            <w:right w:val="none" w:sz="0" w:space="0" w:color="auto"/>
          </w:divBdr>
        </w:div>
        <w:div w:id="1904755962">
          <w:marLeft w:val="202"/>
          <w:marRight w:val="0"/>
          <w:marTop w:val="0"/>
          <w:marBottom w:val="0"/>
          <w:divBdr>
            <w:top w:val="none" w:sz="0" w:space="0" w:color="auto"/>
            <w:left w:val="none" w:sz="0" w:space="0" w:color="auto"/>
            <w:bottom w:val="none" w:sz="0" w:space="0" w:color="auto"/>
            <w:right w:val="none" w:sz="0" w:space="0" w:color="auto"/>
          </w:divBdr>
        </w:div>
        <w:div w:id="1904755964">
          <w:marLeft w:val="202"/>
          <w:marRight w:val="0"/>
          <w:marTop w:val="0"/>
          <w:marBottom w:val="0"/>
          <w:divBdr>
            <w:top w:val="none" w:sz="0" w:space="0" w:color="auto"/>
            <w:left w:val="none" w:sz="0" w:space="0" w:color="auto"/>
            <w:bottom w:val="none" w:sz="0" w:space="0" w:color="auto"/>
            <w:right w:val="none" w:sz="0" w:space="0" w:color="auto"/>
          </w:divBdr>
        </w:div>
        <w:div w:id="1904755966">
          <w:marLeft w:val="202"/>
          <w:marRight w:val="0"/>
          <w:marTop w:val="0"/>
          <w:marBottom w:val="0"/>
          <w:divBdr>
            <w:top w:val="none" w:sz="0" w:space="0" w:color="auto"/>
            <w:left w:val="none" w:sz="0" w:space="0" w:color="auto"/>
            <w:bottom w:val="none" w:sz="0" w:space="0" w:color="auto"/>
            <w:right w:val="none" w:sz="0" w:space="0" w:color="auto"/>
          </w:divBdr>
        </w:div>
        <w:div w:id="1904755969">
          <w:marLeft w:val="202"/>
          <w:marRight w:val="0"/>
          <w:marTop w:val="0"/>
          <w:marBottom w:val="0"/>
          <w:divBdr>
            <w:top w:val="none" w:sz="0" w:space="0" w:color="auto"/>
            <w:left w:val="none" w:sz="0" w:space="0" w:color="auto"/>
            <w:bottom w:val="none" w:sz="0" w:space="0" w:color="auto"/>
            <w:right w:val="none" w:sz="0" w:space="0" w:color="auto"/>
          </w:divBdr>
        </w:div>
        <w:div w:id="1904755972">
          <w:marLeft w:val="202"/>
          <w:marRight w:val="0"/>
          <w:marTop w:val="0"/>
          <w:marBottom w:val="0"/>
          <w:divBdr>
            <w:top w:val="none" w:sz="0" w:space="0" w:color="auto"/>
            <w:left w:val="none" w:sz="0" w:space="0" w:color="auto"/>
            <w:bottom w:val="none" w:sz="0" w:space="0" w:color="auto"/>
            <w:right w:val="none" w:sz="0" w:space="0" w:color="auto"/>
          </w:divBdr>
        </w:div>
      </w:divsChild>
    </w:div>
    <w:div w:id="1904755943">
      <w:marLeft w:val="0"/>
      <w:marRight w:val="0"/>
      <w:marTop w:val="0"/>
      <w:marBottom w:val="0"/>
      <w:divBdr>
        <w:top w:val="none" w:sz="0" w:space="0" w:color="auto"/>
        <w:left w:val="none" w:sz="0" w:space="0" w:color="auto"/>
        <w:bottom w:val="none" w:sz="0" w:space="0" w:color="auto"/>
        <w:right w:val="none" w:sz="0" w:space="0" w:color="auto"/>
      </w:divBdr>
    </w:div>
    <w:div w:id="1904755949">
      <w:marLeft w:val="0"/>
      <w:marRight w:val="0"/>
      <w:marTop w:val="0"/>
      <w:marBottom w:val="0"/>
      <w:divBdr>
        <w:top w:val="none" w:sz="0" w:space="0" w:color="auto"/>
        <w:left w:val="none" w:sz="0" w:space="0" w:color="auto"/>
        <w:bottom w:val="none" w:sz="0" w:space="0" w:color="auto"/>
        <w:right w:val="none" w:sz="0" w:space="0" w:color="auto"/>
      </w:divBdr>
      <w:divsChild>
        <w:div w:id="1904755936">
          <w:marLeft w:val="259"/>
          <w:marRight w:val="0"/>
          <w:marTop w:val="0"/>
          <w:marBottom w:val="0"/>
          <w:divBdr>
            <w:top w:val="none" w:sz="0" w:space="0" w:color="auto"/>
            <w:left w:val="none" w:sz="0" w:space="0" w:color="auto"/>
            <w:bottom w:val="none" w:sz="0" w:space="0" w:color="auto"/>
            <w:right w:val="none" w:sz="0" w:space="0" w:color="auto"/>
          </w:divBdr>
        </w:div>
        <w:div w:id="1904755954">
          <w:marLeft w:val="259"/>
          <w:marRight w:val="0"/>
          <w:marTop w:val="0"/>
          <w:marBottom w:val="0"/>
          <w:divBdr>
            <w:top w:val="none" w:sz="0" w:space="0" w:color="auto"/>
            <w:left w:val="none" w:sz="0" w:space="0" w:color="auto"/>
            <w:bottom w:val="none" w:sz="0" w:space="0" w:color="auto"/>
            <w:right w:val="none" w:sz="0" w:space="0" w:color="auto"/>
          </w:divBdr>
        </w:div>
        <w:div w:id="1904755959">
          <w:marLeft w:val="259"/>
          <w:marRight w:val="0"/>
          <w:marTop w:val="0"/>
          <w:marBottom w:val="0"/>
          <w:divBdr>
            <w:top w:val="none" w:sz="0" w:space="0" w:color="auto"/>
            <w:left w:val="none" w:sz="0" w:space="0" w:color="auto"/>
            <w:bottom w:val="none" w:sz="0" w:space="0" w:color="auto"/>
            <w:right w:val="none" w:sz="0" w:space="0" w:color="auto"/>
          </w:divBdr>
        </w:div>
        <w:div w:id="1904755967">
          <w:marLeft w:val="259"/>
          <w:marRight w:val="0"/>
          <w:marTop w:val="0"/>
          <w:marBottom w:val="0"/>
          <w:divBdr>
            <w:top w:val="none" w:sz="0" w:space="0" w:color="auto"/>
            <w:left w:val="none" w:sz="0" w:space="0" w:color="auto"/>
            <w:bottom w:val="none" w:sz="0" w:space="0" w:color="auto"/>
            <w:right w:val="none" w:sz="0" w:space="0" w:color="auto"/>
          </w:divBdr>
        </w:div>
        <w:div w:id="1904755973">
          <w:marLeft w:val="259"/>
          <w:marRight w:val="0"/>
          <w:marTop w:val="0"/>
          <w:marBottom w:val="0"/>
          <w:divBdr>
            <w:top w:val="none" w:sz="0" w:space="0" w:color="auto"/>
            <w:left w:val="none" w:sz="0" w:space="0" w:color="auto"/>
            <w:bottom w:val="none" w:sz="0" w:space="0" w:color="auto"/>
            <w:right w:val="none" w:sz="0" w:space="0" w:color="auto"/>
          </w:divBdr>
        </w:div>
      </w:divsChild>
    </w:div>
    <w:div w:id="1904755951">
      <w:marLeft w:val="0"/>
      <w:marRight w:val="0"/>
      <w:marTop w:val="0"/>
      <w:marBottom w:val="0"/>
      <w:divBdr>
        <w:top w:val="none" w:sz="0" w:space="0" w:color="auto"/>
        <w:left w:val="none" w:sz="0" w:space="0" w:color="auto"/>
        <w:bottom w:val="none" w:sz="0" w:space="0" w:color="auto"/>
        <w:right w:val="none" w:sz="0" w:space="0" w:color="auto"/>
      </w:divBdr>
      <w:divsChild>
        <w:div w:id="1904755935">
          <w:marLeft w:val="0"/>
          <w:marRight w:val="0"/>
          <w:marTop w:val="0"/>
          <w:marBottom w:val="120"/>
          <w:divBdr>
            <w:top w:val="none" w:sz="0" w:space="0" w:color="auto"/>
            <w:left w:val="none" w:sz="0" w:space="0" w:color="auto"/>
            <w:bottom w:val="none" w:sz="0" w:space="0" w:color="auto"/>
            <w:right w:val="none" w:sz="0" w:space="0" w:color="auto"/>
          </w:divBdr>
        </w:div>
        <w:div w:id="1904755940">
          <w:marLeft w:val="0"/>
          <w:marRight w:val="0"/>
          <w:marTop w:val="0"/>
          <w:marBottom w:val="120"/>
          <w:divBdr>
            <w:top w:val="none" w:sz="0" w:space="0" w:color="auto"/>
            <w:left w:val="none" w:sz="0" w:space="0" w:color="auto"/>
            <w:bottom w:val="none" w:sz="0" w:space="0" w:color="auto"/>
            <w:right w:val="none" w:sz="0" w:space="0" w:color="auto"/>
          </w:divBdr>
        </w:div>
        <w:div w:id="1904755956">
          <w:marLeft w:val="720"/>
          <w:marRight w:val="0"/>
          <w:marTop w:val="0"/>
          <w:marBottom w:val="120"/>
          <w:divBdr>
            <w:top w:val="none" w:sz="0" w:space="0" w:color="auto"/>
            <w:left w:val="none" w:sz="0" w:space="0" w:color="auto"/>
            <w:bottom w:val="none" w:sz="0" w:space="0" w:color="auto"/>
            <w:right w:val="none" w:sz="0" w:space="0" w:color="auto"/>
          </w:divBdr>
        </w:div>
        <w:div w:id="1904755960">
          <w:marLeft w:val="0"/>
          <w:marRight w:val="0"/>
          <w:marTop w:val="0"/>
          <w:marBottom w:val="120"/>
          <w:divBdr>
            <w:top w:val="none" w:sz="0" w:space="0" w:color="auto"/>
            <w:left w:val="none" w:sz="0" w:space="0" w:color="auto"/>
            <w:bottom w:val="none" w:sz="0" w:space="0" w:color="auto"/>
            <w:right w:val="none" w:sz="0" w:space="0" w:color="auto"/>
          </w:divBdr>
        </w:div>
        <w:div w:id="1904755975">
          <w:marLeft w:val="720"/>
          <w:marRight w:val="0"/>
          <w:marTop w:val="0"/>
          <w:marBottom w:val="120"/>
          <w:divBdr>
            <w:top w:val="none" w:sz="0" w:space="0" w:color="auto"/>
            <w:left w:val="none" w:sz="0" w:space="0" w:color="auto"/>
            <w:bottom w:val="none" w:sz="0" w:space="0" w:color="auto"/>
            <w:right w:val="none" w:sz="0" w:space="0" w:color="auto"/>
          </w:divBdr>
        </w:div>
        <w:div w:id="1904755977">
          <w:marLeft w:val="720"/>
          <w:marRight w:val="0"/>
          <w:marTop w:val="0"/>
          <w:marBottom w:val="120"/>
          <w:divBdr>
            <w:top w:val="none" w:sz="0" w:space="0" w:color="auto"/>
            <w:left w:val="none" w:sz="0" w:space="0" w:color="auto"/>
            <w:bottom w:val="none" w:sz="0" w:space="0" w:color="auto"/>
            <w:right w:val="none" w:sz="0" w:space="0" w:color="auto"/>
          </w:divBdr>
        </w:div>
      </w:divsChild>
    </w:div>
    <w:div w:id="1904755955">
      <w:marLeft w:val="0"/>
      <w:marRight w:val="0"/>
      <w:marTop w:val="0"/>
      <w:marBottom w:val="0"/>
      <w:divBdr>
        <w:top w:val="none" w:sz="0" w:space="0" w:color="auto"/>
        <w:left w:val="none" w:sz="0" w:space="0" w:color="auto"/>
        <w:bottom w:val="none" w:sz="0" w:space="0" w:color="auto"/>
        <w:right w:val="none" w:sz="0" w:space="0" w:color="auto"/>
      </w:divBdr>
      <w:divsChild>
        <w:div w:id="1904755963">
          <w:marLeft w:val="187"/>
          <w:marRight w:val="0"/>
          <w:marTop w:val="0"/>
          <w:marBottom w:val="0"/>
          <w:divBdr>
            <w:top w:val="none" w:sz="0" w:space="0" w:color="auto"/>
            <w:left w:val="none" w:sz="0" w:space="0" w:color="auto"/>
            <w:bottom w:val="none" w:sz="0" w:space="0" w:color="auto"/>
            <w:right w:val="none" w:sz="0" w:space="0" w:color="auto"/>
          </w:divBdr>
        </w:div>
      </w:divsChild>
    </w:div>
    <w:div w:id="1904755957">
      <w:marLeft w:val="0"/>
      <w:marRight w:val="0"/>
      <w:marTop w:val="0"/>
      <w:marBottom w:val="0"/>
      <w:divBdr>
        <w:top w:val="none" w:sz="0" w:space="0" w:color="auto"/>
        <w:left w:val="none" w:sz="0" w:space="0" w:color="auto"/>
        <w:bottom w:val="none" w:sz="0" w:space="0" w:color="auto"/>
        <w:right w:val="none" w:sz="0" w:space="0" w:color="auto"/>
      </w:divBdr>
    </w:div>
    <w:div w:id="1904755961">
      <w:marLeft w:val="0"/>
      <w:marRight w:val="0"/>
      <w:marTop w:val="0"/>
      <w:marBottom w:val="0"/>
      <w:divBdr>
        <w:top w:val="none" w:sz="0" w:space="0" w:color="auto"/>
        <w:left w:val="none" w:sz="0" w:space="0" w:color="auto"/>
        <w:bottom w:val="none" w:sz="0" w:space="0" w:color="auto"/>
        <w:right w:val="none" w:sz="0" w:space="0" w:color="auto"/>
      </w:divBdr>
    </w:div>
    <w:div w:id="1904755965">
      <w:marLeft w:val="0"/>
      <w:marRight w:val="0"/>
      <w:marTop w:val="0"/>
      <w:marBottom w:val="0"/>
      <w:divBdr>
        <w:top w:val="none" w:sz="0" w:space="0" w:color="auto"/>
        <w:left w:val="none" w:sz="0" w:space="0" w:color="auto"/>
        <w:bottom w:val="none" w:sz="0" w:space="0" w:color="auto"/>
        <w:right w:val="none" w:sz="0" w:space="0" w:color="auto"/>
      </w:divBdr>
    </w:div>
    <w:div w:id="1904755968">
      <w:marLeft w:val="0"/>
      <w:marRight w:val="0"/>
      <w:marTop w:val="0"/>
      <w:marBottom w:val="0"/>
      <w:divBdr>
        <w:top w:val="none" w:sz="0" w:space="0" w:color="auto"/>
        <w:left w:val="none" w:sz="0" w:space="0" w:color="auto"/>
        <w:bottom w:val="none" w:sz="0" w:space="0" w:color="auto"/>
        <w:right w:val="none" w:sz="0" w:space="0" w:color="auto"/>
      </w:divBdr>
    </w:div>
    <w:div w:id="1904755974">
      <w:marLeft w:val="0"/>
      <w:marRight w:val="0"/>
      <w:marTop w:val="0"/>
      <w:marBottom w:val="0"/>
      <w:divBdr>
        <w:top w:val="none" w:sz="0" w:space="0" w:color="auto"/>
        <w:left w:val="none" w:sz="0" w:space="0" w:color="auto"/>
        <w:bottom w:val="none" w:sz="0" w:space="0" w:color="auto"/>
        <w:right w:val="none" w:sz="0" w:space="0" w:color="auto"/>
      </w:divBdr>
      <w:divsChild>
        <w:div w:id="1904755945">
          <w:marLeft w:val="259"/>
          <w:marRight w:val="0"/>
          <w:marTop w:val="0"/>
          <w:marBottom w:val="0"/>
          <w:divBdr>
            <w:top w:val="none" w:sz="0" w:space="0" w:color="auto"/>
            <w:left w:val="none" w:sz="0" w:space="0" w:color="auto"/>
            <w:bottom w:val="none" w:sz="0" w:space="0" w:color="auto"/>
            <w:right w:val="none" w:sz="0" w:space="0" w:color="auto"/>
          </w:divBdr>
        </w:div>
        <w:div w:id="1904755953">
          <w:marLeft w:val="259"/>
          <w:marRight w:val="0"/>
          <w:marTop w:val="0"/>
          <w:marBottom w:val="0"/>
          <w:divBdr>
            <w:top w:val="none" w:sz="0" w:space="0" w:color="auto"/>
            <w:left w:val="none" w:sz="0" w:space="0" w:color="auto"/>
            <w:bottom w:val="none" w:sz="0" w:space="0" w:color="auto"/>
            <w:right w:val="none" w:sz="0" w:space="0" w:color="auto"/>
          </w:divBdr>
        </w:div>
        <w:div w:id="1904755958">
          <w:marLeft w:val="259"/>
          <w:marRight w:val="0"/>
          <w:marTop w:val="0"/>
          <w:marBottom w:val="0"/>
          <w:divBdr>
            <w:top w:val="none" w:sz="0" w:space="0" w:color="auto"/>
            <w:left w:val="none" w:sz="0" w:space="0" w:color="auto"/>
            <w:bottom w:val="none" w:sz="0" w:space="0" w:color="auto"/>
            <w:right w:val="none" w:sz="0" w:space="0" w:color="auto"/>
          </w:divBdr>
        </w:div>
        <w:div w:id="1904755971">
          <w:marLeft w:val="259"/>
          <w:marRight w:val="0"/>
          <w:marTop w:val="0"/>
          <w:marBottom w:val="0"/>
          <w:divBdr>
            <w:top w:val="none" w:sz="0" w:space="0" w:color="auto"/>
            <w:left w:val="none" w:sz="0" w:space="0" w:color="auto"/>
            <w:bottom w:val="none" w:sz="0" w:space="0" w:color="auto"/>
            <w:right w:val="none" w:sz="0" w:space="0" w:color="auto"/>
          </w:divBdr>
        </w:div>
        <w:div w:id="1904755976">
          <w:marLeft w:val="259"/>
          <w:marRight w:val="0"/>
          <w:marTop w:val="0"/>
          <w:marBottom w:val="0"/>
          <w:divBdr>
            <w:top w:val="none" w:sz="0" w:space="0" w:color="auto"/>
            <w:left w:val="none" w:sz="0" w:space="0" w:color="auto"/>
            <w:bottom w:val="none" w:sz="0" w:space="0" w:color="auto"/>
            <w:right w:val="none" w:sz="0" w:space="0" w:color="auto"/>
          </w:divBdr>
        </w:div>
      </w:divsChild>
    </w:div>
    <w:div w:id="1904755978">
      <w:marLeft w:val="0"/>
      <w:marRight w:val="0"/>
      <w:marTop w:val="0"/>
      <w:marBottom w:val="0"/>
      <w:divBdr>
        <w:top w:val="none" w:sz="0" w:space="0" w:color="auto"/>
        <w:left w:val="none" w:sz="0" w:space="0" w:color="auto"/>
        <w:bottom w:val="none" w:sz="0" w:space="0" w:color="auto"/>
        <w:right w:val="none" w:sz="0" w:space="0" w:color="auto"/>
      </w:divBdr>
      <w:divsChild>
        <w:div w:id="1904755946">
          <w:marLeft w:val="259"/>
          <w:marRight w:val="0"/>
          <w:marTop w:val="0"/>
          <w:marBottom w:val="0"/>
          <w:divBdr>
            <w:top w:val="none" w:sz="0" w:space="0" w:color="auto"/>
            <w:left w:val="none" w:sz="0" w:space="0" w:color="auto"/>
            <w:bottom w:val="none" w:sz="0" w:space="0" w:color="auto"/>
            <w:right w:val="none" w:sz="0" w:space="0" w:color="auto"/>
          </w:divBdr>
        </w:div>
        <w:div w:id="1904755948">
          <w:marLeft w:val="259"/>
          <w:marRight w:val="0"/>
          <w:marTop w:val="0"/>
          <w:marBottom w:val="0"/>
          <w:divBdr>
            <w:top w:val="none" w:sz="0" w:space="0" w:color="auto"/>
            <w:left w:val="none" w:sz="0" w:space="0" w:color="auto"/>
            <w:bottom w:val="none" w:sz="0" w:space="0" w:color="auto"/>
            <w:right w:val="none" w:sz="0" w:space="0" w:color="auto"/>
          </w:divBdr>
        </w:div>
        <w:div w:id="1904755950">
          <w:marLeft w:val="259"/>
          <w:marRight w:val="0"/>
          <w:marTop w:val="0"/>
          <w:marBottom w:val="0"/>
          <w:divBdr>
            <w:top w:val="none" w:sz="0" w:space="0" w:color="auto"/>
            <w:left w:val="none" w:sz="0" w:space="0" w:color="auto"/>
            <w:bottom w:val="none" w:sz="0" w:space="0" w:color="auto"/>
            <w:right w:val="none" w:sz="0" w:space="0" w:color="auto"/>
          </w:divBdr>
        </w:div>
        <w:div w:id="1904755952">
          <w:marLeft w:val="259"/>
          <w:marRight w:val="0"/>
          <w:marTop w:val="0"/>
          <w:marBottom w:val="0"/>
          <w:divBdr>
            <w:top w:val="none" w:sz="0" w:space="0" w:color="auto"/>
            <w:left w:val="none" w:sz="0" w:space="0" w:color="auto"/>
            <w:bottom w:val="none" w:sz="0" w:space="0" w:color="auto"/>
            <w:right w:val="none" w:sz="0" w:space="0" w:color="auto"/>
          </w:divBdr>
        </w:div>
        <w:div w:id="1904755970">
          <w:marLeft w:val="259"/>
          <w:marRight w:val="0"/>
          <w:marTop w:val="0"/>
          <w:marBottom w:val="0"/>
          <w:divBdr>
            <w:top w:val="none" w:sz="0" w:space="0" w:color="auto"/>
            <w:left w:val="none" w:sz="0" w:space="0" w:color="auto"/>
            <w:bottom w:val="none" w:sz="0" w:space="0" w:color="auto"/>
            <w:right w:val="none" w:sz="0" w:space="0" w:color="auto"/>
          </w:divBdr>
        </w:div>
      </w:divsChild>
    </w:div>
    <w:div w:id="1913537625">
      <w:bodyDiv w:val="1"/>
      <w:marLeft w:val="0"/>
      <w:marRight w:val="0"/>
      <w:marTop w:val="0"/>
      <w:marBottom w:val="0"/>
      <w:divBdr>
        <w:top w:val="none" w:sz="0" w:space="0" w:color="auto"/>
        <w:left w:val="none" w:sz="0" w:space="0" w:color="auto"/>
        <w:bottom w:val="none" w:sz="0" w:space="0" w:color="auto"/>
        <w:right w:val="none" w:sz="0" w:space="0" w:color="auto"/>
      </w:divBdr>
    </w:div>
    <w:div w:id="1914703698">
      <w:bodyDiv w:val="1"/>
      <w:marLeft w:val="0"/>
      <w:marRight w:val="0"/>
      <w:marTop w:val="0"/>
      <w:marBottom w:val="0"/>
      <w:divBdr>
        <w:top w:val="none" w:sz="0" w:space="0" w:color="auto"/>
        <w:left w:val="none" w:sz="0" w:space="0" w:color="auto"/>
        <w:bottom w:val="none" w:sz="0" w:space="0" w:color="auto"/>
        <w:right w:val="none" w:sz="0" w:space="0" w:color="auto"/>
      </w:divBdr>
      <w:divsChild>
        <w:div w:id="202519681">
          <w:marLeft w:val="547"/>
          <w:marRight w:val="0"/>
          <w:marTop w:val="134"/>
          <w:marBottom w:val="0"/>
          <w:divBdr>
            <w:top w:val="none" w:sz="0" w:space="0" w:color="auto"/>
            <w:left w:val="none" w:sz="0" w:space="0" w:color="auto"/>
            <w:bottom w:val="none" w:sz="0" w:space="0" w:color="auto"/>
            <w:right w:val="none" w:sz="0" w:space="0" w:color="auto"/>
          </w:divBdr>
        </w:div>
        <w:div w:id="372000953">
          <w:marLeft w:val="1166"/>
          <w:marRight w:val="0"/>
          <w:marTop w:val="125"/>
          <w:marBottom w:val="0"/>
          <w:divBdr>
            <w:top w:val="none" w:sz="0" w:space="0" w:color="auto"/>
            <w:left w:val="none" w:sz="0" w:space="0" w:color="auto"/>
            <w:bottom w:val="none" w:sz="0" w:space="0" w:color="auto"/>
            <w:right w:val="none" w:sz="0" w:space="0" w:color="auto"/>
          </w:divBdr>
        </w:div>
        <w:div w:id="1575242523">
          <w:marLeft w:val="547"/>
          <w:marRight w:val="0"/>
          <w:marTop w:val="134"/>
          <w:marBottom w:val="0"/>
          <w:divBdr>
            <w:top w:val="none" w:sz="0" w:space="0" w:color="auto"/>
            <w:left w:val="none" w:sz="0" w:space="0" w:color="auto"/>
            <w:bottom w:val="none" w:sz="0" w:space="0" w:color="auto"/>
            <w:right w:val="none" w:sz="0" w:space="0" w:color="auto"/>
          </w:divBdr>
        </w:div>
        <w:div w:id="1627931129">
          <w:marLeft w:val="1166"/>
          <w:marRight w:val="0"/>
          <w:marTop w:val="115"/>
          <w:marBottom w:val="0"/>
          <w:divBdr>
            <w:top w:val="none" w:sz="0" w:space="0" w:color="auto"/>
            <w:left w:val="none" w:sz="0" w:space="0" w:color="auto"/>
            <w:bottom w:val="none" w:sz="0" w:space="0" w:color="auto"/>
            <w:right w:val="none" w:sz="0" w:space="0" w:color="auto"/>
          </w:divBdr>
        </w:div>
        <w:div w:id="1658219918">
          <w:marLeft w:val="1166"/>
          <w:marRight w:val="0"/>
          <w:marTop w:val="125"/>
          <w:marBottom w:val="0"/>
          <w:divBdr>
            <w:top w:val="none" w:sz="0" w:space="0" w:color="auto"/>
            <w:left w:val="none" w:sz="0" w:space="0" w:color="auto"/>
            <w:bottom w:val="none" w:sz="0" w:space="0" w:color="auto"/>
            <w:right w:val="none" w:sz="0" w:space="0" w:color="auto"/>
          </w:divBdr>
        </w:div>
      </w:divsChild>
    </w:div>
    <w:div w:id="21158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nergytrust.org/about" TargetMode="External"/><Relationship Id="rId3" Type="http://schemas.openxmlformats.org/officeDocument/2006/relationships/customXml" Target="../customXml/item3.xml"/><Relationship Id="rId21" Type="http://schemas.openxmlformats.org/officeDocument/2006/relationships/hyperlink" Target="https://www.energytrust.org/about/work-with-us/how-to-work-with-energy-trust/contracting-opportunities/request-for-proposals-instructional-design-projec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nergytrust.org/about/work-with-us/how-to-work-with-energy-trust/contracting-opportunities/request-for-proposals-instructional-design-proj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trust.org/about/work-with-us/how-to-work-with-energy-trust/contracting-opportunities/request-for-proposals-instructional-design-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theme/theme1.xml><?xml version="1.0" encoding="utf-8"?>
<a:theme xmlns:a="http://schemas.openxmlformats.org/drawingml/2006/main" name="Energy Trust">
  <a:themeElements>
    <a:clrScheme name="Energy Trust">
      <a:dk1>
        <a:srgbClr val="006595"/>
      </a:dk1>
      <a:lt1>
        <a:srgbClr val="FFFFFF"/>
      </a:lt1>
      <a:dk2>
        <a:srgbClr val="41C4DD"/>
      </a:dk2>
      <a:lt2>
        <a:srgbClr val="DCD172"/>
      </a:lt2>
      <a:accent1>
        <a:srgbClr val="006595"/>
      </a:accent1>
      <a:accent2>
        <a:srgbClr val="60604B"/>
      </a:accent2>
      <a:accent3>
        <a:srgbClr val="BAAF31"/>
      </a:accent3>
      <a:accent4>
        <a:srgbClr val="FDB813"/>
      </a:accent4>
      <a:accent5>
        <a:srgbClr val="41C4DD"/>
      </a:accent5>
      <a:accent6>
        <a:srgbClr val="F15D22"/>
      </a:accent6>
      <a:hlink>
        <a:srgbClr val="41C4DD"/>
      </a:hlink>
      <a:folHlink>
        <a:srgbClr val="006595"/>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1D5072654A574FB493E4715DC178C2" ma:contentTypeVersion="14" ma:contentTypeDescription="Create a new document." ma:contentTypeScope="" ma:versionID="2fac4c3fca26469ee92ee19ceaf3ccff">
  <xsd:schema xmlns:xsd="http://www.w3.org/2001/XMLSchema" xmlns:xs="http://www.w3.org/2001/XMLSchema" xmlns:p="http://schemas.microsoft.com/office/2006/metadata/properties" xmlns:ns2="b35854e3-a105-453c-8aff-c2eb86247c31" xmlns:ns3="d9876e69-1ff7-448e-8437-78006e76d658" targetNamespace="http://schemas.microsoft.com/office/2006/metadata/properties" ma:root="true" ma:fieldsID="b429f681645d080d051bbba84d5e9590" ns2:_="" ns3:_="">
    <xsd:import namespace="b35854e3-a105-453c-8aff-c2eb86247c31"/>
    <xsd:import namespace="d9876e69-1ff7-448e-8437-78006e76d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854e3-a105-453c-8aff-c2eb86247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76e69-1ff7-448e-8437-78006e76d6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69A46-956B-4E07-AA7B-82B8A47F4789}">
  <ds:schemaRefs>
    <ds:schemaRef ds:uri="http://schemas.microsoft.com/office/2006/documentManagement/types"/>
    <ds:schemaRef ds:uri="http://purl.org/dc/terms/"/>
    <ds:schemaRef ds:uri="http://purl.org/dc/elements/1.1/"/>
    <ds:schemaRef ds:uri="http://purl.org/dc/dcmitype/"/>
    <ds:schemaRef ds:uri="d9876e69-1ff7-448e-8437-78006e76d658"/>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35854e3-a105-453c-8aff-c2eb86247c31"/>
  </ds:schemaRefs>
</ds:datastoreItem>
</file>

<file path=customXml/itemProps2.xml><?xml version="1.0" encoding="utf-8"?>
<ds:datastoreItem xmlns:ds="http://schemas.openxmlformats.org/officeDocument/2006/customXml" ds:itemID="{089FB6E3-2905-4E82-A8B1-DD92DF1AECE4}">
  <ds:schemaRefs>
    <ds:schemaRef ds:uri="http://schemas.openxmlformats.org/officeDocument/2006/bibliography"/>
  </ds:schemaRefs>
</ds:datastoreItem>
</file>

<file path=customXml/itemProps3.xml><?xml version="1.0" encoding="utf-8"?>
<ds:datastoreItem xmlns:ds="http://schemas.openxmlformats.org/officeDocument/2006/customXml" ds:itemID="{507E6EE0-A75A-4689-9F60-8035E7F27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854e3-a105-453c-8aff-c2eb86247c31"/>
    <ds:schemaRef ds:uri="d9876e69-1ff7-448e-8437-78006e76d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81AD2-A4A3-4143-B580-F32880FB5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3431</Words>
  <Characters>19287</Characters>
  <Application>Microsoft Office Word</Application>
  <DocSecurity>0</DocSecurity>
  <Lines>482</Lines>
  <Paragraphs>261</Paragraphs>
  <ScaleCrop>false</ScaleCrop>
  <Company/>
  <LinksUpToDate>false</LinksUpToDate>
  <CharactersWithSpaces>22457</CharactersWithSpaces>
  <SharedDoc>false</SharedDoc>
  <HLinks>
    <vt:vector size="150" baseType="variant">
      <vt:variant>
        <vt:i4>3538989</vt:i4>
      </vt:variant>
      <vt:variant>
        <vt:i4>138</vt:i4>
      </vt:variant>
      <vt:variant>
        <vt:i4>0</vt:i4>
      </vt:variant>
      <vt:variant>
        <vt:i4>5</vt:i4>
      </vt:variant>
      <vt:variant>
        <vt:lpwstr>https://www.energytrust.org/about/work-with-us/how-to-work-with-energy-trust/contracting-opportunities/request-for-proposals-instructional-design-project/</vt:lpwstr>
      </vt:variant>
      <vt:variant>
        <vt:lpwstr/>
      </vt:variant>
      <vt:variant>
        <vt:i4>3538989</vt:i4>
      </vt:variant>
      <vt:variant>
        <vt:i4>135</vt:i4>
      </vt:variant>
      <vt:variant>
        <vt:i4>0</vt:i4>
      </vt:variant>
      <vt:variant>
        <vt:i4>5</vt:i4>
      </vt:variant>
      <vt:variant>
        <vt:lpwstr>https://www.energytrust.org/about/work-with-us/how-to-work-with-energy-trust/contracting-opportunities/request-for-proposals-instructional-design-project/</vt:lpwstr>
      </vt:variant>
      <vt:variant>
        <vt:lpwstr/>
      </vt:variant>
      <vt:variant>
        <vt:i4>3538989</vt:i4>
      </vt:variant>
      <vt:variant>
        <vt:i4>132</vt:i4>
      </vt:variant>
      <vt:variant>
        <vt:i4>0</vt:i4>
      </vt:variant>
      <vt:variant>
        <vt:i4>5</vt:i4>
      </vt:variant>
      <vt:variant>
        <vt:lpwstr>https://www.energytrust.org/about/work-with-us/how-to-work-with-energy-trust/contracting-opportunities/request-for-proposals-instructional-design-project/</vt:lpwstr>
      </vt:variant>
      <vt:variant>
        <vt:lpwstr/>
      </vt:variant>
      <vt:variant>
        <vt:i4>4915280</vt:i4>
      </vt:variant>
      <vt:variant>
        <vt:i4>129</vt:i4>
      </vt:variant>
      <vt:variant>
        <vt:i4>0</vt:i4>
      </vt:variant>
      <vt:variant>
        <vt:i4>5</vt:i4>
      </vt:variant>
      <vt:variant>
        <vt:lpwstr>http://www.energytrust.org/about</vt:lpwstr>
      </vt:variant>
      <vt:variant>
        <vt:lpwstr/>
      </vt:variant>
      <vt:variant>
        <vt:i4>1179710</vt:i4>
      </vt:variant>
      <vt:variant>
        <vt:i4>122</vt:i4>
      </vt:variant>
      <vt:variant>
        <vt:i4>0</vt:i4>
      </vt:variant>
      <vt:variant>
        <vt:i4>5</vt:i4>
      </vt:variant>
      <vt:variant>
        <vt:lpwstr/>
      </vt:variant>
      <vt:variant>
        <vt:lpwstr>_Toc185925814</vt:lpwstr>
      </vt:variant>
      <vt:variant>
        <vt:i4>1179710</vt:i4>
      </vt:variant>
      <vt:variant>
        <vt:i4>116</vt:i4>
      </vt:variant>
      <vt:variant>
        <vt:i4>0</vt:i4>
      </vt:variant>
      <vt:variant>
        <vt:i4>5</vt:i4>
      </vt:variant>
      <vt:variant>
        <vt:lpwstr/>
      </vt:variant>
      <vt:variant>
        <vt:lpwstr>_Toc185925813</vt:lpwstr>
      </vt:variant>
      <vt:variant>
        <vt:i4>1179710</vt:i4>
      </vt:variant>
      <vt:variant>
        <vt:i4>110</vt:i4>
      </vt:variant>
      <vt:variant>
        <vt:i4>0</vt:i4>
      </vt:variant>
      <vt:variant>
        <vt:i4>5</vt:i4>
      </vt:variant>
      <vt:variant>
        <vt:lpwstr/>
      </vt:variant>
      <vt:variant>
        <vt:lpwstr>_Toc185925812</vt:lpwstr>
      </vt:variant>
      <vt:variant>
        <vt:i4>1179710</vt:i4>
      </vt:variant>
      <vt:variant>
        <vt:i4>104</vt:i4>
      </vt:variant>
      <vt:variant>
        <vt:i4>0</vt:i4>
      </vt:variant>
      <vt:variant>
        <vt:i4>5</vt:i4>
      </vt:variant>
      <vt:variant>
        <vt:lpwstr/>
      </vt:variant>
      <vt:variant>
        <vt:lpwstr>_Toc185925811</vt:lpwstr>
      </vt:variant>
      <vt:variant>
        <vt:i4>1179710</vt:i4>
      </vt:variant>
      <vt:variant>
        <vt:i4>98</vt:i4>
      </vt:variant>
      <vt:variant>
        <vt:i4>0</vt:i4>
      </vt:variant>
      <vt:variant>
        <vt:i4>5</vt:i4>
      </vt:variant>
      <vt:variant>
        <vt:lpwstr/>
      </vt:variant>
      <vt:variant>
        <vt:lpwstr>_Toc185925810</vt:lpwstr>
      </vt:variant>
      <vt:variant>
        <vt:i4>1245246</vt:i4>
      </vt:variant>
      <vt:variant>
        <vt:i4>92</vt:i4>
      </vt:variant>
      <vt:variant>
        <vt:i4>0</vt:i4>
      </vt:variant>
      <vt:variant>
        <vt:i4>5</vt:i4>
      </vt:variant>
      <vt:variant>
        <vt:lpwstr/>
      </vt:variant>
      <vt:variant>
        <vt:lpwstr>_Toc185925809</vt:lpwstr>
      </vt:variant>
      <vt:variant>
        <vt:i4>1245246</vt:i4>
      </vt:variant>
      <vt:variant>
        <vt:i4>86</vt:i4>
      </vt:variant>
      <vt:variant>
        <vt:i4>0</vt:i4>
      </vt:variant>
      <vt:variant>
        <vt:i4>5</vt:i4>
      </vt:variant>
      <vt:variant>
        <vt:lpwstr/>
      </vt:variant>
      <vt:variant>
        <vt:lpwstr>_Toc185925808</vt:lpwstr>
      </vt:variant>
      <vt:variant>
        <vt:i4>1245246</vt:i4>
      </vt:variant>
      <vt:variant>
        <vt:i4>80</vt:i4>
      </vt:variant>
      <vt:variant>
        <vt:i4>0</vt:i4>
      </vt:variant>
      <vt:variant>
        <vt:i4>5</vt:i4>
      </vt:variant>
      <vt:variant>
        <vt:lpwstr/>
      </vt:variant>
      <vt:variant>
        <vt:lpwstr>_Toc185925807</vt:lpwstr>
      </vt:variant>
      <vt:variant>
        <vt:i4>1245246</vt:i4>
      </vt:variant>
      <vt:variant>
        <vt:i4>74</vt:i4>
      </vt:variant>
      <vt:variant>
        <vt:i4>0</vt:i4>
      </vt:variant>
      <vt:variant>
        <vt:i4>5</vt:i4>
      </vt:variant>
      <vt:variant>
        <vt:lpwstr/>
      </vt:variant>
      <vt:variant>
        <vt:lpwstr>_Toc185925806</vt:lpwstr>
      </vt:variant>
      <vt:variant>
        <vt:i4>1245246</vt:i4>
      </vt:variant>
      <vt:variant>
        <vt:i4>68</vt:i4>
      </vt:variant>
      <vt:variant>
        <vt:i4>0</vt:i4>
      </vt:variant>
      <vt:variant>
        <vt:i4>5</vt:i4>
      </vt:variant>
      <vt:variant>
        <vt:lpwstr/>
      </vt:variant>
      <vt:variant>
        <vt:lpwstr>_Toc185925805</vt:lpwstr>
      </vt:variant>
      <vt:variant>
        <vt:i4>1245246</vt:i4>
      </vt:variant>
      <vt:variant>
        <vt:i4>62</vt:i4>
      </vt:variant>
      <vt:variant>
        <vt:i4>0</vt:i4>
      </vt:variant>
      <vt:variant>
        <vt:i4>5</vt:i4>
      </vt:variant>
      <vt:variant>
        <vt:lpwstr/>
      </vt:variant>
      <vt:variant>
        <vt:lpwstr>_Toc185925804</vt:lpwstr>
      </vt:variant>
      <vt:variant>
        <vt:i4>1245246</vt:i4>
      </vt:variant>
      <vt:variant>
        <vt:i4>56</vt:i4>
      </vt:variant>
      <vt:variant>
        <vt:i4>0</vt:i4>
      </vt:variant>
      <vt:variant>
        <vt:i4>5</vt:i4>
      </vt:variant>
      <vt:variant>
        <vt:lpwstr/>
      </vt:variant>
      <vt:variant>
        <vt:lpwstr>_Toc185925803</vt:lpwstr>
      </vt:variant>
      <vt:variant>
        <vt:i4>1245246</vt:i4>
      </vt:variant>
      <vt:variant>
        <vt:i4>50</vt:i4>
      </vt:variant>
      <vt:variant>
        <vt:i4>0</vt:i4>
      </vt:variant>
      <vt:variant>
        <vt:i4>5</vt:i4>
      </vt:variant>
      <vt:variant>
        <vt:lpwstr/>
      </vt:variant>
      <vt:variant>
        <vt:lpwstr>_Toc185925802</vt:lpwstr>
      </vt:variant>
      <vt:variant>
        <vt:i4>1245246</vt:i4>
      </vt:variant>
      <vt:variant>
        <vt:i4>44</vt:i4>
      </vt:variant>
      <vt:variant>
        <vt:i4>0</vt:i4>
      </vt:variant>
      <vt:variant>
        <vt:i4>5</vt:i4>
      </vt:variant>
      <vt:variant>
        <vt:lpwstr/>
      </vt:variant>
      <vt:variant>
        <vt:lpwstr>_Toc185925801</vt:lpwstr>
      </vt:variant>
      <vt:variant>
        <vt:i4>1245246</vt:i4>
      </vt:variant>
      <vt:variant>
        <vt:i4>38</vt:i4>
      </vt:variant>
      <vt:variant>
        <vt:i4>0</vt:i4>
      </vt:variant>
      <vt:variant>
        <vt:i4>5</vt:i4>
      </vt:variant>
      <vt:variant>
        <vt:lpwstr/>
      </vt:variant>
      <vt:variant>
        <vt:lpwstr>_Toc185925800</vt:lpwstr>
      </vt:variant>
      <vt:variant>
        <vt:i4>1703985</vt:i4>
      </vt:variant>
      <vt:variant>
        <vt:i4>32</vt:i4>
      </vt:variant>
      <vt:variant>
        <vt:i4>0</vt:i4>
      </vt:variant>
      <vt:variant>
        <vt:i4>5</vt:i4>
      </vt:variant>
      <vt:variant>
        <vt:lpwstr/>
      </vt:variant>
      <vt:variant>
        <vt:lpwstr>_Toc185925799</vt:lpwstr>
      </vt:variant>
      <vt:variant>
        <vt:i4>1703985</vt:i4>
      </vt:variant>
      <vt:variant>
        <vt:i4>26</vt:i4>
      </vt:variant>
      <vt:variant>
        <vt:i4>0</vt:i4>
      </vt:variant>
      <vt:variant>
        <vt:i4>5</vt:i4>
      </vt:variant>
      <vt:variant>
        <vt:lpwstr/>
      </vt:variant>
      <vt:variant>
        <vt:lpwstr>_Toc185925798</vt:lpwstr>
      </vt:variant>
      <vt:variant>
        <vt:i4>1703985</vt:i4>
      </vt:variant>
      <vt:variant>
        <vt:i4>20</vt:i4>
      </vt:variant>
      <vt:variant>
        <vt:i4>0</vt:i4>
      </vt:variant>
      <vt:variant>
        <vt:i4>5</vt:i4>
      </vt:variant>
      <vt:variant>
        <vt:lpwstr/>
      </vt:variant>
      <vt:variant>
        <vt:lpwstr>_Toc185925797</vt:lpwstr>
      </vt:variant>
      <vt:variant>
        <vt:i4>1703985</vt:i4>
      </vt:variant>
      <vt:variant>
        <vt:i4>14</vt:i4>
      </vt:variant>
      <vt:variant>
        <vt:i4>0</vt:i4>
      </vt:variant>
      <vt:variant>
        <vt:i4>5</vt:i4>
      </vt:variant>
      <vt:variant>
        <vt:lpwstr/>
      </vt:variant>
      <vt:variant>
        <vt:lpwstr>_Toc185925796</vt:lpwstr>
      </vt:variant>
      <vt:variant>
        <vt:i4>1703985</vt:i4>
      </vt:variant>
      <vt:variant>
        <vt:i4>8</vt:i4>
      </vt:variant>
      <vt:variant>
        <vt:i4>0</vt:i4>
      </vt:variant>
      <vt:variant>
        <vt:i4>5</vt:i4>
      </vt:variant>
      <vt:variant>
        <vt:lpwstr/>
      </vt:variant>
      <vt:variant>
        <vt:lpwstr>_Toc185925795</vt:lpwstr>
      </vt:variant>
      <vt:variant>
        <vt:i4>1703985</vt:i4>
      </vt:variant>
      <vt:variant>
        <vt:i4>2</vt:i4>
      </vt:variant>
      <vt:variant>
        <vt:i4>0</vt:i4>
      </vt:variant>
      <vt:variant>
        <vt:i4>5</vt:i4>
      </vt:variant>
      <vt:variant>
        <vt:lpwstr/>
      </vt:variant>
      <vt:variant>
        <vt:lpwstr>_Toc185925794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Jerome Turtola</dc:creator>
  <cp:keywords/>
  <cp:lastModifiedBy>Benjamin Thompson</cp:lastModifiedBy>
  <cp:revision>2</cp:revision>
  <dcterms:created xsi:type="dcterms:W3CDTF">2025-04-09T16:50:00Z</dcterms:created>
  <dcterms:modified xsi:type="dcterms:W3CDTF">2025-04-09T16:50:00Z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0x0101001F1D5072654A574FB493E4715DC178C2</vt:lpwstr>
  </property>
</Properties>
</file>